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F2417" w:rsidRDefault="00015B2B">
      <w:pPr>
        <w:rPr>
          <w:b/>
          <w:highlight w:val="white"/>
        </w:rPr>
      </w:pPr>
      <w:r>
        <w:rPr>
          <w:b/>
          <w:highlight w:val="white"/>
        </w:rPr>
        <w:t>PSU Training: Policy Development and Effective Governance</w:t>
      </w:r>
    </w:p>
    <w:p w14:paraId="00000002" w14:textId="77777777" w:rsidR="008F2417" w:rsidRDefault="008F2417">
      <w:pPr>
        <w:rPr>
          <w:highlight w:val="white"/>
        </w:rPr>
      </w:pPr>
    </w:p>
    <w:p w14:paraId="00000003" w14:textId="77777777" w:rsidR="008F2417" w:rsidRDefault="00015B2B">
      <w:pPr>
        <w:rPr>
          <w:highlight w:val="white"/>
        </w:rPr>
      </w:pPr>
      <w:r>
        <w:rPr>
          <w:highlight w:val="white"/>
        </w:rPr>
        <w:t xml:space="preserve">Policymaking is one of the primary responsibilities held by elected civic leaders and a critical aspect of effective governance. This training is designed to introduce local elected officials to the full cycle of policymaking from the issue identification phase through implementation and evaluation. Participants will be provided with tools and training on how to develop public policy proposals using research and engagement practices that center the experience of people directly impacted by policy decisions and translating those proposals into effective policy solutions. </w:t>
      </w:r>
    </w:p>
    <w:p w14:paraId="00000004" w14:textId="77777777" w:rsidR="008F2417" w:rsidRDefault="008F2417">
      <w:pPr>
        <w:rPr>
          <w:highlight w:val="white"/>
        </w:rPr>
      </w:pPr>
    </w:p>
    <w:p w14:paraId="00000006" w14:textId="5ED9751F" w:rsidR="008F2417" w:rsidRDefault="004D3065">
      <w:pPr>
        <w:tabs>
          <w:tab w:val="left" w:pos="990"/>
        </w:tabs>
        <w:rPr>
          <w:highlight w:val="white"/>
        </w:rPr>
      </w:pPr>
      <w:r w:rsidRPr="004D3065">
        <w:t xml:space="preserve">Date &amp; Time: December 14, 2024, 9am-4pm </w:t>
      </w:r>
      <w:r w:rsidR="00015B2B">
        <w:t>(lunch included)</w:t>
      </w:r>
    </w:p>
    <w:p w14:paraId="00000007" w14:textId="77777777" w:rsidR="008F2417" w:rsidRDefault="00015B2B">
      <w:pPr>
        <w:shd w:val="clear" w:color="auto" w:fill="FFFFFF"/>
        <w:rPr>
          <w:highlight w:val="white"/>
        </w:rPr>
      </w:pPr>
      <w:r>
        <w:rPr>
          <w:highlight w:val="white"/>
        </w:rPr>
        <w:t>Location: Portland State University, Richard &amp; Maurine Neuberger Center (RMNC)</w:t>
      </w:r>
    </w:p>
    <w:p w14:paraId="00000008" w14:textId="0CF66563" w:rsidR="008F2417" w:rsidRDefault="00015B2B">
      <w:pPr>
        <w:shd w:val="clear" w:color="auto" w:fill="FFFFFF"/>
        <w:ind w:left="990"/>
        <w:rPr>
          <w:highlight w:val="white"/>
        </w:rPr>
      </w:pPr>
      <w:r>
        <w:rPr>
          <w:highlight w:val="white"/>
        </w:rPr>
        <w:t>1600 SW 4th Avenue, Portland, Oregon 97201</w:t>
      </w:r>
      <w:r w:rsidR="004D3065">
        <w:rPr>
          <w:highlight w:val="white"/>
        </w:rPr>
        <w:t>,</w:t>
      </w:r>
      <w:r>
        <w:rPr>
          <w:highlight w:val="white"/>
        </w:rPr>
        <w:t xml:space="preserve"> Third Floor, Mt. Rainier Room 316</w:t>
      </w:r>
    </w:p>
    <w:p w14:paraId="00000009" w14:textId="77777777" w:rsidR="008F2417" w:rsidRDefault="008F2417">
      <w:pPr>
        <w:shd w:val="clear" w:color="auto" w:fill="FFFFFF"/>
        <w:ind w:left="990"/>
        <w:rPr>
          <w:highlight w:val="white"/>
        </w:rPr>
      </w:pPr>
    </w:p>
    <w:p w14:paraId="0000000A" w14:textId="77777777" w:rsidR="008F2417" w:rsidRDefault="00015B2B">
      <w:pPr>
        <w:shd w:val="clear" w:color="auto" w:fill="FFFFFF"/>
        <w:rPr>
          <w:b/>
          <w:highlight w:val="white"/>
        </w:rPr>
      </w:pPr>
      <w:r>
        <w:rPr>
          <w:b/>
          <w:highlight w:val="white"/>
        </w:rPr>
        <w:t>PSU Training: City Council Leadership Effectiveness</w:t>
      </w:r>
    </w:p>
    <w:p w14:paraId="0000000B" w14:textId="77777777" w:rsidR="008F2417" w:rsidRDefault="008F2417">
      <w:pPr>
        <w:shd w:val="clear" w:color="auto" w:fill="FFFFFF"/>
        <w:rPr>
          <w:b/>
          <w:highlight w:val="white"/>
        </w:rPr>
      </w:pPr>
    </w:p>
    <w:p w14:paraId="0000000C" w14:textId="77777777" w:rsidR="008F2417" w:rsidRDefault="00015B2B">
      <w:pPr>
        <w:shd w:val="clear" w:color="auto" w:fill="FFFFFF"/>
        <w:rPr>
          <w:highlight w:val="white"/>
        </w:rPr>
      </w:pPr>
      <w:r>
        <w:rPr>
          <w:highlight w:val="white"/>
        </w:rPr>
        <w:t xml:space="preserve">The members of the city council collectively own the policy-making role for the City of Portland. This interactive training session is designed to make the council–as individuals and jointly as members of a 12-person governing board–effective in carrying out that role. The council will need to be assured that its policy direction will be implemented, and doing so requires working as a team with the mayor and city administrator. The session will also focus on practical tools for effective council-staff relationships. </w:t>
      </w:r>
    </w:p>
    <w:p w14:paraId="0000000D" w14:textId="77777777" w:rsidR="008F2417" w:rsidRDefault="008F2417">
      <w:pPr>
        <w:shd w:val="clear" w:color="auto" w:fill="FFFFFF"/>
        <w:rPr>
          <w:highlight w:val="white"/>
        </w:rPr>
      </w:pPr>
    </w:p>
    <w:p w14:paraId="00000010" w14:textId="288749F8" w:rsidR="008F2417" w:rsidRDefault="004D3065">
      <w:pPr>
        <w:shd w:val="clear" w:color="auto" w:fill="FFFFFF"/>
        <w:rPr>
          <w:highlight w:val="white"/>
        </w:rPr>
      </w:pPr>
      <w:r w:rsidRPr="004D3065">
        <w:t xml:space="preserve">Date &amp; Time: December 18, 2024, </w:t>
      </w:r>
      <w:r w:rsidR="004E4E0F">
        <w:t>3pm-8pm (dinner included)</w:t>
      </w:r>
      <w:r w:rsidR="00CB14A4">
        <w:br/>
        <w:t>Tentative</w:t>
      </w:r>
      <w:r w:rsidRPr="004D3065">
        <w:t xml:space="preserve"> </w:t>
      </w:r>
      <w:r w:rsidR="00015B2B">
        <w:rPr>
          <w:highlight w:val="white"/>
        </w:rPr>
        <w:t>Location: Portland State University, Richard &amp; Maurine Neuberger Center (RMNC)</w:t>
      </w:r>
    </w:p>
    <w:p w14:paraId="00000011" w14:textId="569AD551" w:rsidR="008F2417" w:rsidRDefault="00015B2B">
      <w:pPr>
        <w:shd w:val="clear" w:color="auto" w:fill="FFFFFF"/>
        <w:ind w:left="990"/>
        <w:rPr>
          <w:highlight w:val="white"/>
        </w:rPr>
      </w:pPr>
      <w:r>
        <w:rPr>
          <w:highlight w:val="white"/>
        </w:rPr>
        <w:t>1600 SW 4th Avenue, Portland, Oregon 97201</w:t>
      </w:r>
      <w:r w:rsidR="004D3065">
        <w:rPr>
          <w:highlight w:val="white"/>
        </w:rPr>
        <w:t xml:space="preserve">, </w:t>
      </w:r>
      <w:r>
        <w:rPr>
          <w:highlight w:val="white"/>
        </w:rPr>
        <w:t>Third Floor, Mt. Rainier Room 316</w:t>
      </w:r>
    </w:p>
    <w:p w14:paraId="00000012" w14:textId="77777777" w:rsidR="008F2417" w:rsidRDefault="008F2417">
      <w:pPr>
        <w:rPr>
          <w:rFonts w:ascii="Montserrat" w:eastAsia="Montserrat" w:hAnsi="Montserrat" w:cs="Montserrat"/>
          <w:color w:val="1D252D"/>
          <w:sz w:val="24"/>
          <w:szCs w:val="24"/>
          <w:highlight w:val="white"/>
        </w:rPr>
      </w:pPr>
    </w:p>
    <w:p w14:paraId="00000013" w14:textId="77777777" w:rsidR="008F2417" w:rsidRDefault="00015B2B">
      <w:pPr>
        <w:rPr>
          <w:b/>
        </w:rPr>
      </w:pPr>
      <w:r>
        <w:rPr>
          <w:b/>
        </w:rPr>
        <w:t>About the PSU Mark O. Hatfield School of Government and Center for Public Service</w:t>
      </w:r>
    </w:p>
    <w:p w14:paraId="2C2EBA2D" w14:textId="13461F08" w:rsidR="00E43BF7" w:rsidRDefault="00000000" w:rsidP="00E43BF7">
      <w:pPr>
        <w:rPr>
          <w:lang w:val="en-US"/>
        </w:rPr>
      </w:pPr>
      <w:hyperlink r:id="rId4" w:history="1">
        <w:r w:rsidR="00E43BF7" w:rsidRPr="00E43BF7">
          <w:rPr>
            <w:rStyle w:val="Hyperlink"/>
            <w:lang w:val="en-US"/>
          </w:rPr>
          <w:t>Portland State University</w:t>
        </w:r>
      </w:hyperlink>
      <w:r w:rsidR="00E43BF7" w:rsidRPr="00E43BF7">
        <w:rPr>
          <w:lang w:val="en-US"/>
        </w:rPr>
        <w:t xml:space="preserve"> is more than Portland’s public research university. It’s a place to test ideas and projects that show the world how different is done. Our innovative approach combines education with creative problem-solving and collaboration across campus for maximum impact. With more than 200 degree programs to choose from, PSU is Oregon’s most diverse, innovative and affordable research university.</w:t>
      </w:r>
    </w:p>
    <w:p w14:paraId="04212664" w14:textId="77777777" w:rsidR="00E43BF7" w:rsidRPr="00E43BF7" w:rsidRDefault="00E43BF7" w:rsidP="00E43BF7">
      <w:pPr>
        <w:rPr>
          <w:lang w:val="en-US"/>
        </w:rPr>
      </w:pPr>
    </w:p>
    <w:p w14:paraId="17A90806" w14:textId="77777777" w:rsidR="00E43BF7" w:rsidRPr="00E43BF7" w:rsidRDefault="00E43BF7" w:rsidP="00E43BF7">
      <w:pPr>
        <w:rPr>
          <w:lang w:val="en-US"/>
        </w:rPr>
      </w:pPr>
      <w:r w:rsidRPr="00E43BF7">
        <w:rPr>
          <w:lang w:val="en-US"/>
        </w:rPr>
        <w:t xml:space="preserve">Expounding on the principles of the distinguished Mark O. Hatfield, our namesake school of government seeks to develop engaged citizens throughout Oregon and beyond. The </w:t>
      </w:r>
      <w:hyperlink r:id="rId5" w:history="1">
        <w:r w:rsidRPr="00E43BF7">
          <w:rPr>
            <w:rStyle w:val="Hyperlink"/>
            <w:lang w:val="en-US"/>
          </w:rPr>
          <w:t>Mark O. Hatfield School</w:t>
        </w:r>
      </w:hyperlink>
      <w:r w:rsidRPr="00E43BF7">
        <w:rPr>
          <w:lang w:val="en-US"/>
        </w:rPr>
        <w:t>’s degree, certificate, and continuing education programs are shaped by three overarching values: the importance of public service, the pursuit of social justice, and the quest for effective innovation in service delivery. We achieve our mission through a range of teaching, research, publishing, and consulting activities that balance practice and theory.</w:t>
      </w:r>
    </w:p>
    <w:p w14:paraId="00000017" w14:textId="4AA58015" w:rsidR="008F2417" w:rsidRDefault="00E43BF7" w:rsidP="00E43BF7">
      <w:r w:rsidRPr="00E43BF7">
        <w:rPr>
          <w:lang w:val="en-US"/>
        </w:rPr>
        <w:br/>
        <w:t xml:space="preserve">The </w:t>
      </w:r>
      <w:hyperlink r:id="rId6" w:history="1">
        <w:r w:rsidRPr="00E43BF7">
          <w:rPr>
            <w:rStyle w:val="Hyperlink"/>
            <w:lang w:val="en-US"/>
          </w:rPr>
          <w:t>Center for Public Service</w:t>
        </w:r>
      </w:hyperlink>
      <w:r w:rsidRPr="00E43BF7">
        <w:rPr>
          <w:lang w:val="en-US"/>
        </w:rPr>
        <w:t xml:space="preserve"> synthesizes the Hatfield School of Government's teaching, research and service-related activities and applies this practical knowledge to build leadership and improve the effectiveness of public service professionals and organizations.</w:t>
      </w:r>
    </w:p>
    <w:sectPr w:rsidR="008F241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417"/>
    <w:rsid w:val="00015B2B"/>
    <w:rsid w:val="004D3065"/>
    <w:rsid w:val="004E4E0F"/>
    <w:rsid w:val="008F2417"/>
    <w:rsid w:val="00C3295A"/>
    <w:rsid w:val="00CB14A4"/>
    <w:rsid w:val="00E4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A4AD8"/>
  <w15:docId w15:val="{F24AA8BF-7EBA-4C77-B9FB-8E130FB7F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4D3065"/>
    <w:rPr>
      <w:color w:val="0000FF" w:themeColor="hyperlink"/>
      <w:u w:val="single"/>
    </w:rPr>
  </w:style>
  <w:style w:type="character" w:styleId="UnresolvedMention">
    <w:name w:val="Unresolved Mention"/>
    <w:basedOn w:val="DefaultParagraphFont"/>
    <w:uiPriority w:val="99"/>
    <w:semiHidden/>
    <w:unhideWhenUsed/>
    <w:rsid w:val="004D3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86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dx.edu/center-for-public-service/" TargetMode="External"/><Relationship Id="rId11" Type="http://schemas.openxmlformats.org/officeDocument/2006/relationships/customXml" Target="../customXml/item3.xml"/><Relationship Id="rId5" Type="http://schemas.openxmlformats.org/officeDocument/2006/relationships/hyperlink" Target="https://www.pdx.edu/hatfield-school/" TargetMode="External"/><Relationship Id="rId10" Type="http://schemas.openxmlformats.org/officeDocument/2006/relationships/customXml" Target="../customXml/item2.xml"/><Relationship Id="rId4" Type="http://schemas.openxmlformats.org/officeDocument/2006/relationships/hyperlink" Target="https://www.pdx.edu/about-portland-state-university"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43414DA485DC428E2B1AADCB5A694B" ma:contentTypeVersion="17" ma:contentTypeDescription="Create a new document." ma:contentTypeScope="" ma:versionID="86fa5b90954c46b546fcecb7c923b29f">
  <xsd:schema xmlns:xsd="http://www.w3.org/2001/XMLSchema" xmlns:xs="http://www.w3.org/2001/XMLSchema" xmlns:p="http://schemas.microsoft.com/office/2006/metadata/properties" xmlns:ns2="d4b0760f-b0a0-474d-bf73-5b905ed74462" xmlns:ns3="2e67ad9a-d3e4-41b2-80d0-fcef8c3d6cd6" targetNamespace="http://schemas.microsoft.com/office/2006/metadata/properties" ma:root="true" ma:fieldsID="8390daafccff057e6aabf921ccfe5f46" ns2:_="" ns3:_="">
    <xsd:import namespace="d4b0760f-b0a0-474d-bf73-5b905ed74462"/>
    <xsd:import namespace="2e67ad9a-d3e4-41b2-80d0-fcef8c3d6c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0760f-b0a0-474d-bf73-5b905ed74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effce1-26ce-465d-98f3-ca32301bc2e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ateandTime" ma:index="24"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e67ad9a-d3e4-41b2-80d0-fcef8c3d6c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ebcbca-dcfc-46fb-adb7-fac8eedd219d}" ma:internalName="TaxCatchAll" ma:showField="CatchAllData" ma:web="2e67ad9a-d3e4-41b2-80d0-fcef8c3d6c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e67ad9a-d3e4-41b2-80d0-fcef8c3d6cd6" xsi:nil="true"/>
    <lcf76f155ced4ddcb4097134ff3c332f xmlns="d4b0760f-b0a0-474d-bf73-5b905ed74462">
      <Terms xmlns="http://schemas.microsoft.com/office/infopath/2007/PartnerControls"/>
    </lcf76f155ced4ddcb4097134ff3c332f>
    <DateandTime xmlns="d4b0760f-b0a0-474d-bf73-5b905ed74462" xsi:nil="true"/>
  </documentManagement>
</p:properties>
</file>

<file path=customXml/itemProps1.xml><?xml version="1.0" encoding="utf-8"?>
<ds:datastoreItem xmlns:ds="http://schemas.openxmlformats.org/officeDocument/2006/customXml" ds:itemID="{5D0504A4-3114-410A-BFA0-C3286DC05D82}"/>
</file>

<file path=customXml/itemProps2.xml><?xml version="1.0" encoding="utf-8"?>
<ds:datastoreItem xmlns:ds="http://schemas.openxmlformats.org/officeDocument/2006/customXml" ds:itemID="{678F0902-AE9F-4519-9791-D1045CD94455}"/>
</file>

<file path=customXml/itemProps3.xml><?xml version="1.0" encoding="utf-8"?>
<ds:datastoreItem xmlns:ds="http://schemas.openxmlformats.org/officeDocument/2006/customXml" ds:itemID="{12C606C0-435C-4A4A-BF73-AFE3EFC522EA}"/>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Saltzberg</dc:creator>
  <cp:lastModifiedBy>White, Tate</cp:lastModifiedBy>
  <cp:revision>4</cp:revision>
  <dcterms:created xsi:type="dcterms:W3CDTF">2024-11-12T17:49:00Z</dcterms:created>
  <dcterms:modified xsi:type="dcterms:W3CDTF">2024-11-12T17:50:00Z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0x010100B043414DA485DC428E2B1AADCB5A694B</vt:lpwstr>
  </property>
</Properties>
</file>