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D73C" w14:textId="6C194F89" w:rsidR="00DB1BBC" w:rsidRDefault="00DB1BBC" w:rsidP="00DB1BBC">
      <w:pPr>
        <w:spacing w:after="0" w:line="240" w:lineRule="auto"/>
        <w:rPr>
          <w:rFonts w:ascii="Arial" w:hAnsi="Arial" w:cs="Arial"/>
          <w:sz w:val="24"/>
          <w:szCs w:val="24"/>
        </w:rPr>
      </w:pPr>
      <w:r w:rsidRPr="00311901">
        <w:rPr>
          <w:rFonts w:ascii="Arial" w:hAnsi="Arial" w:cs="Arial"/>
          <w:sz w:val="24"/>
          <w:szCs w:val="24"/>
        </w:rPr>
        <w:t>Exhibit A</w:t>
      </w:r>
      <w:r w:rsidR="00B51984">
        <w:rPr>
          <w:rFonts w:ascii="Arial" w:hAnsi="Arial" w:cs="Arial"/>
          <w:sz w:val="24"/>
          <w:szCs w:val="24"/>
        </w:rPr>
        <w:t xml:space="preserve"> – Chapter </w:t>
      </w:r>
      <w:r w:rsidR="00054097">
        <w:rPr>
          <w:rFonts w:ascii="Arial" w:hAnsi="Arial" w:cs="Arial"/>
          <w:sz w:val="24"/>
          <w:szCs w:val="24"/>
        </w:rPr>
        <w:t>12.</w:t>
      </w:r>
      <w:r w:rsidR="00B51984">
        <w:rPr>
          <w:rFonts w:ascii="Arial" w:hAnsi="Arial" w:cs="Arial"/>
          <w:sz w:val="24"/>
          <w:szCs w:val="24"/>
        </w:rPr>
        <w:t>15</w:t>
      </w:r>
      <w:r w:rsidR="00AD093D">
        <w:rPr>
          <w:rFonts w:ascii="Arial" w:hAnsi="Arial" w:cs="Arial"/>
          <w:sz w:val="24"/>
          <w:szCs w:val="24"/>
        </w:rPr>
        <w:t xml:space="preserve"> </w:t>
      </w:r>
    </w:p>
    <w:sdt>
      <w:sdtPr>
        <w:rPr>
          <w:rFonts w:asciiTheme="minorHAnsi" w:eastAsiaTheme="minorHAnsi" w:hAnsiTheme="minorHAnsi" w:cstheme="minorBidi"/>
          <w:color w:val="auto"/>
          <w:sz w:val="22"/>
          <w:szCs w:val="22"/>
        </w:rPr>
        <w:id w:val="-1720588991"/>
        <w:docPartObj>
          <w:docPartGallery w:val="Table of Contents"/>
          <w:docPartUnique/>
        </w:docPartObj>
      </w:sdtPr>
      <w:sdtEndPr>
        <w:rPr>
          <w:b/>
          <w:bCs/>
          <w:noProof/>
        </w:rPr>
      </w:sdtEndPr>
      <w:sdtContent>
        <w:p w14:paraId="3EA195AF" w14:textId="46E512EE" w:rsidR="00C10A28" w:rsidRPr="00BF5A3B" w:rsidRDefault="00C10A28" w:rsidP="0054608A">
          <w:pPr>
            <w:pStyle w:val="TOCHeading"/>
            <w:rPr>
              <w:rFonts w:ascii="Arial" w:hAnsi="Arial"/>
              <w:color w:val="auto"/>
              <w:sz w:val="24"/>
            </w:rPr>
          </w:pPr>
          <w:r w:rsidRPr="00BF5A3B">
            <w:rPr>
              <w:rFonts w:ascii="Arial" w:hAnsi="Arial"/>
              <w:color w:val="auto"/>
              <w:sz w:val="24"/>
            </w:rPr>
            <w:t>Chapter Index</w:t>
          </w:r>
          <w:bookmarkStart w:id="0" w:name="_Hlk64988550"/>
        </w:p>
        <w:p w14:paraId="767FDC70" w14:textId="6D88CAE1" w:rsidR="00BC249D" w:rsidRDefault="00C10A28">
          <w:pPr>
            <w:pStyle w:val="TOC2"/>
            <w:tabs>
              <w:tab w:val="right" w:leader="dot" w:pos="9350"/>
            </w:tabs>
            <w:rPr>
              <w:rFonts w:eastAsiaTheme="minorEastAsia"/>
              <w:noProof/>
            </w:rPr>
          </w:pPr>
          <w:r w:rsidRPr="00174B8C">
            <w:rPr>
              <w:rFonts w:ascii="Arial" w:hAnsi="Arial" w:cs="Arial"/>
              <w:sz w:val="24"/>
              <w:szCs w:val="24"/>
            </w:rPr>
            <w:fldChar w:fldCharType="begin"/>
          </w:r>
          <w:r w:rsidRPr="00174B8C">
            <w:rPr>
              <w:rFonts w:ascii="Arial" w:hAnsi="Arial" w:cs="Arial"/>
              <w:sz w:val="24"/>
              <w:szCs w:val="24"/>
            </w:rPr>
            <w:instrText xml:space="preserve"> TOC \o "1-3" \h \z \u </w:instrText>
          </w:r>
          <w:r w:rsidRPr="00174B8C">
            <w:rPr>
              <w:rFonts w:ascii="Arial" w:hAnsi="Arial" w:cs="Arial"/>
              <w:sz w:val="24"/>
              <w:szCs w:val="24"/>
            </w:rPr>
            <w:fldChar w:fldCharType="separate"/>
          </w:r>
          <w:hyperlink w:anchor="_Toc98929329" w:history="1">
            <w:r w:rsidR="00BC249D" w:rsidRPr="00C47921">
              <w:rPr>
                <w:rStyle w:val="Hyperlink"/>
                <w:rFonts w:ascii="Arial" w:hAnsi="Arial" w:cs="Arial"/>
                <w:noProof/>
              </w:rPr>
              <w:t>12.15.010 Short Title.</w:t>
            </w:r>
            <w:r w:rsidR="00BC249D">
              <w:rPr>
                <w:noProof/>
                <w:webHidden/>
              </w:rPr>
              <w:tab/>
            </w:r>
            <w:r w:rsidR="00BC249D">
              <w:rPr>
                <w:noProof/>
                <w:webHidden/>
              </w:rPr>
              <w:fldChar w:fldCharType="begin"/>
            </w:r>
            <w:r w:rsidR="00BC249D">
              <w:rPr>
                <w:noProof/>
                <w:webHidden/>
              </w:rPr>
              <w:instrText xml:space="preserve"> PAGEREF _Toc98929329 \h </w:instrText>
            </w:r>
            <w:r w:rsidR="00BC249D">
              <w:rPr>
                <w:noProof/>
                <w:webHidden/>
              </w:rPr>
            </w:r>
            <w:r w:rsidR="00BC249D">
              <w:rPr>
                <w:noProof/>
                <w:webHidden/>
              </w:rPr>
              <w:fldChar w:fldCharType="separate"/>
            </w:r>
            <w:r w:rsidR="00BC249D">
              <w:rPr>
                <w:noProof/>
                <w:webHidden/>
              </w:rPr>
              <w:t>1</w:t>
            </w:r>
            <w:r w:rsidR="00BC249D">
              <w:rPr>
                <w:noProof/>
                <w:webHidden/>
              </w:rPr>
              <w:fldChar w:fldCharType="end"/>
            </w:r>
          </w:hyperlink>
        </w:p>
        <w:p w14:paraId="2238B079" w14:textId="170568F0" w:rsidR="00BC249D" w:rsidRDefault="00B11F78">
          <w:pPr>
            <w:pStyle w:val="TOC2"/>
            <w:tabs>
              <w:tab w:val="right" w:leader="dot" w:pos="9350"/>
            </w:tabs>
            <w:rPr>
              <w:rFonts w:eastAsiaTheme="minorEastAsia"/>
              <w:noProof/>
            </w:rPr>
          </w:pPr>
          <w:hyperlink w:anchor="_Toc98929330" w:history="1">
            <w:r w:rsidR="00BC249D" w:rsidRPr="00C47921">
              <w:rPr>
                <w:rStyle w:val="Hyperlink"/>
                <w:rFonts w:ascii="Arial" w:hAnsi="Arial" w:cs="Arial"/>
                <w:noProof/>
              </w:rPr>
              <w:t>12.15.020 Purpose and Intent.</w:t>
            </w:r>
            <w:r w:rsidR="00BC249D">
              <w:rPr>
                <w:noProof/>
                <w:webHidden/>
              </w:rPr>
              <w:tab/>
            </w:r>
            <w:r w:rsidR="00BC249D">
              <w:rPr>
                <w:noProof/>
                <w:webHidden/>
              </w:rPr>
              <w:fldChar w:fldCharType="begin"/>
            </w:r>
            <w:r w:rsidR="00BC249D">
              <w:rPr>
                <w:noProof/>
                <w:webHidden/>
              </w:rPr>
              <w:instrText xml:space="preserve"> PAGEREF _Toc98929330 \h </w:instrText>
            </w:r>
            <w:r w:rsidR="00BC249D">
              <w:rPr>
                <w:noProof/>
                <w:webHidden/>
              </w:rPr>
            </w:r>
            <w:r w:rsidR="00BC249D">
              <w:rPr>
                <w:noProof/>
                <w:webHidden/>
              </w:rPr>
              <w:fldChar w:fldCharType="separate"/>
            </w:r>
            <w:r w:rsidR="00BC249D">
              <w:rPr>
                <w:noProof/>
                <w:webHidden/>
              </w:rPr>
              <w:t>2</w:t>
            </w:r>
            <w:r w:rsidR="00BC249D">
              <w:rPr>
                <w:noProof/>
                <w:webHidden/>
              </w:rPr>
              <w:fldChar w:fldCharType="end"/>
            </w:r>
          </w:hyperlink>
        </w:p>
        <w:p w14:paraId="73D6C821" w14:textId="2B42049D" w:rsidR="00BC249D" w:rsidRDefault="00B11F78">
          <w:pPr>
            <w:pStyle w:val="TOC2"/>
            <w:tabs>
              <w:tab w:val="right" w:leader="dot" w:pos="9350"/>
            </w:tabs>
            <w:rPr>
              <w:rFonts w:eastAsiaTheme="minorEastAsia"/>
              <w:noProof/>
            </w:rPr>
          </w:pPr>
          <w:hyperlink w:anchor="_Toc98929331" w:history="1">
            <w:r w:rsidR="00BC249D" w:rsidRPr="00C47921">
              <w:rPr>
                <w:rStyle w:val="Hyperlink"/>
                <w:rFonts w:ascii="Arial" w:hAnsi="Arial" w:cs="Arial"/>
                <w:noProof/>
              </w:rPr>
              <w:t>12.15.030 Definitions.</w:t>
            </w:r>
            <w:r w:rsidR="00BC249D">
              <w:rPr>
                <w:noProof/>
                <w:webHidden/>
              </w:rPr>
              <w:tab/>
            </w:r>
            <w:r w:rsidR="00BC249D">
              <w:rPr>
                <w:noProof/>
                <w:webHidden/>
              </w:rPr>
              <w:fldChar w:fldCharType="begin"/>
            </w:r>
            <w:r w:rsidR="00BC249D">
              <w:rPr>
                <w:noProof/>
                <w:webHidden/>
              </w:rPr>
              <w:instrText xml:space="preserve"> PAGEREF _Toc98929331 \h </w:instrText>
            </w:r>
            <w:r w:rsidR="00BC249D">
              <w:rPr>
                <w:noProof/>
                <w:webHidden/>
              </w:rPr>
            </w:r>
            <w:r w:rsidR="00BC249D">
              <w:rPr>
                <w:noProof/>
                <w:webHidden/>
              </w:rPr>
              <w:fldChar w:fldCharType="separate"/>
            </w:r>
            <w:r w:rsidR="00BC249D">
              <w:rPr>
                <w:noProof/>
                <w:webHidden/>
              </w:rPr>
              <w:t>2</w:t>
            </w:r>
            <w:r w:rsidR="00BC249D">
              <w:rPr>
                <w:noProof/>
                <w:webHidden/>
              </w:rPr>
              <w:fldChar w:fldCharType="end"/>
            </w:r>
          </w:hyperlink>
        </w:p>
        <w:p w14:paraId="11C88058" w14:textId="5E3F855D" w:rsidR="00BC249D" w:rsidRDefault="00B11F78">
          <w:pPr>
            <w:pStyle w:val="TOC2"/>
            <w:tabs>
              <w:tab w:val="right" w:leader="dot" w:pos="9350"/>
            </w:tabs>
            <w:rPr>
              <w:rFonts w:eastAsiaTheme="minorEastAsia"/>
              <w:noProof/>
            </w:rPr>
          </w:pPr>
          <w:hyperlink w:anchor="_Toc98929332" w:history="1">
            <w:r w:rsidR="00BC249D" w:rsidRPr="00C47921">
              <w:rPr>
                <w:rStyle w:val="Hyperlink"/>
                <w:rFonts w:ascii="Arial" w:hAnsi="Arial" w:cs="Arial"/>
                <w:noProof/>
              </w:rPr>
              <w:t>12.15.040 Jurisdiction and Management of the Public Right-of-Way.</w:t>
            </w:r>
            <w:r w:rsidR="00BC249D">
              <w:rPr>
                <w:noProof/>
                <w:webHidden/>
              </w:rPr>
              <w:tab/>
            </w:r>
            <w:r w:rsidR="00BC249D">
              <w:rPr>
                <w:noProof/>
                <w:webHidden/>
              </w:rPr>
              <w:fldChar w:fldCharType="begin"/>
            </w:r>
            <w:r w:rsidR="00BC249D">
              <w:rPr>
                <w:noProof/>
                <w:webHidden/>
              </w:rPr>
              <w:instrText xml:space="preserve"> PAGEREF _Toc98929332 \h </w:instrText>
            </w:r>
            <w:r w:rsidR="00BC249D">
              <w:rPr>
                <w:noProof/>
                <w:webHidden/>
              </w:rPr>
            </w:r>
            <w:r w:rsidR="00BC249D">
              <w:rPr>
                <w:noProof/>
                <w:webHidden/>
              </w:rPr>
              <w:fldChar w:fldCharType="separate"/>
            </w:r>
            <w:r w:rsidR="00BC249D">
              <w:rPr>
                <w:noProof/>
                <w:webHidden/>
              </w:rPr>
              <w:t>5</w:t>
            </w:r>
            <w:r w:rsidR="00BC249D">
              <w:rPr>
                <w:noProof/>
                <w:webHidden/>
              </w:rPr>
              <w:fldChar w:fldCharType="end"/>
            </w:r>
          </w:hyperlink>
        </w:p>
        <w:p w14:paraId="53F0683D" w14:textId="70F2EE6D" w:rsidR="00BC249D" w:rsidRDefault="00B11F78">
          <w:pPr>
            <w:pStyle w:val="TOC2"/>
            <w:tabs>
              <w:tab w:val="right" w:leader="dot" w:pos="9350"/>
            </w:tabs>
            <w:rPr>
              <w:rFonts w:eastAsiaTheme="minorEastAsia"/>
              <w:noProof/>
            </w:rPr>
          </w:pPr>
          <w:hyperlink w:anchor="_Toc98929333" w:history="1">
            <w:r w:rsidR="00BC249D" w:rsidRPr="00C47921">
              <w:rPr>
                <w:rStyle w:val="Hyperlink"/>
                <w:rFonts w:ascii="Arial" w:hAnsi="Arial" w:cs="Arial"/>
                <w:noProof/>
              </w:rPr>
              <w:t>12.15.050 Regulatory Fees and Compensation Not a Tax.</w:t>
            </w:r>
            <w:r w:rsidR="00BC249D">
              <w:rPr>
                <w:noProof/>
                <w:webHidden/>
              </w:rPr>
              <w:tab/>
            </w:r>
            <w:r w:rsidR="00BC249D">
              <w:rPr>
                <w:noProof/>
                <w:webHidden/>
              </w:rPr>
              <w:fldChar w:fldCharType="begin"/>
            </w:r>
            <w:r w:rsidR="00BC249D">
              <w:rPr>
                <w:noProof/>
                <w:webHidden/>
              </w:rPr>
              <w:instrText xml:space="preserve"> PAGEREF _Toc98929333 \h </w:instrText>
            </w:r>
            <w:r w:rsidR="00BC249D">
              <w:rPr>
                <w:noProof/>
                <w:webHidden/>
              </w:rPr>
            </w:r>
            <w:r w:rsidR="00BC249D">
              <w:rPr>
                <w:noProof/>
                <w:webHidden/>
              </w:rPr>
              <w:fldChar w:fldCharType="separate"/>
            </w:r>
            <w:r w:rsidR="00BC249D">
              <w:rPr>
                <w:noProof/>
                <w:webHidden/>
              </w:rPr>
              <w:t>6</w:t>
            </w:r>
            <w:r w:rsidR="00BC249D">
              <w:rPr>
                <w:noProof/>
                <w:webHidden/>
              </w:rPr>
              <w:fldChar w:fldCharType="end"/>
            </w:r>
          </w:hyperlink>
        </w:p>
        <w:p w14:paraId="48DBD5CF" w14:textId="20572F11" w:rsidR="00BC249D" w:rsidRDefault="00B11F78">
          <w:pPr>
            <w:pStyle w:val="TOC2"/>
            <w:tabs>
              <w:tab w:val="right" w:leader="dot" w:pos="9350"/>
            </w:tabs>
            <w:rPr>
              <w:rFonts w:eastAsiaTheme="minorEastAsia"/>
              <w:noProof/>
            </w:rPr>
          </w:pPr>
          <w:hyperlink w:anchor="_Toc98929334" w:history="1">
            <w:r w:rsidR="00BC249D" w:rsidRPr="00C47921">
              <w:rPr>
                <w:rStyle w:val="Hyperlink"/>
                <w:rFonts w:ascii="Arial" w:hAnsi="Arial" w:cs="Arial"/>
                <w:noProof/>
              </w:rPr>
              <w:t>12.15.060 Administration.</w:t>
            </w:r>
            <w:r w:rsidR="00BC249D">
              <w:rPr>
                <w:noProof/>
                <w:webHidden/>
              </w:rPr>
              <w:tab/>
            </w:r>
            <w:r w:rsidR="00BC249D">
              <w:rPr>
                <w:noProof/>
                <w:webHidden/>
              </w:rPr>
              <w:fldChar w:fldCharType="begin"/>
            </w:r>
            <w:r w:rsidR="00BC249D">
              <w:rPr>
                <w:noProof/>
                <w:webHidden/>
              </w:rPr>
              <w:instrText xml:space="preserve"> PAGEREF _Toc98929334 \h </w:instrText>
            </w:r>
            <w:r w:rsidR="00BC249D">
              <w:rPr>
                <w:noProof/>
                <w:webHidden/>
              </w:rPr>
            </w:r>
            <w:r w:rsidR="00BC249D">
              <w:rPr>
                <w:noProof/>
                <w:webHidden/>
              </w:rPr>
              <w:fldChar w:fldCharType="separate"/>
            </w:r>
            <w:r w:rsidR="00BC249D">
              <w:rPr>
                <w:noProof/>
                <w:webHidden/>
              </w:rPr>
              <w:t>6</w:t>
            </w:r>
            <w:r w:rsidR="00BC249D">
              <w:rPr>
                <w:noProof/>
                <w:webHidden/>
              </w:rPr>
              <w:fldChar w:fldCharType="end"/>
            </w:r>
          </w:hyperlink>
        </w:p>
        <w:p w14:paraId="34A64463" w14:textId="4AD21AF0" w:rsidR="00BC249D" w:rsidRDefault="00B11F78">
          <w:pPr>
            <w:pStyle w:val="TOC2"/>
            <w:tabs>
              <w:tab w:val="right" w:leader="dot" w:pos="9350"/>
            </w:tabs>
            <w:rPr>
              <w:rFonts w:eastAsiaTheme="minorEastAsia"/>
              <w:noProof/>
            </w:rPr>
          </w:pPr>
          <w:hyperlink w:anchor="_Toc98929335" w:history="1">
            <w:r w:rsidR="00BC249D" w:rsidRPr="00C47921">
              <w:rPr>
                <w:rStyle w:val="Hyperlink"/>
                <w:rFonts w:ascii="Arial" w:hAnsi="Arial" w:cs="Arial"/>
                <w:noProof/>
              </w:rPr>
              <w:t>12.15.070 Registration.</w:t>
            </w:r>
            <w:r w:rsidR="00BC249D">
              <w:rPr>
                <w:noProof/>
                <w:webHidden/>
              </w:rPr>
              <w:tab/>
            </w:r>
            <w:r w:rsidR="00BC249D">
              <w:rPr>
                <w:noProof/>
                <w:webHidden/>
              </w:rPr>
              <w:fldChar w:fldCharType="begin"/>
            </w:r>
            <w:r w:rsidR="00BC249D">
              <w:rPr>
                <w:noProof/>
                <w:webHidden/>
              </w:rPr>
              <w:instrText xml:space="preserve"> PAGEREF _Toc98929335 \h </w:instrText>
            </w:r>
            <w:r w:rsidR="00BC249D">
              <w:rPr>
                <w:noProof/>
                <w:webHidden/>
              </w:rPr>
            </w:r>
            <w:r w:rsidR="00BC249D">
              <w:rPr>
                <w:noProof/>
                <w:webHidden/>
              </w:rPr>
              <w:fldChar w:fldCharType="separate"/>
            </w:r>
            <w:r w:rsidR="00BC249D">
              <w:rPr>
                <w:noProof/>
                <w:webHidden/>
              </w:rPr>
              <w:t>7</w:t>
            </w:r>
            <w:r w:rsidR="00BC249D">
              <w:rPr>
                <w:noProof/>
                <w:webHidden/>
              </w:rPr>
              <w:fldChar w:fldCharType="end"/>
            </w:r>
          </w:hyperlink>
        </w:p>
        <w:p w14:paraId="699A49CD" w14:textId="784D0185" w:rsidR="00BC249D" w:rsidRDefault="00B11F78">
          <w:pPr>
            <w:pStyle w:val="TOC2"/>
            <w:tabs>
              <w:tab w:val="right" w:leader="dot" w:pos="9350"/>
            </w:tabs>
            <w:rPr>
              <w:rFonts w:eastAsiaTheme="minorEastAsia"/>
              <w:noProof/>
            </w:rPr>
          </w:pPr>
          <w:hyperlink w:anchor="_Toc98929336" w:history="1">
            <w:r w:rsidR="00BC249D" w:rsidRPr="00C47921">
              <w:rPr>
                <w:rStyle w:val="Hyperlink"/>
                <w:rFonts w:ascii="Arial" w:hAnsi="Arial" w:cs="Arial"/>
                <w:noProof/>
              </w:rPr>
              <w:t>12.15.080 Licenses.</w:t>
            </w:r>
            <w:r w:rsidR="00BC249D">
              <w:rPr>
                <w:noProof/>
                <w:webHidden/>
              </w:rPr>
              <w:tab/>
            </w:r>
            <w:r w:rsidR="00BC249D">
              <w:rPr>
                <w:noProof/>
                <w:webHidden/>
              </w:rPr>
              <w:fldChar w:fldCharType="begin"/>
            </w:r>
            <w:r w:rsidR="00BC249D">
              <w:rPr>
                <w:noProof/>
                <w:webHidden/>
              </w:rPr>
              <w:instrText xml:space="preserve"> PAGEREF _Toc98929336 \h </w:instrText>
            </w:r>
            <w:r w:rsidR="00BC249D">
              <w:rPr>
                <w:noProof/>
                <w:webHidden/>
              </w:rPr>
            </w:r>
            <w:r w:rsidR="00BC249D">
              <w:rPr>
                <w:noProof/>
                <w:webHidden/>
              </w:rPr>
              <w:fldChar w:fldCharType="separate"/>
            </w:r>
            <w:r w:rsidR="00BC249D">
              <w:rPr>
                <w:noProof/>
                <w:webHidden/>
              </w:rPr>
              <w:t>8</w:t>
            </w:r>
            <w:r w:rsidR="00BC249D">
              <w:rPr>
                <w:noProof/>
                <w:webHidden/>
              </w:rPr>
              <w:fldChar w:fldCharType="end"/>
            </w:r>
          </w:hyperlink>
        </w:p>
        <w:p w14:paraId="5F0E3462" w14:textId="5B5C44D4" w:rsidR="00BC249D" w:rsidRDefault="00B11F78">
          <w:pPr>
            <w:pStyle w:val="TOC2"/>
            <w:tabs>
              <w:tab w:val="right" w:leader="dot" w:pos="9350"/>
            </w:tabs>
            <w:rPr>
              <w:rFonts w:eastAsiaTheme="minorEastAsia"/>
              <w:noProof/>
            </w:rPr>
          </w:pPr>
          <w:hyperlink w:anchor="_Toc98929337" w:history="1">
            <w:r w:rsidR="00BC249D" w:rsidRPr="00C47921">
              <w:rPr>
                <w:rStyle w:val="Hyperlink"/>
                <w:rFonts w:ascii="Arial" w:hAnsi="Arial" w:cs="Arial"/>
                <w:noProof/>
              </w:rPr>
              <w:t>12.15.090 Utility-Specific Provisions</w:t>
            </w:r>
            <w:r w:rsidR="00BC249D">
              <w:rPr>
                <w:noProof/>
                <w:webHidden/>
              </w:rPr>
              <w:tab/>
            </w:r>
            <w:r w:rsidR="00BC249D">
              <w:rPr>
                <w:noProof/>
                <w:webHidden/>
              </w:rPr>
              <w:fldChar w:fldCharType="begin"/>
            </w:r>
            <w:r w:rsidR="00BC249D">
              <w:rPr>
                <w:noProof/>
                <w:webHidden/>
              </w:rPr>
              <w:instrText xml:space="preserve"> PAGEREF _Toc98929337 \h </w:instrText>
            </w:r>
            <w:r w:rsidR="00BC249D">
              <w:rPr>
                <w:noProof/>
                <w:webHidden/>
              </w:rPr>
            </w:r>
            <w:r w:rsidR="00BC249D">
              <w:rPr>
                <w:noProof/>
                <w:webHidden/>
              </w:rPr>
              <w:fldChar w:fldCharType="separate"/>
            </w:r>
            <w:r w:rsidR="00BC249D">
              <w:rPr>
                <w:noProof/>
                <w:webHidden/>
              </w:rPr>
              <w:t>14</w:t>
            </w:r>
            <w:r w:rsidR="00BC249D">
              <w:rPr>
                <w:noProof/>
                <w:webHidden/>
              </w:rPr>
              <w:fldChar w:fldCharType="end"/>
            </w:r>
          </w:hyperlink>
        </w:p>
        <w:p w14:paraId="3EFC778E" w14:textId="74A521ED" w:rsidR="00BC249D" w:rsidRDefault="00B11F78">
          <w:pPr>
            <w:pStyle w:val="TOC2"/>
            <w:tabs>
              <w:tab w:val="right" w:leader="dot" w:pos="9350"/>
            </w:tabs>
            <w:rPr>
              <w:rFonts w:eastAsiaTheme="minorEastAsia"/>
              <w:noProof/>
            </w:rPr>
          </w:pPr>
          <w:hyperlink w:anchor="_Toc98929338" w:history="1">
            <w:r w:rsidR="00BC249D" w:rsidRPr="00C47921">
              <w:rPr>
                <w:rStyle w:val="Hyperlink"/>
                <w:rFonts w:ascii="Arial" w:hAnsi="Arial" w:cs="Arial"/>
                <w:noProof/>
              </w:rPr>
              <w:t>12.15.100 Insurance and Indemnification.</w:t>
            </w:r>
            <w:r w:rsidR="00BC249D">
              <w:rPr>
                <w:noProof/>
                <w:webHidden/>
              </w:rPr>
              <w:tab/>
            </w:r>
            <w:r w:rsidR="00BC249D">
              <w:rPr>
                <w:noProof/>
                <w:webHidden/>
              </w:rPr>
              <w:fldChar w:fldCharType="begin"/>
            </w:r>
            <w:r w:rsidR="00BC249D">
              <w:rPr>
                <w:noProof/>
                <w:webHidden/>
              </w:rPr>
              <w:instrText xml:space="preserve"> PAGEREF _Toc98929338 \h </w:instrText>
            </w:r>
            <w:r w:rsidR="00BC249D">
              <w:rPr>
                <w:noProof/>
                <w:webHidden/>
              </w:rPr>
            </w:r>
            <w:r w:rsidR="00BC249D">
              <w:rPr>
                <w:noProof/>
                <w:webHidden/>
              </w:rPr>
              <w:fldChar w:fldCharType="separate"/>
            </w:r>
            <w:r w:rsidR="00BC249D">
              <w:rPr>
                <w:noProof/>
                <w:webHidden/>
              </w:rPr>
              <w:t>20</w:t>
            </w:r>
            <w:r w:rsidR="00BC249D">
              <w:rPr>
                <w:noProof/>
                <w:webHidden/>
              </w:rPr>
              <w:fldChar w:fldCharType="end"/>
            </w:r>
          </w:hyperlink>
        </w:p>
        <w:p w14:paraId="76836843" w14:textId="54D87313" w:rsidR="00BC249D" w:rsidRDefault="00B11F78">
          <w:pPr>
            <w:pStyle w:val="TOC2"/>
            <w:tabs>
              <w:tab w:val="right" w:leader="dot" w:pos="9350"/>
            </w:tabs>
            <w:rPr>
              <w:rFonts w:eastAsiaTheme="minorEastAsia"/>
              <w:noProof/>
            </w:rPr>
          </w:pPr>
          <w:hyperlink w:anchor="_Toc98929339" w:history="1">
            <w:r w:rsidR="00BC249D" w:rsidRPr="00C47921">
              <w:rPr>
                <w:rStyle w:val="Hyperlink"/>
                <w:rFonts w:ascii="Arial" w:hAnsi="Arial" w:cs="Arial"/>
                <w:noProof/>
              </w:rPr>
              <w:t>12.15.110 Financial Assurance.</w:t>
            </w:r>
            <w:r w:rsidR="00BC249D">
              <w:rPr>
                <w:noProof/>
                <w:webHidden/>
              </w:rPr>
              <w:tab/>
            </w:r>
            <w:r w:rsidR="00BC249D">
              <w:rPr>
                <w:noProof/>
                <w:webHidden/>
              </w:rPr>
              <w:fldChar w:fldCharType="begin"/>
            </w:r>
            <w:r w:rsidR="00BC249D">
              <w:rPr>
                <w:noProof/>
                <w:webHidden/>
              </w:rPr>
              <w:instrText xml:space="preserve"> PAGEREF _Toc98929339 \h </w:instrText>
            </w:r>
            <w:r w:rsidR="00BC249D">
              <w:rPr>
                <w:noProof/>
                <w:webHidden/>
              </w:rPr>
            </w:r>
            <w:r w:rsidR="00BC249D">
              <w:rPr>
                <w:noProof/>
                <w:webHidden/>
              </w:rPr>
              <w:fldChar w:fldCharType="separate"/>
            </w:r>
            <w:r w:rsidR="00BC249D">
              <w:rPr>
                <w:noProof/>
                <w:webHidden/>
              </w:rPr>
              <w:t>22</w:t>
            </w:r>
            <w:r w:rsidR="00BC249D">
              <w:rPr>
                <w:noProof/>
                <w:webHidden/>
              </w:rPr>
              <w:fldChar w:fldCharType="end"/>
            </w:r>
          </w:hyperlink>
        </w:p>
        <w:p w14:paraId="2A43BED6" w14:textId="0E532518" w:rsidR="00BC249D" w:rsidRDefault="00B11F78">
          <w:pPr>
            <w:pStyle w:val="TOC2"/>
            <w:tabs>
              <w:tab w:val="right" w:leader="dot" w:pos="9350"/>
            </w:tabs>
            <w:rPr>
              <w:rFonts w:eastAsiaTheme="minorEastAsia"/>
              <w:noProof/>
            </w:rPr>
          </w:pPr>
          <w:hyperlink w:anchor="_Toc98929340" w:history="1">
            <w:r w:rsidR="00BC249D" w:rsidRPr="00C47921">
              <w:rPr>
                <w:rStyle w:val="Hyperlink"/>
                <w:rFonts w:ascii="Arial" w:hAnsi="Arial" w:cs="Arial"/>
                <w:noProof/>
              </w:rPr>
              <w:t>12.15.120 Confidential/Proprietary Information.</w:t>
            </w:r>
            <w:r w:rsidR="00BC249D">
              <w:rPr>
                <w:noProof/>
                <w:webHidden/>
              </w:rPr>
              <w:tab/>
            </w:r>
            <w:r w:rsidR="00BC249D">
              <w:rPr>
                <w:noProof/>
                <w:webHidden/>
              </w:rPr>
              <w:fldChar w:fldCharType="begin"/>
            </w:r>
            <w:r w:rsidR="00BC249D">
              <w:rPr>
                <w:noProof/>
                <w:webHidden/>
              </w:rPr>
              <w:instrText xml:space="preserve"> PAGEREF _Toc98929340 \h </w:instrText>
            </w:r>
            <w:r w:rsidR="00BC249D">
              <w:rPr>
                <w:noProof/>
                <w:webHidden/>
              </w:rPr>
            </w:r>
            <w:r w:rsidR="00BC249D">
              <w:rPr>
                <w:noProof/>
                <w:webHidden/>
              </w:rPr>
              <w:fldChar w:fldCharType="separate"/>
            </w:r>
            <w:r w:rsidR="00BC249D">
              <w:rPr>
                <w:noProof/>
                <w:webHidden/>
              </w:rPr>
              <w:t>23</w:t>
            </w:r>
            <w:r w:rsidR="00BC249D">
              <w:rPr>
                <w:noProof/>
                <w:webHidden/>
              </w:rPr>
              <w:fldChar w:fldCharType="end"/>
            </w:r>
          </w:hyperlink>
        </w:p>
        <w:p w14:paraId="03FCF22F" w14:textId="2245923F" w:rsidR="00BC249D" w:rsidRDefault="00B11F78">
          <w:pPr>
            <w:pStyle w:val="TOC2"/>
            <w:tabs>
              <w:tab w:val="right" w:leader="dot" w:pos="9350"/>
            </w:tabs>
            <w:rPr>
              <w:rFonts w:eastAsiaTheme="minorEastAsia"/>
              <w:noProof/>
            </w:rPr>
          </w:pPr>
          <w:hyperlink w:anchor="_Toc98929341" w:history="1">
            <w:r w:rsidR="00BC249D" w:rsidRPr="00C47921">
              <w:rPr>
                <w:rStyle w:val="Hyperlink"/>
                <w:rFonts w:ascii="Arial" w:hAnsi="Arial" w:cs="Arial"/>
                <w:noProof/>
              </w:rPr>
              <w:t>12.15.130 Equal Employment Opportunity/Affirmative Action/Minority Business Enterprises.</w:t>
            </w:r>
            <w:r w:rsidR="00BC249D">
              <w:rPr>
                <w:noProof/>
                <w:webHidden/>
              </w:rPr>
              <w:tab/>
            </w:r>
            <w:r w:rsidR="00BC249D">
              <w:rPr>
                <w:noProof/>
                <w:webHidden/>
              </w:rPr>
              <w:fldChar w:fldCharType="begin"/>
            </w:r>
            <w:r w:rsidR="00BC249D">
              <w:rPr>
                <w:noProof/>
                <w:webHidden/>
              </w:rPr>
              <w:instrText xml:space="preserve"> PAGEREF _Toc98929341 \h </w:instrText>
            </w:r>
            <w:r w:rsidR="00BC249D">
              <w:rPr>
                <w:noProof/>
                <w:webHidden/>
              </w:rPr>
            </w:r>
            <w:r w:rsidR="00BC249D">
              <w:rPr>
                <w:noProof/>
                <w:webHidden/>
              </w:rPr>
              <w:fldChar w:fldCharType="separate"/>
            </w:r>
            <w:r w:rsidR="00BC249D">
              <w:rPr>
                <w:noProof/>
                <w:webHidden/>
              </w:rPr>
              <w:t>23</w:t>
            </w:r>
            <w:r w:rsidR="00BC249D">
              <w:rPr>
                <w:noProof/>
                <w:webHidden/>
              </w:rPr>
              <w:fldChar w:fldCharType="end"/>
            </w:r>
          </w:hyperlink>
        </w:p>
        <w:p w14:paraId="19E3B1C5" w14:textId="784B0695" w:rsidR="00BC249D" w:rsidRDefault="00B11F78">
          <w:pPr>
            <w:pStyle w:val="TOC2"/>
            <w:tabs>
              <w:tab w:val="right" w:leader="dot" w:pos="9350"/>
            </w:tabs>
            <w:rPr>
              <w:rFonts w:eastAsiaTheme="minorEastAsia"/>
              <w:noProof/>
            </w:rPr>
          </w:pPr>
          <w:hyperlink w:anchor="_Toc98929342" w:history="1">
            <w:r w:rsidR="00BC249D" w:rsidRPr="00C47921">
              <w:rPr>
                <w:rStyle w:val="Hyperlink"/>
                <w:rFonts w:ascii="Arial" w:hAnsi="Arial" w:cs="Arial"/>
                <w:noProof/>
              </w:rPr>
              <w:t>12.15.140 Fee to Access and Use the Right-of-Way</w:t>
            </w:r>
            <w:r w:rsidR="00BC249D">
              <w:rPr>
                <w:noProof/>
                <w:webHidden/>
              </w:rPr>
              <w:tab/>
            </w:r>
            <w:r w:rsidR="00BC249D">
              <w:rPr>
                <w:noProof/>
                <w:webHidden/>
              </w:rPr>
              <w:fldChar w:fldCharType="begin"/>
            </w:r>
            <w:r w:rsidR="00BC249D">
              <w:rPr>
                <w:noProof/>
                <w:webHidden/>
              </w:rPr>
              <w:instrText xml:space="preserve"> PAGEREF _Toc98929342 \h </w:instrText>
            </w:r>
            <w:r w:rsidR="00BC249D">
              <w:rPr>
                <w:noProof/>
                <w:webHidden/>
              </w:rPr>
            </w:r>
            <w:r w:rsidR="00BC249D">
              <w:rPr>
                <w:noProof/>
                <w:webHidden/>
              </w:rPr>
              <w:fldChar w:fldCharType="separate"/>
            </w:r>
            <w:r w:rsidR="00BC249D">
              <w:rPr>
                <w:noProof/>
                <w:webHidden/>
              </w:rPr>
              <w:t>24</w:t>
            </w:r>
            <w:r w:rsidR="00BC249D">
              <w:rPr>
                <w:noProof/>
                <w:webHidden/>
              </w:rPr>
              <w:fldChar w:fldCharType="end"/>
            </w:r>
          </w:hyperlink>
        </w:p>
        <w:p w14:paraId="4F278AFD" w14:textId="0CB57A50" w:rsidR="00BC249D" w:rsidRDefault="00B11F78">
          <w:pPr>
            <w:pStyle w:val="TOC2"/>
            <w:tabs>
              <w:tab w:val="right" w:leader="dot" w:pos="9350"/>
            </w:tabs>
            <w:rPr>
              <w:rFonts w:eastAsiaTheme="minorEastAsia"/>
              <w:noProof/>
            </w:rPr>
          </w:pPr>
          <w:hyperlink w:anchor="_Toc98929343" w:history="1">
            <w:r w:rsidR="00BC249D" w:rsidRPr="00C47921">
              <w:rPr>
                <w:rStyle w:val="Hyperlink"/>
                <w:rFonts w:ascii="Arial" w:hAnsi="Arial" w:cs="Arial"/>
                <w:noProof/>
              </w:rPr>
              <w:t>12.15.150 Audits, Review and Information Requests.</w:t>
            </w:r>
            <w:r w:rsidR="00BC249D">
              <w:rPr>
                <w:noProof/>
                <w:webHidden/>
              </w:rPr>
              <w:tab/>
            </w:r>
            <w:r w:rsidR="00BC249D">
              <w:rPr>
                <w:noProof/>
                <w:webHidden/>
              </w:rPr>
              <w:fldChar w:fldCharType="begin"/>
            </w:r>
            <w:r w:rsidR="00BC249D">
              <w:rPr>
                <w:noProof/>
                <w:webHidden/>
              </w:rPr>
              <w:instrText xml:space="preserve"> PAGEREF _Toc98929343 \h </w:instrText>
            </w:r>
            <w:r w:rsidR="00BC249D">
              <w:rPr>
                <w:noProof/>
                <w:webHidden/>
              </w:rPr>
            </w:r>
            <w:r w:rsidR="00BC249D">
              <w:rPr>
                <w:noProof/>
                <w:webHidden/>
              </w:rPr>
              <w:fldChar w:fldCharType="separate"/>
            </w:r>
            <w:r w:rsidR="00BC249D">
              <w:rPr>
                <w:noProof/>
                <w:webHidden/>
              </w:rPr>
              <w:t>25</w:t>
            </w:r>
            <w:r w:rsidR="00BC249D">
              <w:rPr>
                <w:noProof/>
                <w:webHidden/>
              </w:rPr>
              <w:fldChar w:fldCharType="end"/>
            </w:r>
          </w:hyperlink>
        </w:p>
        <w:p w14:paraId="3B0BDD22" w14:textId="7CA134E1" w:rsidR="00BC249D" w:rsidRDefault="00B11F78">
          <w:pPr>
            <w:pStyle w:val="TOC2"/>
            <w:tabs>
              <w:tab w:val="right" w:leader="dot" w:pos="9350"/>
            </w:tabs>
            <w:rPr>
              <w:rFonts w:eastAsiaTheme="minorEastAsia"/>
              <w:noProof/>
            </w:rPr>
          </w:pPr>
          <w:hyperlink w:anchor="_Toc98929344" w:history="1">
            <w:r w:rsidR="00BC249D" w:rsidRPr="00C47921">
              <w:rPr>
                <w:rStyle w:val="Hyperlink"/>
                <w:rFonts w:ascii="Arial" w:hAnsi="Arial" w:cs="Arial"/>
                <w:noProof/>
              </w:rPr>
              <w:t>12.15.160 Compliance.</w:t>
            </w:r>
            <w:r w:rsidR="00BC249D">
              <w:rPr>
                <w:noProof/>
                <w:webHidden/>
              </w:rPr>
              <w:tab/>
            </w:r>
            <w:r w:rsidR="00BC249D">
              <w:rPr>
                <w:noProof/>
                <w:webHidden/>
              </w:rPr>
              <w:fldChar w:fldCharType="begin"/>
            </w:r>
            <w:r w:rsidR="00BC249D">
              <w:rPr>
                <w:noProof/>
                <w:webHidden/>
              </w:rPr>
              <w:instrText xml:space="preserve"> PAGEREF _Toc98929344 \h </w:instrText>
            </w:r>
            <w:r w:rsidR="00BC249D">
              <w:rPr>
                <w:noProof/>
                <w:webHidden/>
              </w:rPr>
            </w:r>
            <w:r w:rsidR="00BC249D">
              <w:rPr>
                <w:noProof/>
                <w:webHidden/>
              </w:rPr>
              <w:fldChar w:fldCharType="separate"/>
            </w:r>
            <w:r w:rsidR="00BC249D">
              <w:rPr>
                <w:noProof/>
                <w:webHidden/>
              </w:rPr>
              <w:t>27</w:t>
            </w:r>
            <w:r w:rsidR="00BC249D">
              <w:rPr>
                <w:noProof/>
                <w:webHidden/>
              </w:rPr>
              <w:fldChar w:fldCharType="end"/>
            </w:r>
          </w:hyperlink>
        </w:p>
        <w:p w14:paraId="512F374B" w14:textId="6DF2087F" w:rsidR="00BC249D" w:rsidRDefault="00B11F78">
          <w:pPr>
            <w:pStyle w:val="TOC2"/>
            <w:tabs>
              <w:tab w:val="right" w:leader="dot" w:pos="9350"/>
            </w:tabs>
            <w:rPr>
              <w:rFonts w:eastAsiaTheme="minorEastAsia"/>
              <w:noProof/>
            </w:rPr>
          </w:pPr>
          <w:hyperlink w:anchor="_Toc98929345" w:history="1">
            <w:r w:rsidR="00BC249D" w:rsidRPr="00C47921">
              <w:rPr>
                <w:rStyle w:val="Hyperlink"/>
                <w:rFonts w:ascii="Arial" w:hAnsi="Arial" w:cs="Arial"/>
                <w:noProof/>
              </w:rPr>
              <w:t>12.15.170 Penalties.</w:t>
            </w:r>
            <w:r w:rsidR="00BC249D">
              <w:rPr>
                <w:noProof/>
                <w:webHidden/>
              </w:rPr>
              <w:tab/>
            </w:r>
            <w:r w:rsidR="00BC249D">
              <w:rPr>
                <w:noProof/>
                <w:webHidden/>
              </w:rPr>
              <w:fldChar w:fldCharType="begin"/>
            </w:r>
            <w:r w:rsidR="00BC249D">
              <w:rPr>
                <w:noProof/>
                <w:webHidden/>
              </w:rPr>
              <w:instrText xml:space="preserve"> PAGEREF _Toc98929345 \h </w:instrText>
            </w:r>
            <w:r w:rsidR="00BC249D">
              <w:rPr>
                <w:noProof/>
                <w:webHidden/>
              </w:rPr>
            </w:r>
            <w:r w:rsidR="00BC249D">
              <w:rPr>
                <w:noProof/>
                <w:webHidden/>
              </w:rPr>
              <w:fldChar w:fldCharType="separate"/>
            </w:r>
            <w:r w:rsidR="00BC249D">
              <w:rPr>
                <w:noProof/>
                <w:webHidden/>
              </w:rPr>
              <w:t>27</w:t>
            </w:r>
            <w:r w:rsidR="00BC249D">
              <w:rPr>
                <w:noProof/>
                <w:webHidden/>
              </w:rPr>
              <w:fldChar w:fldCharType="end"/>
            </w:r>
          </w:hyperlink>
        </w:p>
        <w:p w14:paraId="1B691F33" w14:textId="2EED1AD9" w:rsidR="00BC249D" w:rsidRDefault="00B11F78">
          <w:pPr>
            <w:pStyle w:val="TOC2"/>
            <w:tabs>
              <w:tab w:val="right" w:leader="dot" w:pos="9350"/>
            </w:tabs>
            <w:rPr>
              <w:rFonts w:eastAsiaTheme="minorEastAsia"/>
              <w:noProof/>
            </w:rPr>
          </w:pPr>
          <w:hyperlink w:anchor="_Toc98929346" w:history="1">
            <w:r w:rsidR="00BC249D" w:rsidRPr="00C47921">
              <w:rPr>
                <w:rStyle w:val="Hyperlink"/>
                <w:rFonts w:ascii="Arial" w:hAnsi="Arial" w:cs="Arial"/>
                <w:noProof/>
              </w:rPr>
              <w:t>12.15.180 Enforcement.</w:t>
            </w:r>
            <w:r w:rsidR="00BC249D">
              <w:rPr>
                <w:noProof/>
                <w:webHidden/>
              </w:rPr>
              <w:tab/>
            </w:r>
            <w:r w:rsidR="00BC249D">
              <w:rPr>
                <w:noProof/>
                <w:webHidden/>
              </w:rPr>
              <w:fldChar w:fldCharType="begin"/>
            </w:r>
            <w:r w:rsidR="00BC249D">
              <w:rPr>
                <w:noProof/>
                <w:webHidden/>
              </w:rPr>
              <w:instrText xml:space="preserve"> PAGEREF _Toc98929346 \h </w:instrText>
            </w:r>
            <w:r w:rsidR="00BC249D">
              <w:rPr>
                <w:noProof/>
                <w:webHidden/>
              </w:rPr>
            </w:r>
            <w:r w:rsidR="00BC249D">
              <w:rPr>
                <w:noProof/>
                <w:webHidden/>
              </w:rPr>
              <w:fldChar w:fldCharType="separate"/>
            </w:r>
            <w:r w:rsidR="00BC249D">
              <w:rPr>
                <w:noProof/>
                <w:webHidden/>
              </w:rPr>
              <w:t>28</w:t>
            </w:r>
            <w:r w:rsidR="00BC249D">
              <w:rPr>
                <w:noProof/>
                <w:webHidden/>
              </w:rPr>
              <w:fldChar w:fldCharType="end"/>
            </w:r>
          </w:hyperlink>
        </w:p>
        <w:p w14:paraId="2ADEB109" w14:textId="7FC9236D" w:rsidR="00BC249D" w:rsidRDefault="00B11F78">
          <w:pPr>
            <w:pStyle w:val="TOC2"/>
            <w:tabs>
              <w:tab w:val="right" w:leader="dot" w:pos="9350"/>
            </w:tabs>
            <w:rPr>
              <w:rFonts w:eastAsiaTheme="minorEastAsia"/>
              <w:noProof/>
            </w:rPr>
          </w:pPr>
          <w:hyperlink w:anchor="_Toc98929347" w:history="1">
            <w:r w:rsidR="00BC249D" w:rsidRPr="00C47921">
              <w:rPr>
                <w:rStyle w:val="Hyperlink"/>
                <w:rFonts w:ascii="Arial" w:hAnsi="Arial" w:cs="Arial"/>
                <w:noProof/>
              </w:rPr>
              <w:t>12.15.190 Severability and Preemption.</w:t>
            </w:r>
            <w:r w:rsidR="00BC249D">
              <w:rPr>
                <w:noProof/>
                <w:webHidden/>
              </w:rPr>
              <w:tab/>
            </w:r>
            <w:r w:rsidR="00BC249D">
              <w:rPr>
                <w:noProof/>
                <w:webHidden/>
              </w:rPr>
              <w:fldChar w:fldCharType="begin"/>
            </w:r>
            <w:r w:rsidR="00BC249D">
              <w:rPr>
                <w:noProof/>
                <w:webHidden/>
              </w:rPr>
              <w:instrText xml:space="preserve"> PAGEREF _Toc98929347 \h </w:instrText>
            </w:r>
            <w:r w:rsidR="00BC249D">
              <w:rPr>
                <w:noProof/>
                <w:webHidden/>
              </w:rPr>
            </w:r>
            <w:r w:rsidR="00BC249D">
              <w:rPr>
                <w:noProof/>
                <w:webHidden/>
              </w:rPr>
              <w:fldChar w:fldCharType="separate"/>
            </w:r>
            <w:r w:rsidR="00BC249D">
              <w:rPr>
                <w:noProof/>
                <w:webHidden/>
              </w:rPr>
              <w:t>29</w:t>
            </w:r>
            <w:r w:rsidR="00BC249D">
              <w:rPr>
                <w:noProof/>
                <w:webHidden/>
              </w:rPr>
              <w:fldChar w:fldCharType="end"/>
            </w:r>
          </w:hyperlink>
        </w:p>
        <w:p w14:paraId="3C3A6104" w14:textId="6BF54F34" w:rsidR="00BC249D" w:rsidRDefault="00B11F78">
          <w:pPr>
            <w:pStyle w:val="TOC2"/>
            <w:tabs>
              <w:tab w:val="right" w:leader="dot" w:pos="9350"/>
            </w:tabs>
            <w:rPr>
              <w:rFonts w:eastAsiaTheme="minorEastAsia"/>
              <w:noProof/>
            </w:rPr>
          </w:pPr>
          <w:hyperlink w:anchor="_Toc98929348" w:history="1">
            <w:r w:rsidR="00BC249D" w:rsidRPr="00C47921">
              <w:rPr>
                <w:rStyle w:val="Hyperlink"/>
                <w:rFonts w:ascii="Arial" w:hAnsi="Arial" w:cs="Arial"/>
                <w:noProof/>
              </w:rPr>
              <w:t>12.15.200 Application to Existing Agreements</w:t>
            </w:r>
            <w:r w:rsidR="00BC249D">
              <w:rPr>
                <w:noProof/>
                <w:webHidden/>
              </w:rPr>
              <w:tab/>
            </w:r>
            <w:r w:rsidR="00BC249D">
              <w:rPr>
                <w:noProof/>
                <w:webHidden/>
              </w:rPr>
              <w:fldChar w:fldCharType="begin"/>
            </w:r>
            <w:r w:rsidR="00BC249D">
              <w:rPr>
                <w:noProof/>
                <w:webHidden/>
              </w:rPr>
              <w:instrText xml:space="preserve"> PAGEREF _Toc98929348 \h </w:instrText>
            </w:r>
            <w:r w:rsidR="00BC249D">
              <w:rPr>
                <w:noProof/>
                <w:webHidden/>
              </w:rPr>
            </w:r>
            <w:r w:rsidR="00BC249D">
              <w:rPr>
                <w:noProof/>
                <w:webHidden/>
              </w:rPr>
              <w:fldChar w:fldCharType="separate"/>
            </w:r>
            <w:r w:rsidR="00BC249D">
              <w:rPr>
                <w:noProof/>
                <w:webHidden/>
              </w:rPr>
              <w:t>29</w:t>
            </w:r>
            <w:r w:rsidR="00BC249D">
              <w:rPr>
                <w:noProof/>
                <w:webHidden/>
              </w:rPr>
              <w:fldChar w:fldCharType="end"/>
            </w:r>
          </w:hyperlink>
        </w:p>
        <w:p w14:paraId="57F837B5" w14:textId="26A89984" w:rsidR="00C10A28" w:rsidRDefault="00C10A28">
          <w:r w:rsidRPr="00174B8C">
            <w:rPr>
              <w:rFonts w:ascii="Arial" w:hAnsi="Arial" w:cs="Arial"/>
              <w:b/>
              <w:bCs/>
              <w:noProof/>
              <w:sz w:val="24"/>
              <w:szCs w:val="24"/>
            </w:rPr>
            <w:fldChar w:fldCharType="end"/>
          </w:r>
        </w:p>
      </w:sdtContent>
    </w:sdt>
    <w:p w14:paraId="07C025D2" w14:textId="409B9519" w:rsidR="00C10A28" w:rsidRPr="00C10A28" w:rsidRDefault="00C10A28" w:rsidP="00DB1BBC">
      <w:pPr>
        <w:spacing w:after="0" w:line="240" w:lineRule="auto"/>
        <w:rPr>
          <w:rFonts w:ascii="Arial" w:hAnsi="Arial" w:cs="Arial"/>
          <w:sz w:val="24"/>
          <w:szCs w:val="24"/>
        </w:rPr>
      </w:pPr>
    </w:p>
    <w:bookmarkEnd w:id="0"/>
    <w:p w14:paraId="44012429" w14:textId="77777777" w:rsidR="00D47868" w:rsidRPr="00C10A28" w:rsidRDefault="00D47868" w:rsidP="00DB1BBC">
      <w:pPr>
        <w:spacing w:after="0" w:line="240" w:lineRule="auto"/>
        <w:rPr>
          <w:rFonts w:ascii="Arial" w:hAnsi="Arial" w:cs="Arial"/>
          <w:sz w:val="24"/>
          <w:szCs w:val="24"/>
        </w:rPr>
      </w:pPr>
    </w:p>
    <w:p w14:paraId="46BA79C8" w14:textId="0B8E865B" w:rsidR="00DB1BBC" w:rsidRPr="00C10A28" w:rsidRDefault="00054097" w:rsidP="00BF5A3B">
      <w:pPr>
        <w:pStyle w:val="Heading2"/>
        <w:rPr>
          <w:rFonts w:ascii="Arial" w:hAnsi="Arial" w:cs="Arial"/>
          <w:sz w:val="24"/>
          <w:szCs w:val="24"/>
        </w:rPr>
      </w:pPr>
      <w:bookmarkStart w:id="1" w:name="_Toc98929329"/>
      <w:r w:rsidRPr="00C10A28">
        <w:rPr>
          <w:rFonts w:ascii="Arial" w:hAnsi="Arial" w:cs="Arial"/>
          <w:sz w:val="24"/>
          <w:szCs w:val="24"/>
        </w:rPr>
        <w:t>12</w:t>
      </w:r>
      <w:r w:rsidR="00DB1BBC" w:rsidRPr="00C10A28">
        <w:rPr>
          <w:rFonts w:ascii="Arial" w:hAnsi="Arial" w:cs="Arial"/>
          <w:sz w:val="24"/>
          <w:szCs w:val="24"/>
        </w:rPr>
        <w:t>.15.010 Short Title.</w:t>
      </w:r>
      <w:bookmarkEnd w:id="1"/>
    </w:p>
    <w:p w14:paraId="4E7741D8" w14:textId="43FC437F" w:rsidR="00DB1BBC" w:rsidRPr="00C10A28" w:rsidRDefault="00DB1BBC" w:rsidP="00DB1BBC">
      <w:pPr>
        <w:spacing w:after="0" w:line="240" w:lineRule="auto"/>
        <w:rPr>
          <w:rFonts w:ascii="Arial" w:hAnsi="Arial" w:cs="Arial"/>
          <w:sz w:val="24"/>
          <w:szCs w:val="24"/>
        </w:rPr>
      </w:pPr>
      <w:r w:rsidRPr="00C10A28">
        <w:rPr>
          <w:rFonts w:ascii="Arial" w:hAnsi="Arial" w:cs="Arial"/>
          <w:sz w:val="24"/>
          <w:szCs w:val="24"/>
        </w:rPr>
        <w:t xml:space="preserve">The ordinance codified in this </w:t>
      </w:r>
      <w:r w:rsidR="00F651F4">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be known and may be referenced as the "Utility </w:t>
      </w:r>
      <w:r w:rsidR="00E91900" w:rsidRPr="00C10A28">
        <w:rPr>
          <w:rFonts w:ascii="Arial" w:hAnsi="Arial" w:cs="Arial"/>
          <w:sz w:val="24"/>
          <w:szCs w:val="24"/>
        </w:rPr>
        <w:t xml:space="preserve">Access </w:t>
      </w:r>
      <w:r w:rsidR="00257D10" w:rsidRPr="00C10A28">
        <w:rPr>
          <w:rFonts w:ascii="Arial" w:hAnsi="Arial" w:cs="Arial"/>
          <w:sz w:val="24"/>
          <w:szCs w:val="24"/>
        </w:rPr>
        <w:t xml:space="preserve">to and Use </w:t>
      </w:r>
      <w:r w:rsidR="00D90325" w:rsidRPr="00C10A28">
        <w:rPr>
          <w:rFonts w:ascii="Arial" w:hAnsi="Arial" w:cs="Arial"/>
          <w:sz w:val="24"/>
          <w:szCs w:val="24"/>
        </w:rPr>
        <w:t>of the</w:t>
      </w:r>
      <w:r w:rsidR="00E91900" w:rsidRPr="00C10A28">
        <w:rPr>
          <w:rFonts w:ascii="Arial" w:hAnsi="Arial" w:cs="Arial"/>
          <w:sz w:val="24"/>
          <w:szCs w:val="24"/>
        </w:rPr>
        <w:t xml:space="preserve"> </w:t>
      </w:r>
      <w:r w:rsidR="009E4098" w:rsidRPr="00C10A28">
        <w:rPr>
          <w:rFonts w:ascii="Arial" w:hAnsi="Arial" w:cs="Arial"/>
          <w:sz w:val="24"/>
          <w:szCs w:val="24"/>
        </w:rPr>
        <w:t>Right-of-Way</w:t>
      </w:r>
      <w:r w:rsidRPr="00C10A28">
        <w:rPr>
          <w:rFonts w:ascii="Arial" w:hAnsi="Arial" w:cs="Arial"/>
          <w:sz w:val="24"/>
          <w:szCs w:val="24"/>
        </w:rPr>
        <w:t>" ordinance.</w:t>
      </w:r>
    </w:p>
    <w:p w14:paraId="5025D083" w14:textId="77777777" w:rsidR="00DB1BBC" w:rsidRPr="00C10A28" w:rsidRDefault="00DB1BBC" w:rsidP="00DB1BBC">
      <w:pPr>
        <w:spacing w:after="0" w:line="240" w:lineRule="auto"/>
        <w:rPr>
          <w:rFonts w:ascii="Arial" w:hAnsi="Arial" w:cs="Arial"/>
          <w:sz w:val="24"/>
          <w:szCs w:val="24"/>
        </w:rPr>
      </w:pPr>
    </w:p>
    <w:p w14:paraId="46F0AEC4" w14:textId="6095A354" w:rsidR="00133C48" w:rsidRPr="00C10A28" w:rsidRDefault="00054097" w:rsidP="00BF5A3B">
      <w:pPr>
        <w:pStyle w:val="Heading2"/>
        <w:rPr>
          <w:rFonts w:ascii="Arial" w:hAnsi="Arial" w:cs="Arial"/>
          <w:sz w:val="24"/>
          <w:szCs w:val="24"/>
        </w:rPr>
      </w:pPr>
      <w:bookmarkStart w:id="2" w:name="_Toc98929330"/>
      <w:r w:rsidRPr="00C10A28">
        <w:rPr>
          <w:rFonts w:ascii="Arial" w:hAnsi="Arial" w:cs="Arial"/>
          <w:sz w:val="24"/>
          <w:szCs w:val="24"/>
        </w:rPr>
        <w:t>12</w:t>
      </w:r>
      <w:r w:rsidR="00DB1BBC" w:rsidRPr="00C10A28">
        <w:rPr>
          <w:rFonts w:ascii="Arial" w:hAnsi="Arial" w:cs="Arial"/>
          <w:sz w:val="24"/>
          <w:szCs w:val="24"/>
        </w:rPr>
        <w:t>.15.020 Purpose and Intent.</w:t>
      </w:r>
      <w:bookmarkEnd w:id="2"/>
    </w:p>
    <w:p w14:paraId="515AE1E6" w14:textId="3FB63143" w:rsidR="00DB1BBC" w:rsidRPr="00C10A28" w:rsidRDefault="00DB1BBC" w:rsidP="00DB1BBC">
      <w:pPr>
        <w:spacing w:after="0" w:line="240" w:lineRule="auto"/>
        <w:rPr>
          <w:rFonts w:ascii="Arial" w:hAnsi="Arial" w:cs="Arial"/>
          <w:sz w:val="24"/>
          <w:szCs w:val="24"/>
        </w:rPr>
      </w:pPr>
      <w:r w:rsidRPr="00C10A28">
        <w:rPr>
          <w:rFonts w:ascii="Arial" w:hAnsi="Arial" w:cs="Arial"/>
          <w:sz w:val="24"/>
          <w:szCs w:val="24"/>
        </w:rPr>
        <w:t xml:space="preserve">The purpose and intent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is to:</w:t>
      </w:r>
      <w:r w:rsidR="00A965F1" w:rsidRPr="00C10A28">
        <w:rPr>
          <w:rFonts w:ascii="Arial" w:hAnsi="Arial" w:cs="Arial"/>
          <w:sz w:val="24"/>
          <w:szCs w:val="24"/>
        </w:rPr>
        <w:br/>
      </w:r>
    </w:p>
    <w:p w14:paraId="4A29B921" w14:textId="78399FD2" w:rsidR="00DB1BBC" w:rsidRPr="00C10A28" w:rsidRDefault="00D47868" w:rsidP="00BF5A3B">
      <w:pPr>
        <w:pStyle w:val="ListParagraph"/>
        <w:numPr>
          <w:ilvl w:val="0"/>
          <w:numId w:val="52"/>
        </w:numPr>
        <w:spacing w:after="0" w:line="240" w:lineRule="auto"/>
        <w:rPr>
          <w:rFonts w:ascii="Arial" w:hAnsi="Arial" w:cs="Arial"/>
          <w:sz w:val="24"/>
          <w:szCs w:val="24"/>
        </w:rPr>
      </w:pPr>
      <w:r w:rsidRPr="00C10A28">
        <w:rPr>
          <w:rFonts w:ascii="Arial" w:hAnsi="Arial" w:cs="Arial"/>
          <w:sz w:val="24"/>
          <w:szCs w:val="24"/>
        </w:rPr>
        <w:lastRenderedPageBreak/>
        <w:t>Grant and m</w:t>
      </w:r>
      <w:r w:rsidR="00DB1BBC" w:rsidRPr="00C10A28">
        <w:rPr>
          <w:rFonts w:ascii="Arial" w:hAnsi="Arial" w:cs="Arial"/>
          <w:sz w:val="24"/>
          <w:szCs w:val="24"/>
        </w:rPr>
        <w:t xml:space="preserve">anage reasonable access to </w:t>
      </w:r>
      <w:r w:rsidR="00257D10" w:rsidRPr="00C10A28">
        <w:rPr>
          <w:rFonts w:ascii="Arial" w:hAnsi="Arial" w:cs="Arial"/>
          <w:sz w:val="24"/>
          <w:szCs w:val="24"/>
        </w:rPr>
        <w:t xml:space="preserve">and use of </w:t>
      </w:r>
      <w:r w:rsidR="00DB1BBC" w:rsidRPr="00C10A28">
        <w:rPr>
          <w:rFonts w:ascii="Arial" w:hAnsi="Arial" w:cs="Arial"/>
          <w:sz w:val="24"/>
          <w:szCs w:val="24"/>
        </w:rPr>
        <w:t xml:space="preserve">the </w:t>
      </w:r>
      <w:r w:rsidR="009E4098" w:rsidRPr="00C10A28">
        <w:rPr>
          <w:rFonts w:ascii="Arial" w:hAnsi="Arial" w:cs="Arial"/>
          <w:sz w:val="24"/>
          <w:szCs w:val="24"/>
        </w:rPr>
        <w:t>right-of-way</w:t>
      </w:r>
      <w:r w:rsidR="00A607E7" w:rsidRPr="00C10A28">
        <w:rPr>
          <w:rFonts w:ascii="Arial" w:hAnsi="Arial" w:cs="Arial"/>
          <w:sz w:val="24"/>
          <w:szCs w:val="24"/>
        </w:rPr>
        <w:t xml:space="preserve">, held in trust by the </w:t>
      </w:r>
      <w:r w:rsidR="009A3E9F">
        <w:rPr>
          <w:rFonts w:ascii="Arial" w:hAnsi="Arial" w:cs="Arial"/>
          <w:sz w:val="24"/>
          <w:szCs w:val="24"/>
        </w:rPr>
        <w:t>city</w:t>
      </w:r>
      <w:r w:rsidR="00A607E7" w:rsidRPr="00C10A28">
        <w:rPr>
          <w:rFonts w:ascii="Arial" w:hAnsi="Arial" w:cs="Arial"/>
          <w:sz w:val="24"/>
          <w:szCs w:val="24"/>
        </w:rPr>
        <w:t>,</w:t>
      </w:r>
      <w:r w:rsidR="00DB1BBC" w:rsidRPr="00C10A28">
        <w:rPr>
          <w:rFonts w:ascii="Arial" w:hAnsi="Arial" w:cs="Arial"/>
          <w:sz w:val="24"/>
          <w:szCs w:val="24"/>
        </w:rPr>
        <w:t xml:space="preserve"> for utility purposes and</w:t>
      </w:r>
      <w:r w:rsidR="00C82734" w:rsidRPr="00C10A28">
        <w:rPr>
          <w:rFonts w:ascii="Arial" w:hAnsi="Arial" w:cs="Arial"/>
          <w:sz w:val="24"/>
          <w:szCs w:val="24"/>
        </w:rPr>
        <w:t xml:space="preserve"> </w:t>
      </w:r>
      <w:r w:rsidR="00A607E7" w:rsidRPr="00C10A28">
        <w:rPr>
          <w:rFonts w:ascii="Arial" w:hAnsi="Arial" w:cs="Arial"/>
          <w:sz w:val="24"/>
          <w:szCs w:val="24"/>
        </w:rPr>
        <w:t xml:space="preserve">to </w:t>
      </w:r>
      <w:r w:rsidR="00DB1BBC" w:rsidRPr="00C10A28">
        <w:rPr>
          <w:rFonts w:ascii="Arial" w:hAnsi="Arial" w:cs="Arial"/>
          <w:sz w:val="24"/>
          <w:szCs w:val="24"/>
        </w:rPr>
        <w:t>conserve the limited physical capacity of th</w:t>
      </w:r>
      <w:r w:rsidR="00BD5399" w:rsidRPr="00C10A28">
        <w:rPr>
          <w:rFonts w:ascii="Arial" w:hAnsi="Arial" w:cs="Arial"/>
          <w:sz w:val="24"/>
          <w:szCs w:val="24"/>
        </w:rPr>
        <w:t>e</w:t>
      </w:r>
      <w:r w:rsidR="00DB1BBC" w:rsidRPr="00C10A28">
        <w:rPr>
          <w:rFonts w:ascii="Arial" w:hAnsi="Arial" w:cs="Arial"/>
          <w:sz w:val="24"/>
          <w:szCs w:val="24"/>
        </w:rPr>
        <w:t xml:space="preserve"> </w:t>
      </w:r>
      <w:r w:rsidR="009E4098" w:rsidRPr="00C10A28">
        <w:rPr>
          <w:rFonts w:ascii="Arial" w:hAnsi="Arial" w:cs="Arial"/>
          <w:sz w:val="24"/>
          <w:szCs w:val="24"/>
        </w:rPr>
        <w:t>right-of-way</w:t>
      </w:r>
      <w:r w:rsidR="00A607E7" w:rsidRPr="00C10A28">
        <w:rPr>
          <w:rFonts w:ascii="Arial" w:hAnsi="Arial" w:cs="Arial"/>
          <w:sz w:val="24"/>
          <w:szCs w:val="24"/>
        </w:rPr>
        <w:t xml:space="preserve"> </w:t>
      </w:r>
      <w:r w:rsidR="00DB1BBC" w:rsidRPr="00C10A28">
        <w:rPr>
          <w:rFonts w:ascii="Arial" w:hAnsi="Arial" w:cs="Arial"/>
          <w:sz w:val="24"/>
          <w:szCs w:val="24"/>
        </w:rPr>
        <w:t>consistent</w:t>
      </w:r>
      <w:r w:rsidR="00C82734" w:rsidRPr="00C10A28">
        <w:rPr>
          <w:rFonts w:ascii="Arial" w:hAnsi="Arial" w:cs="Arial"/>
          <w:sz w:val="24"/>
          <w:szCs w:val="24"/>
        </w:rPr>
        <w:t xml:space="preserve"> </w:t>
      </w:r>
      <w:r w:rsidR="00DB1BBC" w:rsidRPr="00C10A28">
        <w:rPr>
          <w:rFonts w:ascii="Arial" w:hAnsi="Arial" w:cs="Arial"/>
          <w:sz w:val="24"/>
          <w:szCs w:val="24"/>
        </w:rPr>
        <w:t>with applicable state and federal law;</w:t>
      </w:r>
    </w:p>
    <w:p w14:paraId="7B9D8DB7" w14:textId="77777777" w:rsidR="005E4BBB" w:rsidRPr="00C10A28" w:rsidRDefault="005E4BBB" w:rsidP="005E4BBB">
      <w:pPr>
        <w:spacing w:after="0" w:line="240" w:lineRule="auto"/>
        <w:ind w:left="720" w:hanging="720"/>
        <w:rPr>
          <w:rFonts w:ascii="Arial" w:hAnsi="Arial" w:cs="Arial"/>
          <w:sz w:val="24"/>
          <w:szCs w:val="24"/>
        </w:rPr>
      </w:pPr>
    </w:p>
    <w:p w14:paraId="640E200C" w14:textId="41E84283" w:rsidR="00DB1BBC" w:rsidRPr="00C10A28" w:rsidRDefault="00BD5399" w:rsidP="00BF5A3B">
      <w:pPr>
        <w:pStyle w:val="ListParagraph"/>
        <w:numPr>
          <w:ilvl w:val="0"/>
          <w:numId w:val="52"/>
        </w:numPr>
        <w:spacing w:after="0" w:line="240" w:lineRule="auto"/>
        <w:rPr>
          <w:rFonts w:ascii="Arial" w:hAnsi="Arial" w:cs="Arial"/>
          <w:sz w:val="24"/>
          <w:szCs w:val="24"/>
        </w:rPr>
      </w:pPr>
      <w:r w:rsidRPr="00C10A28">
        <w:rPr>
          <w:rFonts w:ascii="Arial" w:hAnsi="Arial" w:cs="Arial"/>
          <w:sz w:val="24"/>
          <w:szCs w:val="24"/>
        </w:rPr>
        <w:t>En</w:t>
      </w:r>
      <w:r w:rsidR="00DB1BBC" w:rsidRPr="00C10A28">
        <w:rPr>
          <w:rFonts w:ascii="Arial" w:hAnsi="Arial" w:cs="Arial"/>
          <w:sz w:val="24"/>
          <w:szCs w:val="24"/>
        </w:rPr>
        <w:t xml:space="preserve">sure that the </w:t>
      </w:r>
      <w:r w:rsidR="009A3E9F">
        <w:rPr>
          <w:rFonts w:ascii="Arial" w:hAnsi="Arial" w:cs="Arial"/>
          <w:sz w:val="24"/>
          <w:szCs w:val="24"/>
        </w:rPr>
        <w:t>city</w:t>
      </w:r>
      <w:r w:rsidR="00DB1BBC" w:rsidRPr="00C10A28">
        <w:rPr>
          <w:rFonts w:ascii="Arial" w:hAnsi="Arial" w:cs="Arial"/>
          <w:sz w:val="24"/>
          <w:szCs w:val="24"/>
        </w:rPr>
        <w:t xml:space="preserve">’s current and ongoing costs of granting and </w:t>
      </w:r>
      <w:r w:rsidR="00A607E7" w:rsidRPr="00C10A28">
        <w:rPr>
          <w:rFonts w:ascii="Arial" w:hAnsi="Arial" w:cs="Arial"/>
          <w:sz w:val="24"/>
          <w:szCs w:val="24"/>
        </w:rPr>
        <w:t>managing</w:t>
      </w:r>
      <w:r w:rsidR="00DB1BBC" w:rsidRPr="00C10A28">
        <w:rPr>
          <w:rFonts w:ascii="Arial" w:hAnsi="Arial" w:cs="Arial"/>
          <w:sz w:val="24"/>
          <w:szCs w:val="24"/>
        </w:rPr>
        <w:t xml:space="preserve"> access to and the use</w:t>
      </w:r>
      <w:r w:rsidR="00C82734" w:rsidRPr="00C10A28">
        <w:rPr>
          <w:rFonts w:ascii="Arial" w:hAnsi="Arial" w:cs="Arial"/>
          <w:sz w:val="24"/>
          <w:szCs w:val="24"/>
        </w:rPr>
        <w:t xml:space="preserve"> </w:t>
      </w:r>
      <w:r w:rsidR="00DB1BBC" w:rsidRPr="00C10A28">
        <w:rPr>
          <w:rFonts w:ascii="Arial" w:hAnsi="Arial" w:cs="Arial"/>
          <w:sz w:val="24"/>
          <w:szCs w:val="24"/>
        </w:rPr>
        <w:t xml:space="preserve">of the </w:t>
      </w:r>
      <w:r w:rsidR="009E4098" w:rsidRPr="00C10A28">
        <w:rPr>
          <w:rFonts w:ascii="Arial" w:hAnsi="Arial" w:cs="Arial"/>
          <w:sz w:val="24"/>
          <w:szCs w:val="24"/>
        </w:rPr>
        <w:t>right-of-way</w:t>
      </w:r>
      <w:r w:rsidR="00DB1BBC" w:rsidRPr="00C10A28">
        <w:rPr>
          <w:rFonts w:ascii="Arial" w:hAnsi="Arial" w:cs="Arial"/>
          <w:sz w:val="24"/>
          <w:szCs w:val="24"/>
        </w:rPr>
        <w:t xml:space="preserve"> are fully compensated by the persons seeking such access and causing such</w:t>
      </w:r>
      <w:r w:rsidR="00C82734" w:rsidRPr="00C10A28">
        <w:rPr>
          <w:rFonts w:ascii="Arial" w:hAnsi="Arial" w:cs="Arial"/>
          <w:sz w:val="24"/>
          <w:szCs w:val="24"/>
        </w:rPr>
        <w:t xml:space="preserve"> </w:t>
      </w:r>
      <w:r w:rsidR="00DB1BBC" w:rsidRPr="00C10A28">
        <w:rPr>
          <w:rFonts w:ascii="Arial" w:hAnsi="Arial" w:cs="Arial"/>
          <w:sz w:val="24"/>
          <w:szCs w:val="24"/>
        </w:rPr>
        <w:t>costs;</w:t>
      </w:r>
    </w:p>
    <w:p w14:paraId="0CDE8E90" w14:textId="77777777" w:rsidR="005E4BBB" w:rsidRPr="00C10A28" w:rsidRDefault="005E4BBB" w:rsidP="00DB1BBC">
      <w:pPr>
        <w:spacing w:after="0" w:line="240" w:lineRule="auto"/>
        <w:rPr>
          <w:rFonts w:ascii="Arial" w:hAnsi="Arial" w:cs="Arial"/>
          <w:sz w:val="24"/>
          <w:szCs w:val="24"/>
        </w:rPr>
      </w:pPr>
    </w:p>
    <w:p w14:paraId="7D41E194" w14:textId="319B0A61" w:rsidR="00DB1BBC" w:rsidRPr="000D6482" w:rsidRDefault="00DB1BBC" w:rsidP="00BF5A3B">
      <w:pPr>
        <w:pStyle w:val="ListParagraph"/>
        <w:numPr>
          <w:ilvl w:val="0"/>
          <w:numId w:val="52"/>
        </w:numPr>
        <w:spacing w:after="0" w:line="240" w:lineRule="auto"/>
        <w:rPr>
          <w:rFonts w:ascii="Arial" w:hAnsi="Arial" w:cs="Arial"/>
          <w:sz w:val="24"/>
          <w:szCs w:val="24"/>
        </w:rPr>
      </w:pPr>
      <w:r w:rsidRPr="000D6482">
        <w:rPr>
          <w:rFonts w:ascii="Arial" w:hAnsi="Arial" w:cs="Arial"/>
          <w:sz w:val="24"/>
          <w:szCs w:val="24"/>
        </w:rPr>
        <w:t xml:space="preserve">Secure fair and reasonable compensation to the </w:t>
      </w:r>
      <w:r w:rsidR="009A3E9F" w:rsidRPr="000D6482">
        <w:rPr>
          <w:rFonts w:ascii="Arial" w:hAnsi="Arial" w:cs="Arial"/>
          <w:sz w:val="24"/>
          <w:szCs w:val="24"/>
        </w:rPr>
        <w:t>city</w:t>
      </w:r>
      <w:r w:rsidRPr="000D6482">
        <w:rPr>
          <w:rFonts w:ascii="Arial" w:hAnsi="Arial" w:cs="Arial"/>
          <w:sz w:val="24"/>
          <w:szCs w:val="24"/>
        </w:rPr>
        <w:t xml:space="preserve"> and its residents, who have invested</w:t>
      </w:r>
      <w:r w:rsidR="00C82734" w:rsidRPr="000D6482">
        <w:rPr>
          <w:rFonts w:ascii="Arial" w:hAnsi="Arial" w:cs="Arial"/>
          <w:sz w:val="24"/>
          <w:szCs w:val="24"/>
        </w:rPr>
        <w:t xml:space="preserve"> </w:t>
      </w:r>
      <w:r w:rsidR="00332D36" w:rsidRPr="000D6482">
        <w:rPr>
          <w:rFonts w:ascii="Arial" w:hAnsi="Arial" w:cs="Arial"/>
          <w:sz w:val="24"/>
          <w:szCs w:val="24"/>
        </w:rPr>
        <w:t>m</w:t>
      </w:r>
      <w:r w:rsidRPr="000D6482">
        <w:rPr>
          <w:rFonts w:ascii="Arial" w:hAnsi="Arial" w:cs="Arial"/>
          <w:sz w:val="24"/>
          <w:szCs w:val="24"/>
        </w:rPr>
        <w:t xml:space="preserve">illions of dollars in public funds to build and maintain the </w:t>
      </w:r>
      <w:r w:rsidR="009E4098" w:rsidRPr="000D6482">
        <w:rPr>
          <w:rFonts w:ascii="Arial" w:hAnsi="Arial" w:cs="Arial"/>
          <w:sz w:val="24"/>
          <w:szCs w:val="24"/>
        </w:rPr>
        <w:t>right-of-way</w:t>
      </w:r>
      <w:r w:rsidRPr="000D6482">
        <w:rPr>
          <w:rFonts w:ascii="Arial" w:hAnsi="Arial" w:cs="Arial"/>
          <w:sz w:val="24"/>
          <w:szCs w:val="24"/>
        </w:rPr>
        <w:t xml:space="preserve">, </w:t>
      </w:r>
      <w:r w:rsidR="00C95C95" w:rsidRPr="000D6482">
        <w:rPr>
          <w:rFonts w:ascii="Arial" w:hAnsi="Arial" w:cs="Arial"/>
          <w:sz w:val="24"/>
          <w:szCs w:val="24"/>
        </w:rPr>
        <w:t xml:space="preserve">from </w:t>
      </w:r>
      <w:r w:rsidRPr="000D6482">
        <w:rPr>
          <w:rFonts w:ascii="Arial" w:hAnsi="Arial" w:cs="Arial"/>
          <w:sz w:val="24"/>
          <w:szCs w:val="24"/>
        </w:rPr>
        <w:t xml:space="preserve">persons who generate revenue by placing </w:t>
      </w:r>
      <w:r w:rsidR="00495C95" w:rsidRPr="000D6482">
        <w:rPr>
          <w:rFonts w:ascii="Arial" w:hAnsi="Arial" w:cs="Arial"/>
          <w:sz w:val="24"/>
          <w:szCs w:val="24"/>
        </w:rPr>
        <w:t xml:space="preserve">or using </w:t>
      </w:r>
      <w:r w:rsidRPr="000D6482">
        <w:rPr>
          <w:rFonts w:ascii="Arial" w:hAnsi="Arial" w:cs="Arial"/>
          <w:sz w:val="24"/>
          <w:szCs w:val="24"/>
        </w:rPr>
        <w:t>facilities</w:t>
      </w:r>
      <w:r w:rsidR="00C95C95" w:rsidRPr="000D6482">
        <w:rPr>
          <w:rFonts w:ascii="Arial" w:hAnsi="Arial" w:cs="Arial"/>
          <w:sz w:val="24"/>
          <w:szCs w:val="24"/>
        </w:rPr>
        <w:t xml:space="preserve"> in the </w:t>
      </w:r>
      <w:r w:rsidR="009E4098" w:rsidRPr="000D6482">
        <w:rPr>
          <w:rFonts w:ascii="Arial" w:hAnsi="Arial" w:cs="Arial"/>
          <w:sz w:val="24"/>
          <w:szCs w:val="24"/>
        </w:rPr>
        <w:t>right-of-way</w:t>
      </w:r>
      <w:r w:rsidRPr="000D6482">
        <w:rPr>
          <w:rFonts w:ascii="Arial" w:hAnsi="Arial" w:cs="Arial"/>
          <w:sz w:val="24"/>
          <w:szCs w:val="24"/>
        </w:rPr>
        <w:t>;</w:t>
      </w:r>
    </w:p>
    <w:p w14:paraId="67EA897E" w14:textId="77777777" w:rsidR="005E4BBB" w:rsidRPr="00C10A28" w:rsidRDefault="005E4BBB" w:rsidP="005E4BBB">
      <w:pPr>
        <w:spacing w:after="0" w:line="240" w:lineRule="auto"/>
        <w:rPr>
          <w:rFonts w:ascii="Arial" w:hAnsi="Arial" w:cs="Arial"/>
          <w:sz w:val="24"/>
          <w:szCs w:val="24"/>
        </w:rPr>
      </w:pPr>
    </w:p>
    <w:p w14:paraId="390E1FC2" w14:textId="7DD4A662" w:rsidR="00DB1BBC" w:rsidRPr="00C10A28" w:rsidRDefault="00A47968" w:rsidP="00BF5A3B">
      <w:pPr>
        <w:pStyle w:val="ListParagraph"/>
        <w:numPr>
          <w:ilvl w:val="0"/>
          <w:numId w:val="52"/>
        </w:numPr>
        <w:spacing w:after="0" w:line="240" w:lineRule="auto"/>
        <w:rPr>
          <w:rFonts w:ascii="Arial" w:hAnsi="Arial" w:cs="Arial"/>
          <w:sz w:val="24"/>
          <w:szCs w:val="24"/>
        </w:rPr>
      </w:pPr>
      <w:r w:rsidRPr="00C10A28">
        <w:rPr>
          <w:rFonts w:ascii="Arial" w:hAnsi="Arial" w:cs="Arial"/>
          <w:sz w:val="24"/>
          <w:szCs w:val="24"/>
        </w:rPr>
        <w:t>En</w:t>
      </w:r>
      <w:r w:rsidR="00DB1BBC" w:rsidRPr="00C10A28">
        <w:rPr>
          <w:rFonts w:ascii="Arial" w:hAnsi="Arial" w:cs="Arial"/>
          <w:sz w:val="24"/>
          <w:szCs w:val="24"/>
        </w:rPr>
        <w:t xml:space="preserve">sure that all utility companies, </w:t>
      </w:r>
      <w:proofErr w:type="gramStart"/>
      <w:r w:rsidR="00DB1BBC" w:rsidRPr="00C10A28">
        <w:rPr>
          <w:rFonts w:ascii="Arial" w:hAnsi="Arial" w:cs="Arial"/>
          <w:sz w:val="24"/>
          <w:szCs w:val="24"/>
        </w:rPr>
        <w:t>persons</w:t>
      </w:r>
      <w:proofErr w:type="gramEnd"/>
      <w:r w:rsidR="00DB1BBC" w:rsidRPr="00C10A28">
        <w:rPr>
          <w:rFonts w:ascii="Arial" w:hAnsi="Arial" w:cs="Arial"/>
          <w:sz w:val="24"/>
          <w:szCs w:val="24"/>
        </w:rPr>
        <w:t xml:space="preserve"> and other entities owning or operating facilities or</w:t>
      </w:r>
      <w:r w:rsidR="00C82734" w:rsidRPr="00C10A28">
        <w:rPr>
          <w:rFonts w:ascii="Arial" w:hAnsi="Arial" w:cs="Arial"/>
          <w:sz w:val="24"/>
          <w:szCs w:val="24"/>
        </w:rPr>
        <w:t xml:space="preserve"> </w:t>
      </w:r>
      <w:r w:rsidR="00DB1BBC" w:rsidRPr="00C10A28">
        <w:rPr>
          <w:rFonts w:ascii="Arial" w:hAnsi="Arial" w:cs="Arial"/>
          <w:sz w:val="24"/>
          <w:szCs w:val="24"/>
        </w:rPr>
        <w:t xml:space="preserve">providing services within the </w:t>
      </w:r>
      <w:r w:rsidR="009A3E9F">
        <w:rPr>
          <w:rFonts w:ascii="Arial" w:hAnsi="Arial" w:cs="Arial"/>
          <w:sz w:val="24"/>
          <w:szCs w:val="24"/>
        </w:rPr>
        <w:t>city</w:t>
      </w:r>
      <w:r w:rsidR="00DB1BBC" w:rsidRPr="00C10A28">
        <w:rPr>
          <w:rFonts w:ascii="Arial" w:hAnsi="Arial" w:cs="Arial"/>
          <w:sz w:val="24"/>
          <w:szCs w:val="24"/>
        </w:rPr>
        <w:t xml:space="preserve"> register and comply with the ordinances, rules and regulations</w:t>
      </w:r>
      <w:r w:rsidR="00C82734" w:rsidRPr="00C10A28">
        <w:rPr>
          <w:rFonts w:ascii="Arial" w:hAnsi="Arial" w:cs="Arial"/>
          <w:sz w:val="24"/>
          <w:szCs w:val="24"/>
        </w:rPr>
        <w:t xml:space="preserve"> </w:t>
      </w:r>
      <w:r w:rsidR="00DB1BBC" w:rsidRPr="00C10A28">
        <w:rPr>
          <w:rFonts w:ascii="Arial" w:hAnsi="Arial" w:cs="Arial"/>
          <w:sz w:val="24"/>
          <w:szCs w:val="24"/>
        </w:rPr>
        <w:t xml:space="preserve">of the </w:t>
      </w:r>
      <w:r w:rsidR="009A3E9F">
        <w:rPr>
          <w:rFonts w:ascii="Arial" w:hAnsi="Arial" w:cs="Arial"/>
          <w:sz w:val="24"/>
          <w:szCs w:val="24"/>
        </w:rPr>
        <w:t>city</w:t>
      </w:r>
      <w:r w:rsidR="00DB1BBC" w:rsidRPr="00C10A28">
        <w:rPr>
          <w:rFonts w:ascii="Arial" w:hAnsi="Arial" w:cs="Arial"/>
          <w:sz w:val="24"/>
          <w:szCs w:val="24"/>
        </w:rPr>
        <w:t>;</w:t>
      </w:r>
    </w:p>
    <w:p w14:paraId="257D81BF" w14:textId="77777777" w:rsidR="005E4BBB" w:rsidRPr="00C10A28" w:rsidRDefault="005E4BBB" w:rsidP="00DB1BBC">
      <w:pPr>
        <w:spacing w:after="0" w:line="240" w:lineRule="auto"/>
        <w:rPr>
          <w:rFonts w:ascii="Arial" w:hAnsi="Arial" w:cs="Arial"/>
          <w:sz w:val="24"/>
          <w:szCs w:val="24"/>
        </w:rPr>
      </w:pPr>
    </w:p>
    <w:p w14:paraId="76561B50" w14:textId="0472D67A" w:rsidR="00DB1BBC" w:rsidRPr="00C10A28" w:rsidRDefault="00A47968" w:rsidP="00BF5A3B">
      <w:pPr>
        <w:pStyle w:val="ListParagraph"/>
        <w:numPr>
          <w:ilvl w:val="0"/>
          <w:numId w:val="52"/>
        </w:numPr>
        <w:spacing w:after="0" w:line="240" w:lineRule="auto"/>
        <w:rPr>
          <w:rFonts w:ascii="Arial" w:hAnsi="Arial" w:cs="Arial"/>
          <w:sz w:val="24"/>
          <w:szCs w:val="24"/>
        </w:rPr>
      </w:pPr>
      <w:r w:rsidRPr="00C10A28">
        <w:rPr>
          <w:rFonts w:ascii="Arial" w:hAnsi="Arial" w:cs="Arial"/>
          <w:sz w:val="24"/>
          <w:szCs w:val="24"/>
        </w:rPr>
        <w:t>En</w:t>
      </w:r>
      <w:r w:rsidR="00DB1BBC" w:rsidRPr="00C10A28">
        <w:rPr>
          <w:rFonts w:ascii="Arial" w:hAnsi="Arial" w:cs="Arial"/>
          <w:sz w:val="24"/>
          <w:szCs w:val="24"/>
        </w:rPr>
        <w:t xml:space="preserve">sure that the </w:t>
      </w:r>
      <w:r w:rsidR="009A3E9F">
        <w:rPr>
          <w:rFonts w:ascii="Arial" w:hAnsi="Arial" w:cs="Arial"/>
          <w:sz w:val="24"/>
          <w:szCs w:val="24"/>
        </w:rPr>
        <w:t>city</w:t>
      </w:r>
      <w:r w:rsidR="00DB1BBC" w:rsidRPr="00C10A28">
        <w:rPr>
          <w:rFonts w:ascii="Arial" w:hAnsi="Arial" w:cs="Arial"/>
          <w:sz w:val="24"/>
          <w:szCs w:val="24"/>
        </w:rPr>
        <w:t xml:space="preserve"> can continue to </w:t>
      </w:r>
      <w:proofErr w:type="gramStart"/>
      <w:r w:rsidR="00DB1BBC" w:rsidRPr="00C10A28">
        <w:rPr>
          <w:rFonts w:ascii="Arial" w:hAnsi="Arial" w:cs="Arial"/>
          <w:sz w:val="24"/>
          <w:szCs w:val="24"/>
        </w:rPr>
        <w:t>fairly and responsibly protect the public health, safety and</w:t>
      </w:r>
      <w:r w:rsidR="00C82734" w:rsidRPr="00C10A28">
        <w:rPr>
          <w:rFonts w:ascii="Arial" w:hAnsi="Arial" w:cs="Arial"/>
          <w:sz w:val="24"/>
          <w:szCs w:val="24"/>
        </w:rPr>
        <w:t xml:space="preserve"> </w:t>
      </w:r>
      <w:r w:rsidR="00DB1BBC" w:rsidRPr="00C10A28">
        <w:rPr>
          <w:rFonts w:ascii="Arial" w:hAnsi="Arial" w:cs="Arial"/>
          <w:sz w:val="24"/>
          <w:szCs w:val="24"/>
        </w:rPr>
        <w:t>welfare of its residents</w:t>
      </w:r>
      <w:proofErr w:type="gramEnd"/>
      <w:r w:rsidR="00DB1BBC" w:rsidRPr="00C10A28">
        <w:rPr>
          <w:rFonts w:ascii="Arial" w:hAnsi="Arial" w:cs="Arial"/>
          <w:sz w:val="24"/>
          <w:szCs w:val="24"/>
        </w:rPr>
        <w:t xml:space="preserve">, and </w:t>
      </w:r>
      <w:r w:rsidR="00BD5399" w:rsidRPr="00C10A28">
        <w:rPr>
          <w:rFonts w:ascii="Arial" w:hAnsi="Arial" w:cs="Arial"/>
          <w:sz w:val="24"/>
          <w:szCs w:val="24"/>
        </w:rPr>
        <w:t>en</w:t>
      </w:r>
      <w:r w:rsidR="00DB1BBC" w:rsidRPr="00C10A28">
        <w:rPr>
          <w:rFonts w:ascii="Arial" w:hAnsi="Arial" w:cs="Arial"/>
          <w:sz w:val="24"/>
          <w:szCs w:val="24"/>
        </w:rPr>
        <w:t xml:space="preserve">sure the structural integrity of its </w:t>
      </w:r>
      <w:r w:rsidR="009E4098" w:rsidRPr="00C10A28">
        <w:rPr>
          <w:rFonts w:ascii="Arial" w:hAnsi="Arial" w:cs="Arial"/>
          <w:sz w:val="24"/>
          <w:szCs w:val="24"/>
        </w:rPr>
        <w:t>right-of-way</w:t>
      </w:r>
      <w:r w:rsidR="00DB1BBC" w:rsidRPr="00C10A28">
        <w:rPr>
          <w:rFonts w:ascii="Arial" w:hAnsi="Arial" w:cs="Arial"/>
          <w:sz w:val="24"/>
          <w:szCs w:val="24"/>
        </w:rPr>
        <w:t xml:space="preserve"> when a primary</w:t>
      </w:r>
      <w:r w:rsidR="00C82734" w:rsidRPr="00C10A28">
        <w:rPr>
          <w:rFonts w:ascii="Arial" w:hAnsi="Arial" w:cs="Arial"/>
          <w:sz w:val="24"/>
          <w:szCs w:val="24"/>
        </w:rPr>
        <w:t xml:space="preserve"> </w:t>
      </w:r>
      <w:r w:rsidR="00DB1BBC" w:rsidRPr="00C10A28">
        <w:rPr>
          <w:rFonts w:ascii="Arial" w:hAnsi="Arial" w:cs="Arial"/>
          <w:sz w:val="24"/>
          <w:szCs w:val="24"/>
        </w:rPr>
        <w:t xml:space="preserve">cause for the early and excessive deterioration of the </w:t>
      </w:r>
      <w:r w:rsidR="009E4098" w:rsidRPr="00C10A28">
        <w:rPr>
          <w:rFonts w:ascii="Arial" w:hAnsi="Arial" w:cs="Arial"/>
          <w:sz w:val="24"/>
          <w:szCs w:val="24"/>
        </w:rPr>
        <w:t>right-of-way</w:t>
      </w:r>
      <w:r w:rsidR="00DB1BBC" w:rsidRPr="00C10A28">
        <w:rPr>
          <w:rFonts w:ascii="Arial" w:hAnsi="Arial" w:cs="Arial"/>
          <w:sz w:val="24"/>
          <w:szCs w:val="24"/>
        </w:rPr>
        <w:t xml:space="preserve"> is </w:t>
      </w:r>
      <w:r w:rsidR="00BD5399" w:rsidRPr="00C10A28">
        <w:rPr>
          <w:rFonts w:ascii="Arial" w:hAnsi="Arial" w:cs="Arial"/>
          <w:sz w:val="24"/>
          <w:szCs w:val="24"/>
        </w:rPr>
        <w:t>its</w:t>
      </w:r>
      <w:r w:rsidR="00DB1BBC" w:rsidRPr="00C10A28">
        <w:rPr>
          <w:rFonts w:ascii="Arial" w:hAnsi="Arial" w:cs="Arial"/>
          <w:sz w:val="24"/>
          <w:szCs w:val="24"/>
        </w:rPr>
        <w:t xml:space="preserve"> frequent excavation</w:t>
      </w:r>
      <w:r w:rsidR="00C82734" w:rsidRPr="00C10A28">
        <w:rPr>
          <w:rFonts w:ascii="Arial" w:hAnsi="Arial" w:cs="Arial"/>
          <w:sz w:val="24"/>
          <w:szCs w:val="24"/>
        </w:rPr>
        <w:t xml:space="preserve"> </w:t>
      </w:r>
      <w:r w:rsidR="00DB1BBC" w:rsidRPr="00C10A28">
        <w:rPr>
          <w:rFonts w:ascii="Arial" w:hAnsi="Arial" w:cs="Arial"/>
          <w:sz w:val="24"/>
          <w:szCs w:val="24"/>
        </w:rPr>
        <w:t xml:space="preserve">by persons whose facilities are located </w:t>
      </w:r>
      <w:r w:rsidR="00BD5399" w:rsidRPr="00C10A28">
        <w:rPr>
          <w:rFonts w:ascii="Arial" w:hAnsi="Arial" w:cs="Arial"/>
          <w:sz w:val="24"/>
          <w:szCs w:val="24"/>
        </w:rPr>
        <w:t>in the right-of-way</w:t>
      </w:r>
      <w:r w:rsidR="00DB1BBC" w:rsidRPr="00C10A28">
        <w:rPr>
          <w:rFonts w:ascii="Arial" w:hAnsi="Arial" w:cs="Arial"/>
          <w:sz w:val="24"/>
          <w:szCs w:val="24"/>
        </w:rPr>
        <w:t>;</w:t>
      </w:r>
      <w:r w:rsidR="00A94311" w:rsidRPr="00C10A28">
        <w:rPr>
          <w:rFonts w:ascii="Arial" w:hAnsi="Arial" w:cs="Arial"/>
          <w:sz w:val="24"/>
          <w:szCs w:val="24"/>
        </w:rPr>
        <w:t xml:space="preserve"> </w:t>
      </w:r>
    </w:p>
    <w:p w14:paraId="5F89B9F6" w14:textId="77777777" w:rsidR="006E2289" w:rsidRPr="00C10A28" w:rsidRDefault="006E2289" w:rsidP="003C55F3">
      <w:pPr>
        <w:spacing w:after="0" w:line="240" w:lineRule="auto"/>
        <w:ind w:left="720" w:hanging="720"/>
        <w:rPr>
          <w:rFonts w:ascii="Arial" w:hAnsi="Arial" w:cs="Arial"/>
          <w:sz w:val="24"/>
          <w:szCs w:val="24"/>
        </w:rPr>
      </w:pPr>
    </w:p>
    <w:p w14:paraId="4737F5FD" w14:textId="7966B75B" w:rsidR="00DB1BBC" w:rsidRPr="00C10A28" w:rsidRDefault="00DB1BBC" w:rsidP="00BF5A3B">
      <w:pPr>
        <w:pStyle w:val="ListParagraph"/>
        <w:numPr>
          <w:ilvl w:val="0"/>
          <w:numId w:val="52"/>
        </w:numPr>
        <w:spacing w:after="0" w:line="240" w:lineRule="auto"/>
        <w:rPr>
          <w:rFonts w:ascii="Arial" w:hAnsi="Arial" w:cs="Arial"/>
          <w:sz w:val="24"/>
          <w:szCs w:val="24"/>
        </w:rPr>
      </w:pPr>
      <w:r w:rsidRPr="00C10A28">
        <w:rPr>
          <w:rFonts w:ascii="Arial" w:hAnsi="Arial" w:cs="Arial"/>
          <w:sz w:val="24"/>
          <w:szCs w:val="24"/>
        </w:rPr>
        <w:t>Encourage the provision of advanced and competitive utility services on the widest possible</w:t>
      </w:r>
      <w:r w:rsidR="00C82734" w:rsidRPr="00C10A28">
        <w:rPr>
          <w:rFonts w:ascii="Arial" w:hAnsi="Arial" w:cs="Arial"/>
          <w:sz w:val="24"/>
          <w:szCs w:val="24"/>
        </w:rPr>
        <w:t xml:space="preserve"> </w:t>
      </w:r>
      <w:r w:rsidRPr="00C10A28">
        <w:rPr>
          <w:rFonts w:ascii="Arial" w:hAnsi="Arial" w:cs="Arial"/>
          <w:sz w:val="24"/>
          <w:szCs w:val="24"/>
        </w:rPr>
        <w:t xml:space="preserve">basis to businesses and residents of the </w:t>
      </w:r>
      <w:r w:rsidR="009A3E9F">
        <w:rPr>
          <w:rFonts w:ascii="Arial" w:hAnsi="Arial" w:cs="Arial"/>
          <w:sz w:val="24"/>
          <w:szCs w:val="24"/>
        </w:rPr>
        <w:t>city</w:t>
      </w:r>
      <w:r w:rsidR="00072339">
        <w:rPr>
          <w:rFonts w:ascii="Arial" w:hAnsi="Arial" w:cs="Arial"/>
          <w:sz w:val="24"/>
          <w:szCs w:val="24"/>
        </w:rPr>
        <w:t>; and</w:t>
      </w:r>
    </w:p>
    <w:p w14:paraId="18352E13" w14:textId="77777777" w:rsidR="00A37408" w:rsidRPr="00C10A28" w:rsidRDefault="00A37408" w:rsidP="003527EE">
      <w:pPr>
        <w:pStyle w:val="ListParagraph"/>
        <w:rPr>
          <w:rFonts w:ascii="Arial" w:hAnsi="Arial" w:cs="Arial"/>
          <w:sz w:val="24"/>
          <w:szCs w:val="24"/>
        </w:rPr>
      </w:pPr>
    </w:p>
    <w:p w14:paraId="43B1D495" w14:textId="33EB6306" w:rsidR="00A37408" w:rsidRPr="00C10A28" w:rsidRDefault="00A37408" w:rsidP="00A37408">
      <w:pPr>
        <w:pStyle w:val="ListParagraph"/>
        <w:numPr>
          <w:ilvl w:val="0"/>
          <w:numId w:val="52"/>
        </w:numPr>
        <w:spacing w:after="0" w:line="240" w:lineRule="auto"/>
        <w:rPr>
          <w:rFonts w:ascii="Arial" w:hAnsi="Arial" w:cs="Arial"/>
          <w:sz w:val="24"/>
          <w:szCs w:val="24"/>
        </w:rPr>
      </w:pPr>
      <w:r w:rsidRPr="00C10A28">
        <w:rPr>
          <w:rFonts w:ascii="Arial" w:hAnsi="Arial" w:cs="Arial"/>
          <w:sz w:val="24"/>
          <w:szCs w:val="24"/>
        </w:rPr>
        <w:t xml:space="preserve">Provide an equal and level playing field for all </w:t>
      </w:r>
      <w:r w:rsidR="003527EE" w:rsidRPr="00C10A28">
        <w:rPr>
          <w:rFonts w:ascii="Arial" w:hAnsi="Arial" w:cs="Arial"/>
          <w:sz w:val="24"/>
          <w:szCs w:val="24"/>
        </w:rPr>
        <w:t>utility companies</w:t>
      </w:r>
      <w:r w:rsidR="00FA628F" w:rsidRPr="00C10A28">
        <w:rPr>
          <w:rFonts w:ascii="Arial" w:hAnsi="Arial" w:cs="Arial"/>
          <w:sz w:val="24"/>
          <w:szCs w:val="24"/>
        </w:rPr>
        <w:t>, persons and other entities who provide services</w:t>
      </w:r>
      <w:r w:rsidRPr="00C10A28">
        <w:rPr>
          <w:rFonts w:ascii="Arial" w:hAnsi="Arial" w:cs="Arial"/>
          <w:sz w:val="24"/>
          <w:szCs w:val="24"/>
        </w:rPr>
        <w:t xml:space="preserve"> within the </w:t>
      </w:r>
      <w:r w:rsidR="009A3E9F">
        <w:rPr>
          <w:rFonts w:ascii="Arial" w:hAnsi="Arial" w:cs="Arial"/>
          <w:sz w:val="24"/>
          <w:szCs w:val="24"/>
        </w:rPr>
        <w:t>city</w:t>
      </w:r>
      <w:r w:rsidRPr="00C10A28">
        <w:rPr>
          <w:rFonts w:ascii="Arial" w:hAnsi="Arial" w:cs="Arial"/>
          <w:sz w:val="24"/>
          <w:szCs w:val="24"/>
        </w:rPr>
        <w:t>.</w:t>
      </w:r>
    </w:p>
    <w:p w14:paraId="4C5390B8" w14:textId="54A81817" w:rsidR="00A37408" w:rsidRPr="00C10A28" w:rsidRDefault="00A37408" w:rsidP="00A37408">
      <w:pPr>
        <w:spacing w:after="0" w:line="240" w:lineRule="auto"/>
        <w:rPr>
          <w:rFonts w:ascii="Arial" w:hAnsi="Arial" w:cs="Arial"/>
          <w:sz w:val="24"/>
          <w:szCs w:val="24"/>
        </w:rPr>
      </w:pPr>
    </w:p>
    <w:p w14:paraId="48E4BA09" w14:textId="77777777" w:rsidR="00DB1BBC" w:rsidRPr="00C10A28" w:rsidRDefault="00DB1BBC" w:rsidP="00DB1BBC">
      <w:pPr>
        <w:spacing w:after="0" w:line="240" w:lineRule="auto"/>
        <w:rPr>
          <w:rFonts w:ascii="Arial" w:hAnsi="Arial" w:cs="Arial"/>
          <w:sz w:val="24"/>
          <w:szCs w:val="24"/>
        </w:rPr>
      </w:pPr>
    </w:p>
    <w:p w14:paraId="7443DF6A" w14:textId="3DC11EB8" w:rsidR="00133C48" w:rsidRPr="00C10A28" w:rsidRDefault="00054097" w:rsidP="00BF5A3B">
      <w:pPr>
        <w:pStyle w:val="Heading2"/>
        <w:rPr>
          <w:rFonts w:ascii="Arial" w:hAnsi="Arial" w:cs="Arial"/>
          <w:sz w:val="24"/>
          <w:szCs w:val="24"/>
        </w:rPr>
      </w:pPr>
      <w:bookmarkStart w:id="3" w:name="_Toc98929331"/>
      <w:r w:rsidRPr="00C10A28">
        <w:rPr>
          <w:rFonts w:ascii="Arial" w:hAnsi="Arial" w:cs="Arial"/>
          <w:sz w:val="24"/>
          <w:szCs w:val="24"/>
        </w:rPr>
        <w:t>12</w:t>
      </w:r>
      <w:r w:rsidR="00D47868" w:rsidRPr="00C10A28">
        <w:rPr>
          <w:rFonts w:ascii="Arial" w:hAnsi="Arial" w:cs="Arial"/>
          <w:sz w:val="24"/>
          <w:szCs w:val="24"/>
        </w:rPr>
        <w:t>.15.030 Definitions.</w:t>
      </w:r>
      <w:bookmarkEnd w:id="3"/>
    </w:p>
    <w:p w14:paraId="4D8A5739" w14:textId="6D9BB8B8" w:rsidR="00D47868" w:rsidRPr="00C10A28" w:rsidRDefault="00D47868" w:rsidP="00D47868">
      <w:pPr>
        <w:spacing w:after="0" w:line="240" w:lineRule="auto"/>
        <w:rPr>
          <w:rFonts w:ascii="Arial" w:hAnsi="Arial" w:cs="Arial"/>
          <w:sz w:val="24"/>
          <w:szCs w:val="24"/>
        </w:rPr>
      </w:pPr>
      <w:r w:rsidRPr="00C10A28">
        <w:rPr>
          <w:rFonts w:ascii="Arial" w:hAnsi="Arial" w:cs="Arial"/>
          <w:sz w:val="24"/>
          <w:szCs w:val="24"/>
        </w:rPr>
        <w:t>For the purpose</w:t>
      </w:r>
      <w:r w:rsidR="00BD5399" w:rsidRPr="00C10A28">
        <w:rPr>
          <w:rFonts w:ascii="Arial" w:hAnsi="Arial" w:cs="Arial"/>
          <w:sz w:val="24"/>
          <w:szCs w:val="24"/>
        </w:rPr>
        <w:t>s</w:t>
      </w:r>
      <w:r w:rsidRPr="00C10A28">
        <w:rPr>
          <w:rFonts w:ascii="Arial" w:hAnsi="Arial" w:cs="Arial"/>
          <w:sz w:val="24"/>
          <w:szCs w:val="24"/>
        </w:rPr>
        <w:t xml:space="preserve">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the following terms, phrases, </w:t>
      </w:r>
      <w:proofErr w:type="gramStart"/>
      <w:r w:rsidRPr="00C10A28">
        <w:rPr>
          <w:rFonts w:ascii="Arial" w:hAnsi="Arial" w:cs="Arial"/>
          <w:sz w:val="24"/>
          <w:szCs w:val="24"/>
        </w:rPr>
        <w:t>words</w:t>
      </w:r>
      <w:proofErr w:type="gramEnd"/>
      <w:r w:rsidRPr="00C10A28">
        <w:rPr>
          <w:rFonts w:ascii="Arial" w:hAnsi="Arial" w:cs="Arial"/>
          <w:sz w:val="24"/>
          <w:szCs w:val="24"/>
        </w:rPr>
        <w:t xml:space="preserve"> and their derivations </w:t>
      </w:r>
      <w:r w:rsidR="00ED7D82" w:rsidRPr="00C10A28">
        <w:rPr>
          <w:rFonts w:ascii="Arial" w:hAnsi="Arial" w:cs="Arial"/>
          <w:sz w:val="24"/>
          <w:szCs w:val="24"/>
        </w:rPr>
        <w:t>wi</w:t>
      </w:r>
      <w:r w:rsidRPr="00C10A28">
        <w:rPr>
          <w:rFonts w:ascii="Arial" w:hAnsi="Arial" w:cs="Arial"/>
          <w:sz w:val="24"/>
          <w:szCs w:val="24"/>
        </w:rPr>
        <w:t xml:space="preserve">ll have the meaning given </w:t>
      </w:r>
      <w:r w:rsidR="00BD5399" w:rsidRPr="00C10A28">
        <w:rPr>
          <w:rFonts w:ascii="Arial" w:hAnsi="Arial" w:cs="Arial"/>
          <w:sz w:val="24"/>
          <w:szCs w:val="24"/>
        </w:rPr>
        <w:t>below</w:t>
      </w:r>
      <w:r w:rsidRPr="00C10A28">
        <w:rPr>
          <w:rFonts w:ascii="Arial" w:hAnsi="Arial" w:cs="Arial"/>
          <w:sz w:val="24"/>
          <w:szCs w:val="24"/>
        </w:rPr>
        <w:t xml:space="preserve">. When not inconsistent with the context, words used in the present tense include the future, words in the plural number include the singular number and words in the singular number include the plural number. The word "will" </w:t>
      </w:r>
      <w:proofErr w:type="gramStart"/>
      <w:r w:rsidR="007A4AE3" w:rsidRPr="00C10A28">
        <w:rPr>
          <w:rFonts w:ascii="Arial" w:hAnsi="Arial" w:cs="Arial"/>
          <w:sz w:val="24"/>
          <w:szCs w:val="24"/>
        </w:rPr>
        <w:t>is</w:t>
      </w:r>
      <w:proofErr w:type="gramEnd"/>
      <w:r w:rsidRPr="00C10A28">
        <w:rPr>
          <w:rFonts w:ascii="Arial" w:hAnsi="Arial" w:cs="Arial"/>
          <w:sz w:val="24"/>
          <w:szCs w:val="24"/>
        </w:rPr>
        <w:t xml:space="preserve"> mandatory and "may" is permissive.</w:t>
      </w:r>
    </w:p>
    <w:p w14:paraId="4F410E28" w14:textId="77777777" w:rsidR="00D47868" w:rsidRPr="00C10A28" w:rsidRDefault="00D47868" w:rsidP="00D47868">
      <w:pPr>
        <w:spacing w:after="0" w:line="240" w:lineRule="auto"/>
        <w:rPr>
          <w:rFonts w:ascii="Arial" w:hAnsi="Arial" w:cs="Arial"/>
          <w:sz w:val="24"/>
          <w:szCs w:val="24"/>
        </w:rPr>
      </w:pPr>
    </w:p>
    <w:p w14:paraId="0DC8F651" w14:textId="104B125E" w:rsidR="00D47868" w:rsidRPr="00C10A28" w:rsidRDefault="00D47868" w:rsidP="00BF5A3B">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“Business License Appeals Board” means the board in </w:t>
      </w:r>
      <w:r w:rsidR="00083B81">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7.02.29</w:t>
      </w:r>
      <w:r w:rsidR="00295F35" w:rsidRPr="00C10A28">
        <w:rPr>
          <w:rFonts w:ascii="Arial" w:hAnsi="Arial" w:cs="Arial"/>
          <w:sz w:val="24"/>
          <w:szCs w:val="24"/>
        </w:rPr>
        <w:t>5</w:t>
      </w:r>
      <w:r w:rsidRPr="00C10A28">
        <w:rPr>
          <w:rFonts w:ascii="Arial" w:hAnsi="Arial" w:cs="Arial"/>
          <w:sz w:val="24"/>
          <w:szCs w:val="24"/>
        </w:rPr>
        <w:t xml:space="preserve"> of the City Code. </w:t>
      </w:r>
    </w:p>
    <w:p w14:paraId="719E3679" w14:textId="77777777" w:rsidR="00D47868" w:rsidRPr="00C10A28" w:rsidRDefault="00D47868" w:rsidP="00D47868">
      <w:pPr>
        <w:spacing w:after="0" w:line="240" w:lineRule="auto"/>
        <w:ind w:left="720" w:hanging="720"/>
        <w:rPr>
          <w:rFonts w:ascii="Arial" w:hAnsi="Arial" w:cs="Arial"/>
          <w:sz w:val="24"/>
          <w:szCs w:val="24"/>
        </w:rPr>
      </w:pPr>
    </w:p>
    <w:p w14:paraId="5D9CB0DF" w14:textId="3C96E336" w:rsidR="00D47868" w:rsidRPr="00C10A28" w:rsidRDefault="00D47868" w:rsidP="00BF5A3B">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"Cable service" is defined consistent with federal laws and means the one-way transmission to subscribers of: (</w:t>
      </w:r>
      <w:r w:rsidR="005B141B" w:rsidRPr="00C10A28">
        <w:rPr>
          <w:rFonts w:ascii="Arial" w:hAnsi="Arial" w:cs="Arial"/>
          <w:sz w:val="24"/>
          <w:szCs w:val="24"/>
        </w:rPr>
        <w:t>i)</w:t>
      </w:r>
      <w:r w:rsidRPr="00C10A28">
        <w:rPr>
          <w:rFonts w:ascii="Arial" w:hAnsi="Arial" w:cs="Arial"/>
          <w:sz w:val="24"/>
          <w:szCs w:val="24"/>
        </w:rPr>
        <w:t xml:space="preserve"> video programming</w:t>
      </w:r>
      <w:r w:rsidR="00A47968" w:rsidRPr="00C10A28">
        <w:rPr>
          <w:rFonts w:ascii="Arial" w:hAnsi="Arial" w:cs="Arial"/>
          <w:sz w:val="24"/>
          <w:szCs w:val="24"/>
        </w:rPr>
        <w:t>;</w:t>
      </w:r>
      <w:r w:rsidRPr="00C10A28">
        <w:rPr>
          <w:rFonts w:ascii="Arial" w:hAnsi="Arial" w:cs="Arial"/>
          <w:sz w:val="24"/>
          <w:szCs w:val="24"/>
        </w:rPr>
        <w:t xml:space="preserve"> or (</w:t>
      </w:r>
      <w:r w:rsidR="005B141B" w:rsidRPr="00C10A28">
        <w:rPr>
          <w:rFonts w:ascii="Arial" w:hAnsi="Arial" w:cs="Arial"/>
          <w:sz w:val="24"/>
          <w:szCs w:val="24"/>
        </w:rPr>
        <w:t>ii</w:t>
      </w:r>
      <w:r w:rsidRPr="00C10A28">
        <w:rPr>
          <w:rFonts w:ascii="Arial" w:hAnsi="Arial" w:cs="Arial"/>
          <w:sz w:val="24"/>
          <w:szCs w:val="24"/>
        </w:rPr>
        <w:t>) other programming service; and subscriber interaction, if any, which is required for the selection or use of such video programming or other programming service.</w:t>
      </w:r>
    </w:p>
    <w:p w14:paraId="5F3A5106" w14:textId="77777777" w:rsidR="00D47868" w:rsidRPr="00C10A28" w:rsidRDefault="00D47868" w:rsidP="00D47868">
      <w:pPr>
        <w:spacing w:after="0" w:line="240" w:lineRule="auto"/>
        <w:rPr>
          <w:rFonts w:ascii="Arial" w:hAnsi="Arial" w:cs="Arial"/>
          <w:sz w:val="24"/>
          <w:szCs w:val="24"/>
        </w:rPr>
      </w:pPr>
    </w:p>
    <w:p w14:paraId="5B43303D" w14:textId="073D5B94" w:rsidR="00D47868" w:rsidRPr="00C10A28" w:rsidRDefault="00D47868" w:rsidP="00BF5A3B">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"City" means the City of Portland, an Oregon municipal corporation, and individuals authorized to act on the </w:t>
      </w:r>
      <w:r w:rsidR="009A3E9F">
        <w:rPr>
          <w:rFonts w:ascii="Arial" w:hAnsi="Arial" w:cs="Arial"/>
          <w:sz w:val="24"/>
          <w:szCs w:val="24"/>
        </w:rPr>
        <w:t>city</w:t>
      </w:r>
      <w:r w:rsidRPr="00C10A28">
        <w:rPr>
          <w:rFonts w:ascii="Arial" w:hAnsi="Arial" w:cs="Arial"/>
          <w:sz w:val="24"/>
          <w:szCs w:val="24"/>
        </w:rPr>
        <w:t>’s behalf.</w:t>
      </w:r>
    </w:p>
    <w:p w14:paraId="3B9E84EE" w14:textId="77777777" w:rsidR="00D47868" w:rsidRPr="00C10A28" w:rsidRDefault="00D47868" w:rsidP="00D47868">
      <w:pPr>
        <w:spacing w:after="0" w:line="240" w:lineRule="auto"/>
        <w:rPr>
          <w:rFonts w:ascii="Arial" w:hAnsi="Arial" w:cs="Arial"/>
          <w:sz w:val="24"/>
          <w:szCs w:val="24"/>
        </w:rPr>
      </w:pPr>
    </w:p>
    <w:p w14:paraId="4B5E6019" w14:textId="4A516709" w:rsidR="00D47868" w:rsidRPr="00C10A28" w:rsidRDefault="00D47868" w:rsidP="00BF5A3B">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"City Council" means the elected governing body of the </w:t>
      </w:r>
      <w:r w:rsidR="009A3E9F">
        <w:rPr>
          <w:rFonts w:ascii="Arial" w:hAnsi="Arial" w:cs="Arial"/>
          <w:sz w:val="24"/>
          <w:szCs w:val="24"/>
        </w:rPr>
        <w:t>city</w:t>
      </w:r>
      <w:r w:rsidRPr="00C10A28">
        <w:rPr>
          <w:rFonts w:ascii="Arial" w:hAnsi="Arial" w:cs="Arial"/>
          <w:sz w:val="24"/>
          <w:szCs w:val="24"/>
        </w:rPr>
        <w:t>.</w:t>
      </w:r>
    </w:p>
    <w:p w14:paraId="7E997D6A" w14:textId="77777777" w:rsidR="00D47868" w:rsidRPr="00C10A28" w:rsidRDefault="00D47868" w:rsidP="00D47868">
      <w:pPr>
        <w:spacing w:after="0" w:line="240" w:lineRule="auto"/>
        <w:rPr>
          <w:rFonts w:ascii="Arial" w:hAnsi="Arial" w:cs="Arial"/>
          <w:sz w:val="24"/>
          <w:szCs w:val="24"/>
        </w:rPr>
      </w:pPr>
    </w:p>
    <w:p w14:paraId="3611841E" w14:textId="5C0CC095" w:rsidR="00D47868" w:rsidRPr="00C10A28" w:rsidRDefault="00D47868" w:rsidP="00BF5A3B">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"Communications services" means any service provided for the purpose of transmission of information including but not limited to voice, </w:t>
      </w:r>
      <w:proofErr w:type="gramStart"/>
      <w:r w:rsidRPr="00C10A28">
        <w:rPr>
          <w:rFonts w:ascii="Arial" w:hAnsi="Arial" w:cs="Arial"/>
          <w:sz w:val="24"/>
          <w:szCs w:val="24"/>
        </w:rPr>
        <w:t>video</w:t>
      </w:r>
      <w:proofErr w:type="gramEnd"/>
      <w:r w:rsidRPr="00C10A28">
        <w:rPr>
          <w:rFonts w:ascii="Arial" w:hAnsi="Arial" w:cs="Arial"/>
          <w:sz w:val="24"/>
          <w:szCs w:val="24"/>
        </w:rPr>
        <w:t xml:space="preserve"> or data, without regard to the transmission protocol employed, whether or not the transmission medium is owned by the provider itself. Communications services includes all forms of telephone services and voice, video, data or information transport, but does not include: (</w:t>
      </w:r>
      <w:r w:rsidR="00FC30A9" w:rsidRPr="00C10A28">
        <w:rPr>
          <w:rFonts w:ascii="Arial" w:hAnsi="Arial" w:cs="Arial"/>
          <w:sz w:val="24"/>
          <w:szCs w:val="24"/>
        </w:rPr>
        <w:t>i</w:t>
      </w:r>
      <w:r w:rsidRPr="00C10A28">
        <w:rPr>
          <w:rFonts w:ascii="Arial" w:hAnsi="Arial" w:cs="Arial"/>
          <w:sz w:val="24"/>
          <w:szCs w:val="24"/>
        </w:rPr>
        <w:t>) cable service; (</w:t>
      </w:r>
      <w:r w:rsidR="00FC30A9" w:rsidRPr="00C10A28">
        <w:rPr>
          <w:rFonts w:ascii="Arial" w:hAnsi="Arial" w:cs="Arial"/>
          <w:sz w:val="24"/>
          <w:szCs w:val="24"/>
        </w:rPr>
        <w:t>ii</w:t>
      </w:r>
      <w:r w:rsidRPr="00C10A28">
        <w:rPr>
          <w:rFonts w:ascii="Arial" w:hAnsi="Arial" w:cs="Arial"/>
          <w:sz w:val="24"/>
          <w:szCs w:val="24"/>
        </w:rPr>
        <w:t>) open video system service, as defined in 47 C.F.R. 76; (</w:t>
      </w:r>
      <w:r w:rsidR="00FC30A9" w:rsidRPr="00C10A28">
        <w:rPr>
          <w:rFonts w:ascii="Arial" w:hAnsi="Arial" w:cs="Arial"/>
          <w:sz w:val="24"/>
          <w:szCs w:val="24"/>
        </w:rPr>
        <w:t>iii</w:t>
      </w:r>
      <w:r w:rsidRPr="00C10A28">
        <w:rPr>
          <w:rFonts w:ascii="Arial" w:hAnsi="Arial" w:cs="Arial"/>
          <w:sz w:val="24"/>
          <w:szCs w:val="24"/>
        </w:rPr>
        <w:t>) over-the-air radio or television broadcasting to the public-at-</w:t>
      </w:r>
      <w:proofErr w:type="spellStart"/>
      <w:r w:rsidRPr="00C10A28">
        <w:rPr>
          <w:rFonts w:ascii="Arial" w:hAnsi="Arial" w:cs="Arial"/>
          <w:sz w:val="24"/>
          <w:szCs w:val="24"/>
        </w:rPr>
        <w:t>Iarge</w:t>
      </w:r>
      <w:proofErr w:type="spellEnd"/>
      <w:r w:rsidRPr="00C10A28">
        <w:rPr>
          <w:rFonts w:ascii="Arial" w:hAnsi="Arial" w:cs="Arial"/>
          <w:sz w:val="24"/>
          <w:szCs w:val="24"/>
        </w:rPr>
        <w:t xml:space="preserve"> from facilities licensed by the Federal Communications Commission or any successor; (</w:t>
      </w:r>
      <w:r w:rsidR="00FC30A9" w:rsidRPr="00C10A28">
        <w:rPr>
          <w:rFonts w:ascii="Arial" w:hAnsi="Arial" w:cs="Arial"/>
          <w:sz w:val="24"/>
          <w:szCs w:val="24"/>
        </w:rPr>
        <w:t>iv</w:t>
      </w:r>
      <w:r w:rsidRPr="00C10A28">
        <w:rPr>
          <w:rFonts w:ascii="Arial" w:hAnsi="Arial" w:cs="Arial"/>
          <w:sz w:val="24"/>
          <w:szCs w:val="24"/>
        </w:rPr>
        <w:t xml:space="preserve">) public communications systems;  </w:t>
      </w:r>
      <w:r w:rsidR="00FC30A9" w:rsidRPr="00C10A28">
        <w:rPr>
          <w:rFonts w:ascii="Arial" w:hAnsi="Arial" w:cs="Arial"/>
          <w:sz w:val="24"/>
          <w:szCs w:val="24"/>
        </w:rPr>
        <w:t xml:space="preserve">and </w:t>
      </w:r>
      <w:r w:rsidRPr="00C10A28">
        <w:rPr>
          <w:rFonts w:ascii="Arial" w:hAnsi="Arial" w:cs="Arial"/>
          <w:sz w:val="24"/>
          <w:szCs w:val="24"/>
        </w:rPr>
        <w:t>(</w:t>
      </w:r>
      <w:r w:rsidR="00FC30A9" w:rsidRPr="00C10A28">
        <w:rPr>
          <w:rFonts w:ascii="Arial" w:hAnsi="Arial" w:cs="Arial"/>
          <w:sz w:val="24"/>
          <w:szCs w:val="24"/>
        </w:rPr>
        <w:t>v</w:t>
      </w:r>
      <w:r w:rsidRPr="00C10A28">
        <w:rPr>
          <w:rFonts w:ascii="Arial" w:hAnsi="Arial" w:cs="Arial"/>
          <w:sz w:val="24"/>
          <w:szCs w:val="24"/>
        </w:rPr>
        <w:t xml:space="preserve">) direct-to-home satellite service within the meaning of </w:t>
      </w:r>
      <w:r w:rsidR="00083B81">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602 of the Telecommunications Act</w:t>
      </w:r>
      <w:r w:rsidR="00A5794B" w:rsidRPr="00C10A28">
        <w:rPr>
          <w:rFonts w:ascii="Arial" w:hAnsi="Arial" w:cs="Arial"/>
          <w:sz w:val="24"/>
          <w:szCs w:val="24"/>
        </w:rPr>
        <w:t xml:space="preserve"> (47 U.S.C. 151 et seq.)</w:t>
      </w:r>
      <w:r w:rsidR="00FC30A9" w:rsidRPr="00C10A28">
        <w:rPr>
          <w:rFonts w:ascii="Arial" w:hAnsi="Arial" w:cs="Arial"/>
          <w:sz w:val="24"/>
          <w:szCs w:val="24"/>
        </w:rPr>
        <w:t>.</w:t>
      </w:r>
    </w:p>
    <w:p w14:paraId="5906494A" w14:textId="77777777" w:rsidR="00D47868" w:rsidRPr="00C10A28" w:rsidRDefault="00D47868" w:rsidP="00D47868">
      <w:pPr>
        <w:spacing w:after="0" w:line="240" w:lineRule="auto"/>
        <w:rPr>
          <w:rFonts w:ascii="Arial" w:hAnsi="Arial" w:cs="Arial"/>
          <w:sz w:val="24"/>
          <w:szCs w:val="24"/>
        </w:rPr>
      </w:pPr>
    </w:p>
    <w:p w14:paraId="03CA4F4D" w14:textId="4B83FB50" w:rsidR="00D47868"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"Director" means the director for the </w:t>
      </w:r>
      <w:r w:rsidR="00A47968" w:rsidRPr="00C10A28">
        <w:rPr>
          <w:rFonts w:ascii="Arial" w:hAnsi="Arial" w:cs="Arial"/>
          <w:sz w:val="24"/>
          <w:szCs w:val="24"/>
        </w:rPr>
        <w:t xml:space="preserve">City’s </w:t>
      </w:r>
      <w:r w:rsidRPr="00C10A28">
        <w:rPr>
          <w:rFonts w:ascii="Arial" w:hAnsi="Arial" w:cs="Arial"/>
          <w:sz w:val="24"/>
          <w:szCs w:val="24"/>
        </w:rPr>
        <w:t xml:space="preserve">Office for Community Technology </w:t>
      </w:r>
      <w:r w:rsidR="00A47968" w:rsidRPr="00C10A28">
        <w:rPr>
          <w:rFonts w:ascii="Arial" w:hAnsi="Arial" w:cs="Arial"/>
          <w:sz w:val="24"/>
          <w:szCs w:val="24"/>
        </w:rPr>
        <w:t>or any successor City bureau.</w:t>
      </w:r>
    </w:p>
    <w:p w14:paraId="31E5BF96" w14:textId="77777777" w:rsidR="008277B2" w:rsidRPr="00C10A28" w:rsidRDefault="008277B2" w:rsidP="00D47868">
      <w:pPr>
        <w:tabs>
          <w:tab w:val="left" w:pos="720"/>
        </w:tabs>
        <w:spacing w:after="0" w:line="240" w:lineRule="auto"/>
        <w:ind w:left="720" w:hanging="720"/>
        <w:rPr>
          <w:rFonts w:ascii="Arial" w:hAnsi="Arial" w:cs="Arial"/>
          <w:sz w:val="24"/>
          <w:szCs w:val="24"/>
        </w:rPr>
      </w:pPr>
    </w:p>
    <w:p w14:paraId="0350F9F8" w14:textId="0A2A31AF" w:rsidR="00D47868" w:rsidRPr="00C10A28" w:rsidRDefault="00D47868" w:rsidP="00E33AFC">
      <w:pPr>
        <w:pStyle w:val="ListParagraph"/>
        <w:numPr>
          <w:ilvl w:val="0"/>
          <w:numId w:val="50"/>
        </w:numPr>
        <w:tabs>
          <w:tab w:val="left" w:pos="720"/>
        </w:tabs>
        <w:spacing w:after="0" w:line="240" w:lineRule="auto"/>
        <w:rPr>
          <w:rFonts w:ascii="Arial" w:hAnsi="Arial" w:cs="Arial"/>
          <w:sz w:val="24"/>
          <w:szCs w:val="24"/>
        </w:rPr>
      </w:pPr>
      <w:r w:rsidRPr="00C10A28">
        <w:rPr>
          <w:rFonts w:ascii="Arial" w:hAnsi="Arial" w:cs="Arial"/>
          <w:sz w:val="24"/>
          <w:szCs w:val="24"/>
        </w:rPr>
        <w:t xml:space="preserve">“Fossil fuels” means petroleum products (such as crude oil and gasoline), coal, </w:t>
      </w:r>
      <w:proofErr w:type="gramStart"/>
      <w:r w:rsidRPr="00C10A28">
        <w:rPr>
          <w:rFonts w:ascii="Arial" w:hAnsi="Arial" w:cs="Arial"/>
          <w:sz w:val="24"/>
          <w:szCs w:val="24"/>
        </w:rPr>
        <w:t>methanol</w:t>
      </w:r>
      <w:proofErr w:type="gramEnd"/>
      <w:r w:rsidRPr="00C10A28">
        <w:rPr>
          <w:rFonts w:ascii="Arial" w:hAnsi="Arial" w:cs="Arial"/>
          <w:sz w:val="24"/>
          <w:szCs w:val="24"/>
        </w:rPr>
        <w:t xml:space="preserve"> and gaseous fuels (such as natural gas and propane) that are made from decayed plants and animals that lived millions of years ago and are used as a source of energy. Denatured ethanol and similar fuel additives with less than</w:t>
      </w:r>
      <w:r w:rsidR="00A47968" w:rsidRPr="00C10A28">
        <w:rPr>
          <w:rFonts w:ascii="Arial" w:hAnsi="Arial" w:cs="Arial"/>
          <w:sz w:val="24"/>
          <w:szCs w:val="24"/>
        </w:rPr>
        <w:t xml:space="preserve"> five</w:t>
      </w:r>
      <w:r w:rsidRPr="00C10A28">
        <w:rPr>
          <w:rFonts w:ascii="Arial" w:hAnsi="Arial" w:cs="Arial"/>
          <w:sz w:val="24"/>
          <w:szCs w:val="24"/>
        </w:rPr>
        <w:t xml:space="preserve"> percent </w:t>
      </w:r>
      <w:r w:rsidR="00A47968" w:rsidRPr="00C10A28">
        <w:rPr>
          <w:rFonts w:ascii="Arial" w:hAnsi="Arial" w:cs="Arial"/>
          <w:sz w:val="24"/>
          <w:szCs w:val="24"/>
        </w:rPr>
        <w:t xml:space="preserve">(5%) </w:t>
      </w:r>
      <w:r w:rsidRPr="00C10A28">
        <w:rPr>
          <w:rFonts w:ascii="Arial" w:hAnsi="Arial" w:cs="Arial"/>
          <w:sz w:val="24"/>
          <w:szCs w:val="24"/>
        </w:rPr>
        <w:t xml:space="preserve">fossil fuel content, biodiesel/renewable diesel with less than </w:t>
      </w:r>
      <w:r w:rsidR="00A47968" w:rsidRPr="00C10A28">
        <w:rPr>
          <w:rFonts w:ascii="Arial" w:hAnsi="Arial" w:cs="Arial"/>
          <w:sz w:val="24"/>
          <w:szCs w:val="24"/>
        </w:rPr>
        <w:t>five</w:t>
      </w:r>
      <w:r w:rsidRPr="00C10A28">
        <w:rPr>
          <w:rFonts w:ascii="Arial" w:hAnsi="Arial" w:cs="Arial"/>
          <w:sz w:val="24"/>
          <w:szCs w:val="24"/>
        </w:rPr>
        <w:t xml:space="preserve"> percent </w:t>
      </w:r>
      <w:r w:rsidR="00A47968" w:rsidRPr="00C10A28">
        <w:rPr>
          <w:rFonts w:ascii="Arial" w:hAnsi="Arial" w:cs="Arial"/>
          <w:sz w:val="24"/>
          <w:szCs w:val="24"/>
        </w:rPr>
        <w:t xml:space="preserve">(5%) </w:t>
      </w:r>
      <w:r w:rsidRPr="00C10A28">
        <w:rPr>
          <w:rFonts w:ascii="Arial" w:hAnsi="Arial" w:cs="Arial"/>
          <w:sz w:val="24"/>
          <w:szCs w:val="24"/>
        </w:rPr>
        <w:t>fossil fuel content, and petroleum</w:t>
      </w:r>
      <w:r w:rsidRPr="00C10A28">
        <w:rPr>
          <w:rFonts w:ascii="Cambria Math" w:hAnsi="Cambria Math" w:cs="Cambria Math"/>
          <w:sz w:val="24"/>
          <w:szCs w:val="24"/>
        </w:rPr>
        <w:t>‐</w:t>
      </w:r>
      <w:r w:rsidRPr="00C10A28">
        <w:rPr>
          <w:rFonts w:ascii="Arial" w:hAnsi="Arial" w:cs="Arial"/>
          <w:sz w:val="24"/>
          <w:szCs w:val="24"/>
        </w:rPr>
        <w:t xml:space="preserve">based products used primarily for nonfuel uses (such as asphalt, plastics, lubricants, fertilizer, </w:t>
      </w:r>
      <w:proofErr w:type="gramStart"/>
      <w:r w:rsidRPr="00C10A28">
        <w:rPr>
          <w:rFonts w:ascii="Arial" w:hAnsi="Arial" w:cs="Arial"/>
          <w:sz w:val="24"/>
          <w:szCs w:val="24"/>
        </w:rPr>
        <w:t>roofing</w:t>
      </w:r>
      <w:proofErr w:type="gramEnd"/>
      <w:r w:rsidRPr="00C10A28">
        <w:rPr>
          <w:rFonts w:ascii="Arial" w:hAnsi="Arial" w:cs="Arial"/>
          <w:sz w:val="24"/>
          <w:szCs w:val="24"/>
        </w:rPr>
        <w:t xml:space="preserve"> and paints) are not fossil fuels.</w:t>
      </w:r>
    </w:p>
    <w:p w14:paraId="54924D06" w14:textId="77777777" w:rsidR="00D47868" w:rsidRPr="00C10A28" w:rsidRDefault="00D47868" w:rsidP="00D47868">
      <w:pPr>
        <w:spacing w:after="0" w:line="240" w:lineRule="auto"/>
        <w:ind w:left="720"/>
        <w:rPr>
          <w:rFonts w:ascii="Arial" w:hAnsi="Arial" w:cs="Arial"/>
          <w:sz w:val="24"/>
          <w:szCs w:val="24"/>
        </w:rPr>
      </w:pPr>
    </w:p>
    <w:p w14:paraId="7445C485" w14:textId="35D1739C" w:rsidR="00D440A0" w:rsidRPr="000D6482" w:rsidRDefault="00D440A0" w:rsidP="00E33AFC">
      <w:pPr>
        <w:pStyle w:val="ListParagraph"/>
        <w:numPr>
          <w:ilvl w:val="0"/>
          <w:numId w:val="50"/>
        </w:numPr>
        <w:spacing w:after="0" w:line="240" w:lineRule="auto"/>
        <w:rPr>
          <w:rFonts w:ascii="Arial" w:hAnsi="Arial" w:cs="Arial"/>
          <w:sz w:val="24"/>
          <w:szCs w:val="24"/>
        </w:rPr>
      </w:pPr>
      <w:bookmarkStart w:id="4" w:name="_Hlk97706674"/>
      <w:r w:rsidRPr="00C10A28">
        <w:rPr>
          <w:rFonts w:ascii="Arial" w:hAnsi="Arial" w:cs="Arial"/>
          <w:sz w:val="24"/>
          <w:szCs w:val="24"/>
        </w:rPr>
        <w:t>“</w:t>
      </w:r>
      <w:r w:rsidRPr="000D6482">
        <w:rPr>
          <w:rFonts w:ascii="Arial" w:hAnsi="Arial" w:cs="Arial"/>
          <w:sz w:val="24"/>
          <w:szCs w:val="24"/>
        </w:rPr>
        <w:t xml:space="preserve">Gross </w:t>
      </w:r>
      <w:r w:rsidR="006139D0" w:rsidRPr="000D6482">
        <w:rPr>
          <w:rFonts w:ascii="Arial" w:hAnsi="Arial" w:cs="Arial"/>
          <w:sz w:val="24"/>
          <w:szCs w:val="24"/>
        </w:rPr>
        <w:t>r</w:t>
      </w:r>
      <w:r w:rsidRPr="000D6482">
        <w:rPr>
          <w:rFonts w:ascii="Arial" w:hAnsi="Arial" w:cs="Arial"/>
          <w:sz w:val="24"/>
          <w:szCs w:val="24"/>
        </w:rPr>
        <w:t>evenue” means</w:t>
      </w:r>
      <w:r w:rsidR="005117A4" w:rsidRPr="000D6482">
        <w:rPr>
          <w:rFonts w:ascii="Arial" w:hAnsi="Arial" w:cs="Arial"/>
          <w:sz w:val="24"/>
          <w:szCs w:val="24"/>
        </w:rPr>
        <w:t xml:space="preserve"> any and all revenue, of any kind, </w:t>
      </w:r>
      <w:proofErr w:type="gramStart"/>
      <w:r w:rsidR="005117A4" w:rsidRPr="000D6482">
        <w:rPr>
          <w:rFonts w:ascii="Arial" w:hAnsi="Arial" w:cs="Arial"/>
          <w:sz w:val="24"/>
          <w:szCs w:val="24"/>
        </w:rPr>
        <w:t>nature</w:t>
      </w:r>
      <w:proofErr w:type="gramEnd"/>
      <w:r w:rsidR="005117A4" w:rsidRPr="000D6482">
        <w:rPr>
          <w:rFonts w:ascii="Arial" w:hAnsi="Arial" w:cs="Arial"/>
          <w:sz w:val="24"/>
          <w:szCs w:val="24"/>
        </w:rPr>
        <w:t xml:space="preserve"> or form, without deduction for expense, less net </w:t>
      </w:r>
      <w:proofErr w:type="spellStart"/>
      <w:r w:rsidR="005117A4" w:rsidRPr="000D6482">
        <w:rPr>
          <w:rFonts w:ascii="Arial" w:hAnsi="Arial" w:cs="Arial"/>
          <w:sz w:val="24"/>
          <w:szCs w:val="24"/>
        </w:rPr>
        <w:t>uncollectables</w:t>
      </w:r>
      <w:proofErr w:type="spellEnd"/>
      <w:r w:rsidR="005117A4" w:rsidRPr="000D6482">
        <w:rPr>
          <w:rFonts w:ascii="Arial" w:hAnsi="Arial" w:cs="Arial"/>
          <w:sz w:val="24"/>
          <w:szCs w:val="24"/>
        </w:rPr>
        <w:t xml:space="preserve">, derived from the </w:t>
      </w:r>
      <w:r w:rsidR="00715CA3" w:rsidRPr="000D6482">
        <w:rPr>
          <w:rFonts w:ascii="Arial" w:hAnsi="Arial" w:cs="Arial"/>
          <w:sz w:val="24"/>
          <w:szCs w:val="24"/>
        </w:rPr>
        <w:t xml:space="preserve">use or </w:t>
      </w:r>
      <w:r w:rsidR="005117A4" w:rsidRPr="000D6482">
        <w:rPr>
          <w:rFonts w:ascii="Arial" w:hAnsi="Arial" w:cs="Arial"/>
          <w:sz w:val="24"/>
          <w:szCs w:val="24"/>
        </w:rPr>
        <w:t xml:space="preserve">operation of utility facilities in the </w:t>
      </w:r>
      <w:r w:rsidR="009A3E9F" w:rsidRPr="000D6482">
        <w:rPr>
          <w:rFonts w:ascii="Arial" w:hAnsi="Arial" w:cs="Arial"/>
          <w:sz w:val="24"/>
          <w:szCs w:val="24"/>
        </w:rPr>
        <w:t>city</w:t>
      </w:r>
      <w:r w:rsidR="005117A4" w:rsidRPr="000D6482">
        <w:rPr>
          <w:rFonts w:ascii="Arial" w:hAnsi="Arial" w:cs="Arial"/>
          <w:sz w:val="24"/>
          <w:szCs w:val="24"/>
        </w:rPr>
        <w:t xml:space="preserve">, subject to all applicable limitations in </w:t>
      </w:r>
      <w:r w:rsidR="006139D0" w:rsidRPr="000D6482">
        <w:rPr>
          <w:rFonts w:ascii="Arial" w:hAnsi="Arial" w:cs="Arial"/>
          <w:sz w:val="24"/>
          <w:szCs w:val="24"/>
        </w:rPr>
        <w:t>state</w:t>
      </w:r>
      <w:r w:rsidR="005117A4" w:rsidRPr="000D6482">
        <w:rPr>
          <w:rFonts w:ascii="Arial" w:hAnsi="Arial" w:cs="Arial"/>
          <w:sz w:val="24"/>
          <w:szCs w:val="24"/>
        </w:rPr>
        <w:t xml:space="preserve"> or </w:t>
      </w:r>
      <w:r w:rsidR="006139D0" w:rsidRPr="000D6482">
        <w:rPr>
          <w:rFonts w:ascii="Arial" w:hAnsi="Arial" w:cs="Arial"/>
          <w:sz w:val="24"/>
          <w:szCs w:val="24"/>
        </w:rPr>
        <w:t>federal</w:t>
      </w:r>
      <w:r w:rsidR="005117A4" w:rsidRPr="000D6482">
        <w:rPr>
          <w:rFonts w:ascii="Arial" w:hAnsi="Arial" w:cs="Arial"/>
          <w:sz w:val="24"/>
          <w:szCs w:val="24"/>
        </w:rPr>
        <w:t xml:space="preserve"> law.</w:t>
      </w:r>
      <w:r w:rsidR="006F0169" w:rsidRPr="000D6482">
        <w:rPr>
          <w:rFonts w:ascii="Arial" w:hAnsi="Arial" w:cs="Arial"/>
          <w:sz w:val="24"/>
          <w:szCs w:val="24"/>
        </w:rPr>
        <w:t xml:space="preserve"> </w:t>
      </w:r>
      <w:r w:rsidR="00433113" w:rsidRPr="000D6482">
        <w:rPr>
          <w:rFonts w:ascii="Arial" w:hAnsi="Arial" w:cs="Arial"/>
          <w:sz w:val="24"/>
          <w:szCs w:val="24"/>
        </w:rPr>
        <w:t>Examples of g</w:t>
      </w:r>
      <w:r w:rsidR="006F0169" w:rsidRPr="000D6482">
        <w:rPr>
          <w:rFonts w:ascii="Arial" w:hAnsi="Arial" w:cs="Arial"/>
          <w:sz w:val="24"/>
          <w:szCs w:val="24"/>
        </w:rPr>
        <w:t xml:space="preserve">ross revenue may be </w:t>
      </w:r>
      <w:r w:rsidR="00C928AC" w:rsidRPr="000D6482">
        <w:rPr>
          <w:rFonts w:ascii="Arial" w:hAnsi="Arial" w:cs="Arial"/>
          <w:sz w:val="24"/>
          <w:szCs w:val="24"/>
        </w:rPr>
        <w:t xml:space="preserve">identified </w:t>
      </w:r>
      <w:r w:rsidR="006F0169" w:rsidRPr="000D6482">
        <w:rPr>
          <w:rFonts w:ascii="Arial" w:hAnsi="Arial" w:cs="Arial"/>
          <w:sz w:val="24"/>
          <w:szCs w:val="24"/>
        </w:rPr>
        <w:t xml:space="preserve">in administrative rules. </w:t>
      </w:r>
    </w:p>
    <w:bookmarkEnd w:id="4"/>
    <w:p w14:paraId="6AC4579C" w14:textId="77777777" w:rsidR="006E210E" w:rsidRPr="00C10A28" w:rsidRDefault="006E210E" w:rsidP="00D47868">
      <w:pPr>
        <w:spacing w:after="0" w:line="240" w:lineRule="auto"/>
        <w:ind w:left="720" w:hanging="720"/>
        <w:rPr>
          <w:rFonts w:ascii="Arial" w:hAnsi="Arial" w:cs="Arial"/>
          <w:sz w:val="24"/>
          <w:szCs w:val="24"/>
        </w:rPr>
      </w:pPr>
    </w:p>
    <w:p w14:paraId="0BA1C649" w14:textId="4AC88EA4" w:rsidR="00D47868"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"License" </w:t>
      </w:r>
      <w:r w:rsidRPr="00311901">
        <w:rPr>
          <w:rFonts w:ascii="Arial" w:hAnsi="Arial" w:cs="Arial"/>
          <w:sz w:val="24"/>
          <w:szCs w:val="24"/>
        </w:rPr>
        <w:t xml:space="preserve">means </w:t>
      </w:r>
      <w:r w:rsidRPr="00C10A28">
        <w:rPr>
          <w:rFonts w:ascii="Arial" w:hAnsi="Arial" w:cs="Arial"/>
          <w:sz w:val="24"/>
          <w:szCs w:val="24"/>
        </w:rPr>
        <w:t xml:space="preserve">the authorization granted by the </w:t>
      </w:r>
      <w:r w:rsidR="009A3E9F">
        <w:rPr>
          <w:rFonts w:ascii="Arial" w:hAnsi="Arial" w:cs="Arial"/>
          <w:sz w:val="24"/>
          <w:szCs w:val="24"/>
        </w:rPr>
        <w:t>city</w:t>
      </w:r>
      <w:r w:rsidRPr="00C10A28">
        <w:rPr>
          <w:rFonts w:ascii="Arial" w:hAnsi="Arial" w:cs="Arial"/>
          <w:sz w:val="24"/>
          <w:szCs w:val="24"/>
        </w:rPr>
        <w:t xml:space="preserve"> to a utility operator pursuant to this Chapter.</w:t>
      </w:r>
    </w:p>
    <w:p w14:paraId="1D098F7E" w14:textId="77777777" w:rsidR="00BA2BB1" w:rsidRPr="00C10A28" w:rsidRDefault="00BA2BB1" w:rsidP="00E33AFC">
      <w:pPr>
        <w:pStyle w:val="ListParagraph"/>
        <w:rPr>
          <w:rFonts w:ascii="Arial" w:hAnsi="Arial" w:cs="Arial"/>
          <w:sz w:val="24"/>
          <w:szCs w:val="24"/>
        </w:rPr>
      </w:pPr>
    </w:p>
    <w:p w14:paraId="3B4AE43B" w14:textId="554CDFFB" w:rsidR="00BA2BB1" w:rsidRPr="00C10A28" w:rsidRDefault="00BA2BB1" w:rsidP="00BA2BB1">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“Licensee” means a </w:t>
      </w:r>
      <w:r w:rsidR="00715CA3" w:rsidRPr="00C10A28">
        <w:rPr>
          <w:rFonts w:ascii="Arial" w:hAnsi="Arial" w:cs="Arial"/>
          <w:sz w:val="24"/>
          <w:szCs w:val="24"/>
        </w:rPr>
        <w:t>utility operator</w:t>
      </w:r>
      <w:r w:rsidRPr="00C10A28">
        <w:rPr>
          <w:rFonts w:ascii="Arial" w:hAnsi="Arial" w:cs="Arial"/>
          <w:sz w:val="24"/>
          <w:szCs w:val="24"/>
        </w:rPr>
        <w:t xml:space="preserve"> t</w:t>
      </w:r>
      <w:r w:rsidR="00D56E7A">
        <w:rPr>
          <w:rFonts w:ascii="Arial" w:hAnsi="Arial" w:cs="Arial"/>
          <w:sz w:val="24"/>
          <w:szCs w:val="24"/>
        </w:rPr>
        <w:t>o</w:t>
      </w:r>
      <w:r w:rsidRPr="00C10A28">
        <w:rPr>
          <w:rFonts w:ascii="Arial" w:hAnsi="Arial" w:cs="Arial"/>
          <w:sz w:val="24"/>
          <w:szCs w:val="24"/>
        </w:rPr>
        <w:t xml:space="preserve"> subject to the provisions of this Chapter. </w:t>
      </w:r>
    </w:p>
    <w:p w14:paraId="7695A9CD" w14:textId="77777777" w:rsidR="00043229" w:rsidRPr="00C10A28" w:rsidRDefault="00043229" w:rsidP="005559D9">
      <w:pPr>
        <w:pStyle w:val="ListParagraph"/>
        <w:rPr>
          <w:rFonts w:ascii="Arial" w:hAnsi="Arial" w:cs="Arial"/>
          <w:sz w:val="24"/>
          <w:szCs w:val="24"/>
        </w:rPr>
      </w:pPr>
    </w:p>
    <w:p w14:paraId="550F3C88" w14:textId="12A9C72D" w:rsidR="00CE2C9D" w:rsidRPr="00C10A28" w:rsidRDefault="00043229" w:rsidP="00CE2C9D">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“Macro </w:t>
      </w:r>
      <w:r w:rsidR="009619C0">
        <w:rPr>
          <w:rFonts w:ascii="Arial" w:hAnsi="Arial" w:cs="Arial"/>
          <w:sz w:val="24"/>
          <w:szCs w:val="24"/>
        </w:rPr>
        <w:t>w</w:t>
      </w:r>
      <w:r w:rsidRPr="00C10A28">
        <w:rPr>
          <w:rFonts w:ascii="Arial" w:hAnsi="Arial" w:cs="Arial"/>
          <w:sz w:val="24"/>
          <w:szCs w:val="24"/>
        </w:rPr>
        <w:t xml:space="preserve">ireless </w:t>
      </w:r>
      <w:r w:rsidR="009619C0">
        <w:rPr>
          <w:rFonts w:ascii="Arial" w:hAnsi="Arial" w:cs="Arial"/>
          <w:sz w:val="24"/>
          <w:szCs w:val="24"/>
        </w:rPr>
        <w:t>f</w:t>
      </w:r>
      <w:r w:rsidRPr="00C10A28">
        <w:rPr>
          <w:rFonts w:ascii="Arial" w:hAnsi="Arial" w:cs="Arial"/>
          <w:sz w:val="24"/>
          <w:szCs w:val="24"/>
        </w:rPr>
        <w:t>acility” or “</w:t>
      </w:r>
      <w:r w:rsidR="009619C0">
        <w:rPr>
          <w:rFonts w:ascii="Arial" w:hAnsi="Arial" w:cs="Arial"/>
          <w:sz w:val="24"/>
          <w:szCs w:val="24"/>
        </w:rPr>
        <w:t>m</w:t>
      </w:r>
      <w:r w:rsidRPr="00C10A28">
        <w:rPr>
          <w:rFonts w:ascii="Arial" w:hAnsi="Arial" w:cs="Arial"/>
          <w:sz w:val="24"/>
          <w:szCs w:val="24"/>
        </w:rPr>
        <w:t xml:space="preserve">acro </w:t>
      </w:r>
      <w:r w:rsidR="009619C0">
        <w:rPr>
          <w:rFonts w:ascii="Arial" w:hAnsi="Arial" w:cs="Arial"/>
          <w:sz w:val="24"/>
          <w:szCs w:val="24"/>
        </w:rPr>
        <w:t>s</w:t>
      </w:r>
      <w:r w:rsidRPr="00C10A28">
        <w:rPr>
          <w:rFonts w:ascii="Arial" w:hAnsi="Arial" w:cs="Arial"/>
          <w:sz w:val="24"/>
          <w:szCs w:val="24"/>
        </w:rPr>
        <w:t xml:space="preserve">ite” means any wireless communications facility that is not a </w:t>
      </w:r>
      <w:r w:rsidR="009619C0">
        <w:rPr>
          <w:rFonts w:ascii="Arial" w:hAnsi="Arial" w:cs="Arial"/>
          <w:sz w:val="24"/>
          <w:szCs w:val="24"/>
        </w:rPr>
        <w:t>s</w:t>
      </w:r>
      <w:r w:rsidRPr="00C10A28">
        <w:rPr>
          <w:rFonts w:ascii="Arial" w:hAnsi="Arial" w:cs="Arial"/>
          <w:sz w:val="24"/>
          <w:szCs w:val="24"/>
        </w:rPr>
        <w:t xml:space="preserve">mall </w:t>
      </w:r>
      <w:r w:rsidR="009619C0">
        <w:rPr>
          <w:rFonts w:ascii="Arial" w:hAnsi="Arial" w:cs="Arial"/>
          <w:sz w:val="24"/>
          <w:szCs w:val="24"/>
        </w:rPr>
        <w:t>w</w:t>
      </w:r>
      <w:r w:rsidRPr="00C10A28">
        <w:rPr>
          <w:rFonts w:ascii="Arial" w:hAnsi="Arial" w:cs="Arial"/>
          <w:sz w:val="24"/>
          <w:szCs w:val="24"/>
        </w:rPr>
        <w:t xml:space="preserve">ireless </w:t>
      </w:r>
      <w:r w:rsidR="009619C0">
        <w:rPr>
          <w:rFonts w:ascii="Arial" w:hAnsi="Arial" w:cs="Arial"/>
          <w:sz w:val="24"/>
          <w:szCs w:val="24"/>
        </w:rPr>
        <w:t>f</w:t>
      </w:r>
      <w:r w:rsidR="005559D9" w:rsidRPr="00C10A28">
        <w:rPr>
          <w:rFonts w:ascii="Arial" w:hAnsi="Arial" w:cs="Arial"/>
          <w:sz w:val="24"/>
          <w:szCs w:val="24"/>
        </w:rPr>
        <w:t>acilit</w:t>
      </w:r>
      <w:r w:rsidR="00CE2C9D" w:rsidRPr="00C10A28">
        <w:rPr>
          <w:rFonts w:ascii="Arial" w:hAnsi="Arial" w:cs="Arial"/>
          <w:sz w:val="24"/>
          <w:szCs w:val="24"/>
        </w:rPr>
        <w:t>y</w:t>
      </w:r>
      <w:r w:rsidR="009619C0">
        <w:rPr>
          <w:rFonts w:ascii="Arial" w:hAnsi="Arial" w:cs="Arial"/>
          <w:sz w:val="24"/>
          <w:szCs w:val="24"/>
        </w:rPr>
        <w:t xml:space="preserve">. </w:t>
      </w:r>
      <w:bookmarkStart w:id="5" w:name="_Hlk99613286"/>
      <w:r w:rsidR="009619C0">
        <w:rPr>
          <w:rFonts w:ascii="Arial" w:hAnsi="Arial" w:cs="Arial"/>
          <w:sz w:val="24"/>
          <w:szCs w:val="24"/>
        </w:rPr>
        <w:t xml:space="preserve">A macro wireless facility does not include </w:t>
      </w:r>
      <w:r w:rsidR="00CE2C9D" w:rsidRPr="00C10A28">
        <w:rPr>
          <w:rFonts w:ascii="Arial" w:hAnsi="Arial" w:cs="Arial"/>
          <w:sz w:val="24"/>
          <w:szCs w:val="24"/>
        </w:rPr>
        <w:t xml:space="preserve">fiber, coaxial cable or </w:t>
      </w:r>
      <w:r w:rsidR="009619C0">
        <w:rPr>
          <w:rFonts w:ascii="Arial" w:hAnsi="Arial" w:cs="Arial"/>
          <w:sz w:val="24"/>
          <w:szCs w:val="24"/>
        </w:rPr>
        <w:t>similar</w:t>
      </w:r>
      <w:r w:rsidR="009619C0" w:rsidRPr="00C10A28">
        <w:rPr>
          <w:rFonts w:ascii="Arial" w:hAnsi="Arial" w:cs="Arial"/>
          <w:sz w:val="24"/>
          <w:szCs w:val="24"/>
        </w:rPr>
        <w:t xml:space="preserve"> </w:t>
      </w:r>
      <w:r w:rsidR="00CE2C9D" w:rsidRPr="00C10A28">
        <w:rPr>
          <w:rFonts w:ascii="Arial" w:hAnsi="Arial" w:cs="Arial"/>
          <w:sz w:val="24"/>
          <w:szCs w:val="24"/>
        </w:rPr>
        <w:t>equipment located within the right-of-way</w:t>
      </w:r>
      <w:r w:rsidR="009619C0">
        <w:rPr>
          <w:rFonts w:ascii="Arial" w:hAnsi="Arial" w:cs="Arial"/>
          <w:sz w:val="24"/>
          <w:szCs w:val="24"/>
        </w:rPr>
        <w:t>.</w:t>
      </w:r>
      <w:bookmarkEnd w:id="5"/>
    </w:p>
    <w:p w14:paraId="6CAFE1E3" w14:textId="77777777" w:rsidR="0020343A" w:rsidRPr="00C10A28" w:rsidRDefault="0020343A" w:rsidP="0020343A">
      <w:pPr>
        <w:pStyle w:val="ListParagraph"/>
        <w:rPr>
          <w:rFonts w:ascii="Arial" w:hAnsi="Arial" w:cs="Arial"/>
          <w:sz w:val="24"/>
          <w:szCs w:val="24"/>
        </w:rPr>
      </w:pPr>
    </w:p>
    <w:p w14:paraId="2D7CCC50" w14:textId="30755988" w:rsidR="0020343A" w:rsidRPr="00C10A28" w:rsidRDefault="0020343A" w:rsidP="0020343A">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“Notice” means any written communication sent to </w:t>
      </w:r>
      <w:r w:rsidR="000D4F34" w:rsidRPr="00C10A28">
        <w:rPr>
          <w:rFonts w:ascii="Arial" w:hAnsi="Arial" w:cs="Arial"/>
          <w:sz w:val="24"/>
          <w:szCs w:val="24"/>
        </w:rPr>
        <w:t>l</w:t>
      </w:r>
      <w:r w:rsidRPr="00C10A28">
        <w:rPr>
          <w:rFonts w:ascii="Arial" w:hAnsi="Arial" w:cs="Arial"/>
          <w:sz w:val="24"/>
          <w:szCs w:val="24"/>
        </w:rPr>
        <w:t xml:space="preserve">icensee’s address listed on their license application or the address listed on </w:t>
      </w:r>
      <w:r w:rsidR="000D4F34" w:rsidRPr="00C10A28">
        <w:rPr>
          <w:rFonts w:ascii="Arial" w:hAnsi="Arial" w:cs="Arial"/>
          <w:sz w:val="24"/>
          <w:szCs w:val="24"/>
        </w:rPr>
        <w:t>l</w:t>
      </w:r>
      <w:r w:rsidRPr="00C10A28">
        <w:rPr>
          <w:rFonts w:ascii="Arial" w:hAnsi="Arial" w:cs="Arial"/>
          <w:sz w:val="24"/>
          <w:szCs w:val="24"/>
        </w:rPr>
        <w:t xml:space="preserve">icensee’s most recent tax filing </w:t>
      </w:r>
      <w:r w:rsidRPr="00C10A28">
        <w:rPr>
          <w:rFonts w:ascii="Arial" w:hAnsi="Arial" w:cs="Arial"/>
          <w:sz w:val="24"/>
          <w:szCs w:val="24"/>
        </w:rPr>
        <w:lastRenderedPageBreak/>
        <w:t xml:space="preserve">with the </w:t>
      </w:r>
      <w:r w:rsidR="009A3E9F">
        <w:rPr>
          <w:rFonts w:ascii="Arial" w:hAnsi="Arial" w:cs="Arial"/>
          <w:sz w:val="24"/>
          <w:szCs w:val="24"/>
        </w:rPr>
        <w:t>city</w:t>
      </w:r>
      <w:r w:rsidRPr="00C10A28">
        <w:rPr>
          <w:rFonts w:ascii="Arial" w:hAnsi="Arial" w:cs="Arial"/>
          <w:sz w:val="24"/>
          <w:szCs w:val="24"/>
        </w:rPr>
        <w:t xml:space="preserve">. Notice also includes any electronic communication sent to an agent of </w:t>
      </w:r>
      <w:r w:rsidR="000D4F34" w:rsidRPr="00C10A28">
        <w:rPr>
          <w:rFonts w:ascii="Arial" w:hAnsi="Arial" w:cs="Arial"/>
          <w:sz w:val="24"/>
          <w:szCs w:val="24"/>
        </w:rPr>
        <w:t>l</w:t>
      </w:r>
      <w:r w:rsidRPr="00C10A28">
        <w:rPr>
          <w:rFonts w:ascii="Arial" w:hAnsi="Arial" w:cs="Arial"/>
          <w:sz w:val="24"/>
          <w:szCs w:val="24"/>
        </w:rPr>
        <w:t>icensee and that agent both acknowledges and holds themselves out to be the relevant point-of-contact.</w:t>
      </w:r>
    </w:p>
    <w:p w14:paraId="5840A699" w14:textId="77777777" w:rsidR="00D47868" w:rsidRPr="00C10A28" w:rsidRDefault="00D47868" w:rsidP="00D47868">
      <w:pPr>
        <w:spacing w:after="0" w:line="240" w:lineRule="auto"/>
        <w:rPr>
          <w:rFonts w:ascii="Arial" w:hAnsi="Arial" w:cs="Arial"/>
          <w:sz w:val="24"/>
          <w:szCs w:val="24"/>
        </w:rPr>
      </w:pPr>
    </w:p>
    <w:p w14:paraId="434431BE" w14:textId="0E8B84BC" w:rsidR="00D47868"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“Office” means the Office for Community Technology</w:t>
      </w:r>
      <w:r w:rsidR="006139D0" w:rsidRPr="00C10A28">
        <w:rPr>
          <w:rFonts w:ascii="Arial" w:hAnsi="Arial" w:cs="Arial"/>
          <w:sz w:val="24"/>
          <w:szCs w:val="24"/>
        </w:rPr>
        <w:t xml:space="preserve"> or any successor </w:t>
      </w:r>
      <w:r w:rsidR="009A3E9F">
        <w:rPr>
          <w:rFonts w:ascii="Arial" w:hAnsi="Arial" w:cs="Arial"/>
          <w:sz w:val="24"/>
          <w:szCs w:val="24"/>
        </w:rPr>
        <w:t>city</w:t>
      </w:r>
      <w:r w:rsidR="006139D0" w:rsidRPr="00C10A28">
        <w:rPr>
          <w:rFonts w:ascii="Arial" w:hAnsi="Arial" w:cs="Arial"/>
          <w:sz w:val="24"/>
          <w:szCs w:val="24"/>
        </w:rPr>
        <w:t xml:space="preserve"> bureau</w:t>
      </w:r>
      <w:r w:rsidRPr="00C10A28">
        <w:rPr>
          <w:rFonts w:ascii="Arial" w:hAnsi="Arial" w:cs="Arial"/>
          <w:sz w:val="24"/>
          <w:szCs w:val="24"/>
        </w:rPr>
        <w:t xml:space="preserve">, along with its employees and agents. </w:t>
      </w:r>
    </w:p>
    <w:p w14:paraId="2A353106" w14:textId="77777777" w:rsidR="00D47868" w:rsidRPr="00C10A28" w:rsidRDefault="00D47868" w:rsidP="00D47868">
      <w:pPr>
        <w:spacing w:after="0" w:line="240" w:lineRule="auto"/>
        <w:rPr>
          <w:rFonts w:ascii="Arial" w:hAnsi="Arial" w:cs="Arial"/>
          <w:sz w:val="24"/>
          <w:szCs w:val="24"/>
        </w:rPr>
      </w:pPr>
    </w:p>
    <w:p w14:paraId="3C86415A" w14:textId="53FE9855" w:rsidR="00D47868"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"Person" means and includes any individual, firm, sole proprietorship, corporation, company, partnership, co-partnership, joint-stock company, trust, limited liability company, association, local service district, governmental </w:t>
      </w:r>
      <w:proofErr w:type="gramStart"/>
      <w:r w:rsidRPr="00C10A28">
        <w:rPr>
          <w:rFonts w:ascii="Arial" w:hAnsi="Arial" w:cs="Arial"/>
          <w:sz w:val="24"/>
          <w:szCs w:val="24"/>
        </w:rPr>
        <w:t>entity</w:t>
      </w:r>
      <w:proofErr w:type="gramEnd"/>
      <w:r w:rsidRPr="00C10A28">
        <w:rPr>
          <w:rFonts w:ascii="Arial" w:hAnsi="Arial" w:cs="Arial"/>
          <w:sz w:val="24"/>
          <w:szCs w:val="24"/>
        </w:rPr>
        <w:t xml:space="preserve"> or other organization, including any natural person or any other legal entity.</w:t>
      </w:r>
    </w:p>
    <w:p w14:paraId="0585E4B4" w14:textId="77777777" w:rsidR="00D47868" w:rsidRPr="00C10A28" w:rsidRDefault="00D47868" w:rsidP="00D47868">
      <w:pPr>
        <w:spacing w:after="0" w:line="240" w:lineRule="auto"/>
        <w:ind w:left="720" w:hanging="720"/>
        <w:rPr>
          <w:rFonts w:ascii="Arial" w:hAnsi="Arial" w:cs="Arial"/>
          <w:sz w:val="24"/>
          <w:szCs w:val="24"/>
        </w:rPr>
      </w:pPr>
    </w:p>
    <w:p w14:paraId="06858A9B" w14:textId="3408D4C5" w:rsidR="001B3D8D" w:rsidRPr="00C10A28" w:rsidRDefault="001B3D8D"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“Pipeline </w:t>
      </w:r>
      <w:r w:rsidR="00BE431B" w:rsidRPr="00C10A28">
        <w:rPr>
          <w:rFonts w:ascii="Arial" w:hAnsi="Arial" w:cs="Arial"/>
          <w:sz w:val="24"/>
          <w:szCs w:val="24"/>
        </w:rPr>
        <w:t>s</w:t>
      </w:r>
      <w:r w:rsidRPr="00C10A28">
        <w:rPr>
          <w:rFonts w:ascii="Arial" w:hAnsi="Arial" w:cs="Arial"/>
          <w:sz w:val="24"/>
          <w:szCs w:val="24"/>
        </w:rPr>
        <w:t xml:space="preserve">ystem” means all pipeline facilities, together with pump stations, gathering lines and distribution facilities for the transportation of petroleum or petroleum products, including asphalt, aviation gasoline and distillate fuel oil, located in or below the </w:t>
      </w:r>
      <w:r w:rsidR="009E4098" w:rsidRPr="00C10A28">
        <w:rPr>
          <w:rFonts w:ascii="Arial" w:hAnsi="Arial" w:cs="Arial"/>
          <w:sz w:val="24"/>
          <w:szCs w:val="24"/>
        </w:rPr>
        <w:t>right-of-way</w:t>
      </w:r>
      <w:r w:rsidRPr="00C10A28">
        <w:rPr>
          <w:rFonts w:ascii="Arial" w:hAnsi="Arial" w:cs="Arial"/>
          <w:sz w:val="24"/>
          <w:szCs w:val="24"/>
        </w:rPr>
        <w:t xml:space="preserve">. </w:t>
      </w:r>
    </w:p>
    <w:p w14:paraId="14A6177A" w14:textId="77777777" w:rsidR="00332F7A" w:rsidRPr="00C10A28" w:rsidRDefault="00332F7A" w:rsidP="00E33AFC">
      <w:pPr>
        <w:pStyle w:val="ListParagraph"/>
        <w:rPr>
          <w:rFonts w:ascii="Arial" w:hAnsi="Arial" w:cs="Arial"/>
          <w:sz w:val="24"/>
          <w:szCs w:val="24"/>
        </w:rPr>
      </w:pPr>
    </w:p>
    <w:p w14:paraId="7CA37A0B" w14:textId="0207EB1C" w:rsidR="00D47868"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"Public communications system" means any system owned or operated by a government entity or entities for their exclusive use for internal communications or communications with other government entities, and includes services provided by the </w:t>
      </w:r>
      <w:r w:rsidR="00295F35" w:rsidRPr="00C10A28">
        <w:rPr>
          <w:rFonts w:ascii="Arial" w:hAnsi="Arial" w:cs="Arial"/>
          <w:sz w:val="24"/>
          <w:szCs w:val="24"/>
        </w:rPr>
        <w:t>S</w:t>
      </w:r>
      <w:r w:rsidRPr="00C10A28">
        <w:rPr>
          <w:rFonts w:ascii="Arial" w:hAnsi="Arial" w:cs="Arial"/>
          <w:sz w:val="24"/>
          <w:szCs w:val="24"/>
        </w:rPr>
        <w:t xml:space="preserve">tate of Oregon pursuant to ORS 190.240 and 283.140. "Public communications system" does not include any system used for sale or resale, including trade, </w:t>
      </w:r>
      <w:proofErr w:type="gramStart"/>
      <w:r w:rsidRPr="00C10A28">
        <w:rPr>
          <w:rFonts w:ascii="Arial" w:hAnsi="Arial" w:cs="Arial"/>
          <w:sz w:val="24"/>
          <w:szCs w:val="24"/>
        </w:rPr>
        <w:t>barter</w:t>
      </w:r>
      <w:proofErr w:type="gramEnd"/>
      <w:r w:rsidRPr="00C10A28">
        <w:rPr>
          <w:rFonts w:ascii="Arial" w:hAnsi="Arial" w:cs="Arial"/>
          <w:sz w:val="24"/>
          <w:szCs w:val="24"/>
        </w:rPr>
        <w:t xml:space="preserve"> or other exchange of value, of communications services or capacity on the system, directly or indirectly, to any person.</w:t>
      </w:r>
    </w:p>
    <w:p w14:paraId="74E88D5A" w14:textId="77777777" w:rsidR="00D47868" w:rsidRPr="00C10A28" w:rsidRDefault="00D47868" w:rsidP="00D47868">
      <w:pPr>
        <w:spacing w:after="0" w:line="240" w:lineRule="auto"/>
        <w:rPr>
          <w:rFonts w:ascii="Arial" w:hAnsi="Arial" w:cs="Arial"/>
          <w:sz w:val="24"/>
          <w:szCs w:val="24"/>
        </w:rPr>
      </w:pPr>
    </w:p>
    <w:p w14:paraId="1883B141" w14:textId="555A3288" w:rsidR="00D47868" w:rsidRPr="00783C56"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w:t>
      </w:r>
      <w:r w:rsidR="009E4098" w:rsidRPr="00C10A28">
        <w:rPr>
          <w:rFonts w:ascii="Arial" w:hAnsi="Arial" w:cs="Arial"/>
          <w:sz w:val="24"/>
          <w:szCs w:val="24"/>
        </w:rPr>
        <w:t>Right-of-way</w:t>
      </w:r>
      <w:r w:rsidRPr="00C10A28">
        <w:rPr>
          <w:rFonts w:ascii="Arial" w:hAnsi="Arial" w:cs="Arial"/>
          <w:sz w:val="24"/>
          <w:szCs w:val="24"/>
        </w:rPr>
        <w:t xml:space="preserve">" means and includes, but is not limited to, </w:t>
      </w:r>
      <w:r w:rsidR="002727E6" w:rsidRPr="00C10A28">
        <w:rPr>
          <w:rFonts w:ascii="Arial" w:hAnsi="Arial" w:cs="Arial"/>
          <w:sz w:val="24"/>
          <w:szCs w:val="24"/>
        </w:rPr>
        <w:t xml:space="preserve">the surface of and the space above and below any street as defined </w:t>
      </w:r>
      <w:r w:rsidR="002727E6" w:rsidRPr="00783C56">
        <w:rPr>
          <w:rFonts w:ascii="Arial" w:hAnsi="Arial" w:cs="Arial"/>
          <w:sz w:val="24"/>
          <w:szCs w:val="24"/>
        </w:rPr>
        <w:t xml:space="preserve">in City Code </w:t>
      </w:r>
      <w:r w:rsidR="00083B81" w:rsidRPr="00783C56">
        <w:rPr>
          <w:rFonts w:ascii="Arial" w:hAnsi="Arial" w:cs="Arial"/>
          <w:sz w:val="24"/>
          <w:szCs w:val="24"/>
        </w:rPr>
        <w:t>S</w:t>
      </w:r>
      <w:r w:rsidR="00101CC4" w:rsidRPr="00783C56">
        <w:rPr>
          <w:rFonts w:ascii="Arial" w:hAnsi="Arial" w:cs="Arial"/>
          <w:sz w:val="24"/>
          <w:szCs w:val="24"/>
        </w:rPr>
        <w:t>ection</w:t>
      </w:r>
      <w:r w:rsidR="002727E6" w:rsidRPr="00783C56">
        <w:rPr>
          <w:rFonts w:ascii="Arial" w:hAnsi="Arial" w:cs="Arial"/>
          <w:sz w:val="24"/>
          <w:szCs w:val="24"/>
        </w:rPr>
        <w:t xml:space="preserve"> 17.04.010, road, </w:t>
      </w:r>
      <w:proofErr w:type="gramStart"/>
      <w:r w:rsidR="002727E6" w:rsidRPr="00783C56">
        <w:rPr>
          <w:rFonts w:ascii="Arial" w:hAnsi="Arial" w:cs="Arial"/>
          <w:sz w:val="24"/>
          <w:szCs w:val="24"/>
        </w:rPr>
        <w:t>alley</w:t>
      </w:r>
      <w:proofErr w:type="gramEnd"/>
      <w:r w:rsidR="002727E6" w:rsidRPr="00783C56">
        <w:rPr>
          <w:rFonts w:ascii="Arial" w:hAnsi="Arial" w:cs="Arial"/>
          <w:sz w:val="24"/>
          <w:szCs w:val="24"/>
        </w:rPr>
        <w:t xml:space="preserve"> or highway within the </w:t>
      </w:r>
      <w:r w:rsidR="009A3E9F" w:rsidRPr="00783C56">
        <w:rPr>
          <w:rFonts w:ascii="Arial" w:hAnsi="Arial" w:cs="Arial"/>
          <w:sz w:val="24"/>
          <w:szCs w:val="24"/>
        </w:rPr>
        <w:t>city</w:t>
      </w:r>
      <w:r w:rsidR="002727E6" w:rsidRPr="00783C56">
        <w:rPr>
          <w:rFonts w:ascii="Arial" w:hAnsi="Arial" w:cs="Arial"/>
          <w:sz w:val="24"/>
          <w:szCs w:val="24"/>
        </w:rPr>
        <w:t xml:space="preserve">, used or intended to be used by the general public, to the extent the </w:t>
      </w:r>
      <w:r w:rsidR="009A3E9F" w:rsidRPr="00783C56">
        <w:rPr>
          <w:rFonts w:ascii="Arial" w:hAnsi="Arial" w:cs="Arial"/>
          <w:sz w:val="24"/>
          <w:szCs w:val="24"/>
        </w:rPr>
        <w:t>city</w:t>
      </w:r>
      <w:r w:rsidR="002727E6" w:rsidRPr="00783C56">
        <w:rPr>
          <w:rFonts w:ascii="Arial" w:hAnsi="Arial" w:cs="Arial"/>
          <w:sz w:val="24"/>
          <w:szCs w:val="24"/>
        </w:rPr>
        <w:t xml:space="preserve"> has the right to allow </w:t>
      </w:r>
      <w:r w:rsidR="006139D0" w:rsidRPr="00783C56">
        <w:rPr>
          <w:rFonts w:ascii="Arial" w:hAnsi="Arial" w:cs="Arial"/>
          <w:sz w:val="24"/>
          <w:szCs w:val="24"/>
        </w:rPr>
        <w:t>for their use.</w:t>
      </w:r>
    </w:p>
    <w:p w14:paraId="32E7C4D3" w14:textId="77777777" w:rsidR="00043229" w:rsidRPr="00C10A28" w:rsidRDefault="00043229" w:rsidP="00E33AFC">
      <w:pPr>
        <w:pStyle w:val="ListParagraph"/>
        <w:rPr>
          <w:rFonts w:ascii="Arial" w:hAnsi="Arial" w:cs="Arial"/>
          <w:sz w:val="24"/>
          <w:szCs w:val="24"/>
        </w:rPr>
      </w:pPr>
    </w:p>
    <w:p w14:paraId="22019CC4" w14:textId="3C967C24" w:rsidR="00043229" w:rsidRPr="000D6482" w:rsidRDefault="00043229" w:rsidP="00BA2BB1">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“Small </w:t>
      </w:r>
      <w:r w:rsidR="009619C0">
        <w:rPr>
          <w:rFonts w:ascii="Arial" w:hAnsi="Arial" w:cs="Arial"/>
          <w:sz w:val="24"/>
          <w:szCs w:val="24"/>
        </w:rPr>
        <w:t>w</w:t>
      </w:r>
      <w:r w:rsidRPr="00C10A28">
        <w:rPr>
          <w:rFonts w:ascii="Arial" w:hAnsi="Arial" w:cs="Arial"/>
          <w:sz w:val="24"/>
          <w:szCs w:val="24"/>
        </w:rPr>
        <w:t xml:space="preserve">ireless </w:t>
      </w:r>
      <w:r w:rsidR="009619C0">
        <w:rPr>
          <w:rFonts w:ascii="Arial" w:hAnsi="Arial" w:cs="Arial"/>
          <w:sz w:val="24"/>
          <w:szCs w:val="24"/>
        </w:rPr>
        <w:t>f</w:t>
      </w:r>
      <w:r w:rsidRPr="00C10A28">
        <w:rPr>
          <w:rFonts w:ascii="Arial" w:hAnsi="Arial" w:cs="Arial"/>
          <w:sz w:val="24"/>
          <w:szCs w:val="24"/>
        </w:rPr>
        <w:t>acility” or “</w:t>
      </w:r>
      <w:r w:rsidR="009619C0">
        <w:rPr>
          <w:rFonts w:ascii="Arial" w:hAnsi="Arial" w:cs="Arial"/>
          <w:sz w:val="24"/>
          <w:szCs w:val="24"/>
        </w:rPr>
        <w:t>s</w:t>
      </w:r>
      <w:r w:rsidRPr="00C10A28">
        <w:rPr>
          <w:rFonts w:ascii="Arial" w:hAnsi="Arial" w:cs="Arial"/>
          <w:sz w:val="24"/>
          <w:szCs w:val="24"/>
        </w:rPr>
        <w:t xml:space="preserve">mall </w:t>
      </w:r>
      <w:r w:rsidR="009619C0">
        <w:rPr>
          <w:rFonts w:ascii="Arial" w:hAnsi="Arial" w:cs="Arial"/>
          <w:sz w:val="24"/>
          <w:szCs w:val="24"/>
        </w:rPr>
        <w:t>c</w:t>
      </w:r>
      <w:r w:rsidRPr="00C10A28">
        <w:rPr>
          <w:rFonts w:ascii="Arial" w:hAnsi="Arial" w:cs="Arial"/>
          <w:sz w:val="24"/>
          <w:szCs w:val="24"/>
        </w:rPr>
        <w:t xml:space="preserve">ell” means any </w:t>
      </w:r>
      <w:r w:rsidR="009619C0">
        <w:rPr>
          <w:rFonts w:ascii="Arial" w:hAnsi="Arial" w:cs="Arial"/>
          <w:sz w:val="24"/>
          <w:szCs w:val="24"/>
        </w:rPr>
        <w:t>w</w:t>
      </w:r>
      <w:r w:rsidRPr="00C10A28">
        <w:rPr>
          <w:rFonts w:ascii="Arial" w:hAnsi="Arial" w:cs="Arial"/>
          <w:sz w:val="24"/>
          <w:szCs w:val="24"/>
        </w:rPr>
        <w:t xml:space="preserve">ireless </w:t>
      </w:r>
      <w:r w:rsidR="009619C0">
        <w:rPr>
          <w:rFonts w:ascii="Arial" w:hAnsi="Arial" w:cs="Arial"/>
          <w:sz w:val="24"/>
          <w:szCs w:val="24"/>
        </w:rPr>
        <w:t>c</w:t>
      </w:r>
      <w:r w:rsidRPr="00C10A28">
        <w:rPr>
          <w:rFonts w:ascii="Arial" w:hAnsi="Arial" w:cs="Arial"/>
          <w:sz w:val="24"/>
          <w:szCs w:val="24"/>
        </w:rPr>
        <w:t xml:space="preserve">ommunications </w:t>
      </w:r>
      <w:r w:rsidR="009619C0">
        <w:rPr>
          <w:rFonts w:ascii="Arial" w:hAnsi="Arial" w:cs="Arial"/>
          <w:sz w:val="24"/>
          <w:szCs w:val="24"/>
        </w:rPr>
        <w:t>f</w:t>
      </w:r>
      <w:r w:rsidRPr="00C10A28">
        <w:rPr>
          <w:rFonts w:ascii="Arial" w:hAnsi="Arial" w:cs="Arial"/>
          <w:sz w:val="24"/>
          <w:szCs w:val="24"/>
        </w:rPr>
        <w:t xml:space="preserve">acility that has antenna no more than </w:t>
      </w:r>
      <w:r w:rsidR="009619C0">
        <w:rPr>
          <w:rFonts w:ascii="Arial" w:hAnsi="Arial" w:cs="Arial"/>
          <w:sz w:val="24"/>
          <w:szCs w:val="24"/>
        </w:rPr>
        <w:t>3 (</w:t>
      </w:r>
      <w:r w:rsidRPr="00C10A28">
        <w:rPr>
          <w:rFonts w:ascii="Arial" w:hAnsi="Arial" w:cs="Arial"/>
          <w:sz w:val="24"/>
          <w:szCs w:val="24"/>
        </w:rPr>
        <w:t>three</w:t>
      </w:r>
      <w:r w:rsidR="009619C0">
        <w:rPr>
          <w:rFonts w:ascii="Arial" w:hAnsi="Arial" w:cs="Arial"/>
          <w:sz w:val="24"/>
          <w:szCs w:val="24"/>
        </w:rPr>
        <w:t>)</w:t>
      </w:r>
      <w:r w:rsidRPr="00C10A28">
        <w:rPr>
          <w:rFonts w:ascii="Arial" w:hAnsi="Arial" w:cs="Arial"/>
          <w:sz w:val="24"/>
          <w:szCs w:val="24"/>
        </w:rPr>
        <w:t xml:space="preserve"> cubic feet in volume </w:t>
      </w:r>
      <w:r w:rsidR="009619C0">
        <w:rPr>
          <w:rFonts w:ascii="Arial" w:hAnsi="Arial" w:cs="Arial"/>
          <w:sz w:val="24"/>
          <w:szCs w:val="24"/>
        </w:rPr>
        <w:t>that is</w:t>
      </w:r>
      <w:r w:rsidRPr="00C10A28">
        <w:rPr>
          <w:rFonts w:ascii="Arial" w:hAnsi="Arial" w:cs="Arial"/>
          <w:sz w:val="24"/>
          <w:szCs w:val="24"/>
        </w:rPr>
        <w:t xml:space="preserve"> mounted on </w:t>
      </w:r>
      <w:r w:rsidR="009619C0" w:rsidRPr="000D6482">
        <w:rPr>
          <w:rFonts w:ascii="Arial" w:hAnsi="Arial" w:cs="Arial"/>
          <w:sz w:val="24"/>
          <w:szCs w:val="24"/>
        </w:rPr>
        <w:t xml:space="preserve">a </w:t>
      </w:r>
      <w:r w:rsidRPr="000D6482">
        <w:rPr>
          <w:rFonts w:ascii="Arial" w:hAnsi="Arial" w:cs="Arial"/>
          <w:sz w:val="24"/>
          <w:szCs w:val="24"/>
        </w:rPr>
        <w:t>structure 50</w:t>
      </w:r>
      <w:r w:rsidR="009619C0" w:rsidRPr="000D6482">
        <w:rPr>
          <w:rFonts w:ascii="Arial" w:hAnsi="Arial" w:cs="Arial"/>
          <w:sz w:val="24"/>
          <w:szCs w:val="24"/>
        </w:rPr>
        <w:t xml:space="preserve"> (fifty)</w:t>
      </w:r>
      <w:r w:rsidRPr="000D6482">
        <w:rPr>
          <w:rFonts w:ascii="Arial" w:hAnsi="Arial" w:cs="Arial"/>
          <w:sz w:val="24"/>
          <w:szCs w:val="24"/>
        </w:rPr>
        <w:t xml:space="preserve"> feet or less in height.</w:t>
      </w:r>
      <w:r w:rsidR="00234E83" w:rsidRPr="000D6482">
        <w:rPr>
          <w:rFonts w:ascii="Arial" w:hAnsi="Arial" w:cs="Arial"/>
          <w:sz w:val="24"/>
          <w:szCs w:val="24"/>
        </w:rPr>
        <w:t xml:space="preserve"> </w:t>
      </w:r>
      <w:bookmarkStart w:id="6" w:name="_Hlk99613256"/>
      <w:r w:rsidR="00234E83" w:rsidRPr="000D6482">
        <w:rPr>
          <w:rFonts w:ascii="Arial" w:hAnsi="Arial" w:cs="Arial"/>
          <w:sz w:val="24"/>
          <w:szCs w:val="24"/>
        </w:rPr>
        <w:t xml:space="preserve"> </w:t>
      </w:r>
      <w:r w:rsidR="009619C0" w:rsidRPr="000D6482">
        <w:rPr>
          <w:rFonts w:ascii="Arial" w:hAnsi="Arial" w:cs="Arial"/>
          <w:sz w:val="24"/>
          <w:szCs w:val="24"/>
        </w:rPr>
        <w:t xml:space="preserve">A small wireless facility </w:t>
      </w:r>
      <w:r w:rsidR="00234E83" w:rsidRPr="000D6482">
        <w:rPr>
          <w:rFonts w:ascii="Arial" w:hAnsi="Arial" w:cs="Arial"/>
          <w:sz w:val="24"/>
          <w:szCs w:val="24"/>
        </w:rPr>
        <w:t xml:space="preserve">does not include fiber, coaxial cable or </w:t>
      </w:r>
      <w:r w:rsidR="00CD3AE1" w:rsidRPr="000D6482">
        <w:rPr>
          <w:rFonts w:ascii="Arial" w:hAnsi="Arial" w:cs="Arial"/>
          <w:sz w:val="24"/>
          <w:szCs w:val="24"/>
        </w:rPr>
        <w:t>similar equipment</w:t>
      </w:r>
      <w:r w:rsidR="00234E83" w:rsidRPr="000D6482">
        <w:rPr>
          <w:rFonts w:ascii="Arial" w:hAnsi="Arial" w:cs="Arial"/>
          <w:sz w:val="24"/>
          <w:szCs w:val="24"/>
        </w:rPr>
        <w:t xml:space="preserve"> located within the right-of-way. </w:t>
      </w:r>
      <w:r w:rsidRPr="000D6482">
        <w:rPr>
          <w:rFonts w:ascii="Arial" w:hAnsi="Arial" w:cs="Arial"/>
          <w:sz w:val="24"/>
          <w:szCs w:val="24"/>
        </w:rPr>
        <w:t xml:space="preserve"> </w:t>
      </w:r>
      <w:bookmarkEnd w:id="6"/>
      <w:r w:rsidRPr="000D6482">
        <w:rPr>
          <w:rFonts w:ascii="Arial" w:hAnsi="Arial" w:cs="Arial"/>
          <w:sz w:val="24"/>
          <w:szCs w:val="24"/>
        </w:rPr>
        <w:t xml:space="preserve"> </w:t>
      </w:r>
    </w:p>
    <w:p w14:paraId="0F33D253" w14:textId="77777777" w:rsidR="00D47868" w:rsidRPr="00C10A28" w:rsidRDefault="00D47868" w:rsidP="00D47868">
      <w:pPr>
        <w:spacing w:after="0" w:line="240" w:lineRule="auto"/>
        <w:rPr>
          <w:rFonts w:ascii="Arial" w:hAnsi="Arial" w:cs="Arial"/>
          <w:sz w:val="24"/>
          <w:szCs w:val="24"/>
        </w:rPr>
      </w:pPr>
    </w:p>
    <w:p w14:paraId="5218671C" w14:textId="47152CF7" w:rsidR="00D47868"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"State" means the </w:t>
      </w:r>
      <w:r w:rsidR="0008168C" w:rsidRPr="00C10A28">
        <w:rPr>
          <w:rFonts w:ascii="Arial" w:hAnsi="Arial" w:cs="Arial"/>
          <w:sz w:val="24"/>
          <w:szCs w:val="24"/>
        </w:rPr>
        <w:t>S</w:t>
      </w:r>
      <w:r w:rsidRPr="00C10A28">
        <w:rPr>
          <w:rFonts w:ascii="Arial" w:hAnsi="Arial" w:cs="Arial"/>
          <w:sz w:val="24"/>
          <w:szCs w:val="24"/>
        </w:rPr>
        <w:t>tate of Oregon.</w:t>
      </w:r>
    </w:p>
    <w:p w14:paraId="0D38766A" w14:textId="77777777" w:rsidR="00D47868" w:rsidRPr="00C10A28" w:rsidRDefault="00D47868" w:rsidP="00D47868">
      <w:pPr>
        <w:spacing w:after="0" w:line="240" w:lineRule="auto"/>
        <w:rPr>
          <w:rFonts w:ascii="Arial" w:hAnsi="Arial" w:cs="Arial"/>
          <w:sz w:val="24"/>
          <w:szCs w:val="24"/>
        </w:rPr>
      </w:pPr>
    </w:p>
    <w:p w14:paraId="4A2380CC" w14:textId="5945DECC" w:rsidR="00D47868" w:rsidRPr="00C10A28" w:rsidRDefault="00D47868" w:rsidP="00E33AFC">
      <w:pPr>
        <w:pStyle w:val="ListParagraph"/>
        <w:numPr>
          <w:ilvl w:val="0"/>
          <w:numId w:val="50"/>
        </w:numPr>
        <w:spacing w:after="0" w:line="240" w:lineRule="auto"/>
        <w:rPr>
          <w:rFonts w:ascii="Arial" w:hAnsi="Arial" w:cs="Arial"/>
          <w:sz w:val="24"/>
          <w:szCs w:val="24"/>
        </w:rPr>
      </w:pPr>
      <w:bookmarkStart w:id="7" w:name="_Hlk65055942"/>
      <w:r w:rsidRPr="00C10A28">
        <w:rPr>
          <w:rFonts w:ascii="Arial" w:hAnsi="Arial" w:cs="Arial"/>
          <w:sz w:val="24"/>
          <w:szCs w:val="24"/>
        </w:rPr>
        <w:t xml:space="preserve">"Utility facility" or "facility" means any physical component of a system including but not limited to the poles, pipes, mains, conduits, ducts, cables, wires, transmitters, plants, </w:t>
      </w:r>
      <w:r w:rsidR="00036ED1" w:rsidRPr="00C10A28">
        <w:rPr>
          <w:rFonts w:ascii="Arial" w:hAnsi="Arial" w:cs="Arial"/>
          <w:sz w:val="24"/>
          <w:szCs w:val="24"/>
        </w:rPr>
        <w:t xml:space="preserve">structures, </w:t>
      </w:r>
      <w:proofErr w:type="gramStart"/>
      <w:r w:rsidRPr="00C10A28">
        <w:rPr>
          <w:rFonts w:ascii="Arial" w:hAnsi="Arial" w:cs="Arial"/>
          <w:sz w:val="24"/>
          <w:szCs w:val="24"/>
        </w:rPr>
        <w:t>equipment</w:t>
      </w:r>
      <w:proofErr w:type="gramEnd"/>
      <w:r w:rsidRPr="00C10A28">
        <w:rPr>
          <w:rFonts w:ascii="Arial" w:hAnsi="Arial" w:cs="Arial"/>
          <w:sz w:val="24"/>
          <w:szCs w:val="24"/>
        </w:rPr>
        <w:t xml:space="preserve"> and other facilities, located within, under or above the </w:t>
      </w:r>
      <w:r w:rsidR="009E4098" w:rsidRPr="00C10A28">
        <w:rPr>
          <w:rFonts w:ascii="Arial" w:hAnsi="Arial" w:cs="Arial"/>
          <w:sz w:val="24"/>
          <w:szCs w:val="24"/>
        </w:rPr>
        <w:t>right-of-way</w:t>
      </w:r>
      <w:r w:rsidRPr="00C10A28">
        <w:rPr>
          <w:rFonts w:ascii="Arial" w:hAnsi="Arial" w:cs="Arial"/>
          <w:sz w:val="24"/>
          <w:szCs w:val="24"/>
        </w:rPr>
        <w:t>, any portion of which is used or designed to be used to deliver, transmit or otherwise provide utility service</w:t>
      </w:r>
      <w:r w:rsidR="00D345EE" w:rsidRPr="00C10A28">
        <w:rPr>
          <w:rFonts w:ascii="Arial" w:hAnsi="Arial" w:cs="Arial"/>
          <w:sz w:val="24"/>
          <w:szCs w:val="24"/>
        </w:rPr>
        <w:t>(s)</w:t>
      </w:r>
      <w:r w:rsidRPr="00C10A28">
        <w:rPr>
          <w:rFonts w:ascii="Arial" w:hAnsi="Arial" w:cs="Arial"/>
          <w:sz w:val="24"/>
          <w:szCs w:val="24"/>
        </w:rPr>
        <w:t>.</w:t>
      </w:r>
      <w:bookmarkEnd w:id="7"/>
      <w:r w:rsidR="006174A7" w:rsidRPr="00C10A28">
        <w:rPr>
          <w:rFonts w:ascii="Arial" w:hAnsi="Arial" w:cs="Arial"/>
          <w:sz w:val="24"/>
          <w:szCs w:val="24"/>
        </w:rPr>
        <w:t xml:space="preserve"> </w:t>
      </w:r>
    </w:p>
    <w:p w14:paraId="4F10E61A" w14:textId="77777777" w:rsidR="00D47868" w:rsidRPr="00C10A28" w:rsidRDefault="00D47868" w:rsidP="006174A7">
      <w:pPr>
        <w:spacing w:after="0" w:line="240" w:lineRule="auto"/>
        <w:rPr>
          <w:rFonts w:ascii="Arial" w:hAnsi="Arial" w:cs="Arial"/>
          <w:sz w:val="24"/>
          <w:szCs w:val="24"/>
        </w:rPr>
      </w:pPr>
    </w:p>
    <w:p w14:paraId="56586509" w14:textId="1CE679EB" w:rsidR="00D47868" w:rsidRPr="00C10A28" w:rsidRDefault="00D47868" w:rsidP="00BA2BB1">
      <w:pPr>
        <w:pStyle w:val="ListParagraph"/>
        <w:numPr>
          <w:ilvl w:val="0"/>
          <w:numId w:val="50"/>
        </w:numPr>
        <w:spacing w:after="0" w:line="240" w:lineRule="auto"/>
        <w:rPr>
          <w:rFonts w:ascii="Arial" w:hAnsi="Arial" w:cs="Arial"/>
          <w:sz w:val="24"/>
          <w:szCs w:val="24"/>
        </w:rPr>
      </w:pPr>
      <w:bookmarkStart w:id="8" w:name="_Hlk65055956"/>
      <w:r w:rsidRPr="00C10A28">
        <w:rPr>
          <w:rFonts w:ascii="Arial" w:hAnsi="Arial" w:cs="Arial"/>
          <w:sz w:val="24"/>
          <w:szCs w:val="24"/>
        </w:rPr>
        <w:t xml:space="preserve">"Utility operator" or "operator" means any person who </w:t>
      </w:r>
      <w:r w:rsidR="008B428E" w:rsidRPr="00C10A28">
        <w:rPr>
          <w:rFonts w:ascii="Arial" w:hAnsi="Arial" w:cs="Arial"/>
          <w:sz w:val="24"/>
          <w:szCs w:val="24"/>
        </w:rPr>
        <w:t xml:space="preserve">uses, </w:t>
      </w:r>
      <w:r w:rsidRPr="00C10A28">
        <w:rPr>
          <w:rFonts w:ascii="Arial" w:hAnsi="Arial" w:cs="Arial"/>
          <w:sz w:val="24"/>
          <w:szCs w:val="24"/>
        </w:rPr>
        <w:t xml:space="preserve">owns, places, </w:t>
      </w:r>
      <w:proofErr w:type="gramStart"/>
      <w:r w:rsidRPr="00C10A28">
        <w:rPr>
          <w:rFonts w:ascii="Arial" w:hAnsi="Arial" w:cs="Arial"/>
          <w:sz w:val="24"/>
          <w:szCs w:val="24"/>
        </w:rPr>
        <w:t>operates</w:t>
      </w:r>
      <w:proofErr w:type="gramEnd"/>
      <w:r w:rsidRPr="00C10A28">
        <w:rPr>
          <w:rFonts w:ascii="Arial" w:hAnsi="Arial" w:cs="Arial"/>
          <w:sz w:val="24"/>
          <w:szCs w:val="24"/>
        </w:rPr>
        <w:t xml:space="preserve"> or maintains a utility facility within the </w:t>
      </w:r>
      <w:r w:rsidR="009A3E9F">
        <w:rPr>
          <w:rFonts w:ascii="Arial" w:hAnsi="Arial" w:cs="Arial"/>
          <w:sz w:val="24"/>
          <w:szCs w:val="24"/>
        </w:rPr>
        <w:t>city</w:t>
      </w:r>
      <w:bookmarkEnd w:id="8"/>
      <w:r w:rsidR="00A37408" w:rsidRPr="00C10A28">
        <w:rPr>
          <w:rFonts w:ascii="Arial" w:hAnsi="Arial" w:cs="Arial"/>
          <w:sz w:val="24"/>
          <w:szCs w:val="24"/>
        </w:rPr>
        <w:t xml:space="preserve">, whether or not </w:t>
      </w:r>
      <w:r w:rsidR="008B428E" w:rsidRPr="00C10A28">
        <w:rPr>
          <w:rFonts w:ascii="Arial" w:hAnsi="Arial" w:cs="Arial"/>
          <w:sz w:val="24"/>
          <w:szCs w:val="24"/>
        </w:rPr>
        <w:t>such</w:t>
      </w:r>
      <w:r w:rsidR="00A37408" w:rsidRPr="00C10A28">
        <w:rPr>
          <w:rFonts w:ascii="Arial" w:hAnsi="Arial" w:cs="Arial"/>
          <w:sz w:val="24"/>
          <w:szCs w:val="24"/>
        </w:rPr>
        <w:t xml:space="preserve"> facilities are owned by </w:t>
      </w:r>
      <w:r w:rsidR="008B428E" w:rsidRPr="00C10A28">
        <w:rPr>
          <w:rFonts w:ascii="Arial" w:hAnsi="Arial" w:cs="Arial"/>
          <w:sz w:val="24"/>
          <w:szCs w:val="24"/>
        </w:rPr>
        <w:t>the service provider</w:t>
      </w:r>
      <w:r w:rsidR="00A37408" w:rsidRPr="00C10A28">
        <w:rPr>
          <w:rFonts w:ascii="Arial" w:hAnsi="Arial" w:cs="Arial"/>
          <w:sz w:val="24"/>
          <w:szCs w:val="24"/>
        </w:rPr>
        <w:t xml:space="preserve">. </w:t>
      </w:r>
    </w:p>
    <w:p w14:paraId="1828F233" w14:textId="77777777" w:rsidR="00D47868" w:rsidRPr="00C10A28" w:rsidRDefault="00D47868" w:rsidP="006174A7">
      <w:pPr>
        <w:spacing w:after="0" w:line="240" w:lineRule="auto"/>
        <w:rPr>
          <w:rFonts w:ascii="Arial" w:hAnsi="Arial" w:cs="Arial"/>
          <w:sz w:val="24"/>
          <w:szCs w:val="24"/>
        </w:rPr>
      </w:pPr>
    </w:p>
    <w:p w14:paraId="75E03F87" w14:textId="0446F41F" w:rsidR="00D47868" w:rsidRPr="00C10A28" w:rsidRDefault="00D47868" w:rsidP="00E33AFC">
      <w:pPr>
        <w:pStyle w:val="ListParagraph"/>
        <w:numPr>
          <w:ilvl w:val="0"/>
          <w:numId w:val="50"/>
        </w:numPr>
        <w:spacing w:after="0" w:line="240" w:lineRule="auto"/>
        <w:rPr>
          <w:rFonts w:ascii="Arial" w:hAnsi="Arial" w:cs="Arial"/>
          <w:sz w:val="24"/>
          <w:szCs w:val="24"/>
        </w:rPr>
      </w:pPr>
      <w:bookmarkStart w:id="9" w:name="_Hlk65055971"/>
      <w:r w:rsidRPr="00C10A28">
        <w:rPr>
          <w:rFonts w:ascii="Arial" w:hAnsi="Arial" w:cs="Arial"/>
          <w:sz w:val="24"/>
          <w:szCs w:val="24"/>
        </w:rPr>
        <w:t>"Utility service" means the provision</w:t>
      </w:r>
      <w:r w:rsidR="00767007" w:rsidRPr="00C10A28">
        <w:rPr>
          <w:rFonts w:ascii="Arial" w:hAnsi="Arial" w:cs="Arial"/>
          <w:sz w:val="24"/>
          <w:szCs w:val="24"/>
        </w:rPr>
        <w:t xml:space="preserve"> of</w:t>
      </w:r>
      <w:r w:rsidRPr="00C10A28">
        <w:rPr>
          <w:rFonts w:ascii="Arial" w:hAnsi="Arial" w:cs="Arial"/>
          <w:sz w:val="24"/>
          <w:szCs w:val="24"/>
        </w:rPr>
        <w:t xml:space="preserve"> electricity, natural gas, communications services, </w:t>
      </w:r>
      <w:r w:rsidR="009D6422" w:rsidRPr="00C10A28">
        <w:rPr>
          <w:rFonts w:ascii="Arial" w:hAnsi="Arial" w:cs="Arial"/>
          <w:sz w:val="24"/>
          <w:szCs w:val="24"/>
        </w:rPr>
        <w:t xml:space="preserve">wireless communications services, </w:t>
      </w:r>
      <w:r w:rsidRPr="00C10A28">
        <w:rPr>
          <w:rFonts w:ascii="Arial" w:hAnsi="Arial" w:cs="Arial"/>
          <w:sz w:val="24"/>
          <w:szCs w:val="24"/>
        </w:rPr>
        <w:t xml:space="preserve">cable services, water, sewer or storm sewer, pipeline, public pay phones or other services to or from customers within the corporate boundaries of the </w:t>
      </w:r>
      <w:r w:rsidR="009A3E9F">
        <w:rPr>
          <w:rFonts w:ascii="Arial" w:hAnsi="Arial" w:cs="Arial"/>
          <w:sz w:val="24"/>
          <w:szCs w:val="24"/>
        </w:rPr>
        <w:t>city</w:t>
      </w:r>
      <w:r w:rsidRPr="00C10A28">
        <w:rPr>
          <w:rFonts w:ascii="Arial" w:hAnsi="Arial" w:cs="Arial"/>
          <w:sz w:val="24"/>
          <w:szCs w:val="24"/>
        </w:rPr>
        <w:t xml:space="preserve">, or the transmission of any of these services through the </w:t>
      </w:r>
      <w:r w:rsidR="009A3E9F">
        <w:rPr>
          <w:rFonts w:ascii="Arial" w:hAnsi="Arial" w:cs="Arial"/>
          <w:sz w:val="24"/>
          <w:szCs w:val="24"/>
        </w:rPr>
        <w:t>city</w:t>
      </w:r>
      <w:r w:rsidRPr="00C10A28">
        <w:rPr>
          <w:rFonts w:ascii="Arial" w:hAnsi="Arial" w:cs="Arial"/>
          <w:sz w:val="24"/>
          <w:szCs w:val="24"/>
        </w:rPr>
        <w:t xml:space="preserve"> whether or not customers within the </w:t>
      </w:r>
      <w:r w:rsidR="009A3E9F">
        <w:rPr>
          <w:rFonts w:ascii="Arial" w:hAnsi="Arial" w:cs="Arial"/>
          <w:sz w:val="24"/>
          <w:szCs w:val="24"/>
        </w:rPr>
        <w:t>city</w:t>
      </w:r>
      <w:r w:rsidRPr="00C10A28">
        <w:rPr>
          <w:rFonts w:ascii="Arial" w:hAnsi="Arial" w:cs="Arial"/>
          <w:sz w:val="24"/>
          <w:szCs w:val="24"/>
        </w:rPr>
        <w:t xml:space="preserve"> are served by those transmissions.</w:t>
      </w:r>
      <w:bookmarkEnd w:id="9"/>
      <w:r w:rsidR="00B64E8B" w:rsidRPr="00C10A28">
        <w:rPr>
          <w:rFonts w:ascii="Arial" w:hAnsi="Arial" w:cs="Arial"/>
          <w:sz w:val="24"/>
          <w:szCs w:val="24"/>
        </w:rPr>
        <w:t xml:space="preserve"> </w:t>
      </w:r>
    </w:p>
    <w:p w14:paraId="36F2164E" w14:textId="77777777" w:rsidR="00D47868" w:rsidRPr="00C10A28" w:rsidRDefault="00D47868" w:rsidP="00D47868">
      <w:pPr>
        <w:spacing w:after="0" w:line="240" w:lineRule="auto"/>
        <w:rPr>
          <w:rFonts w:ascii="Arial" w:hAnsi="Arial" w:cs="Arial"/>
          <w:sz w:val="24"/>
          <w:szCs w:val="24"/>
        </w:rPr>
      </w:pPr>
    </w:p>
    <w:p w14:paraId="3B2427A5" w14:textId="3B4CD2FB" w:rsidR="009D6422" w:rsidRPr="000D6482" w:rsidRDefault="009D6422"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“Wireless communications facilities” means the equipment, and associated structures, needed to transmit or receive electromagnetic signals. A </w:t>
      </w:r>
      <w:r w:rsidR="00BE431B" w:rsidRPr="00C10A28">
        <w:rPr>
          <w:rFonts w:ascii="Arial" w:hAnsi="Arial" w:cs="Arial"/>
          <w:sz w:val="24"/>
          <w:szCs w:val="24"/>
        </w:rPr>
        <w:t>w</w:t>
      </w:r>
      <w:r w:rsidRPr="00C10A28">
        <w:rPr>
          <w:rFonts w:ascii="Arial" w:hAnsi="Arial" w:cs="Arial"/>
          <w:sz w:val="24"/>
          <w:szCs w:val="24"/>
        </w:rPr>
        <w:t xml:space="preserve">ireless </w:t>
      </w:r>
      <w:r w:rsidR="00BE431B" w:rsidRPr="00C10A28">
        <w:rPr>
          <w:rFonts w:ascii="Arial" w:hAnsi="Arial" w:cs="Arial"/>
          <w:sz w:val="24"/>
          <w:szCs w:val="24"/>
        </w:rPr>
        <w:t>c</w:t>
      </w:r>
      <w:r w:rsidRPr="00C10A28">
        <w:rPr>
          <w:rFonts w:ascii="Arial" w:hAnsi="Arial" w:cs="Arial"/>
          <w:sz w:val="24"/>
          <w:szCs w:val="24"/>
        </w:rPr>
        <w:t xml:space="preserve">ommunications </w:t>
      </w:r>
      <w:r w:rsidR="00BE431B" w:rsidRPr="00C10A28">
        <w:rPr>
          <w:rFonts w:ascii="Arial" w:hAnsi="Arial" w:cs="Arial"/>
          <w:sz w:val="24"/>
          <w:szCs w:val="24"/>
        </w:rPr>
        <w:t>f</w:t>
      </w:r>
      <w:r w:rsidRPr="00C10A28">
        <w:rPr>
          <w:rFonts w:ascii="Arial" w:hAnsi="Arial" w:cs="Arial"/>
          <w:sz w:val="24"/>
          <w:szCs w:val="24"/>
        </w:rPr>
        <w:t xml:space="preserve">acility typically includes antennas, supporting structures, enclosures or cabinets housing associated equipment or cable and may be attached to utility or </w:t>
      </w:r>
      <w:r w:rsidR="009A3E9F">
        <w:rPr>
          <w:rFonts w:ascii="Arial" w:hAnsi="Arial" w:cs="Arial"/>
          <w:sz w:val="24"/>
          <w:szCs w:val="24"/>
        </w:rPr>
        <w:t>city</w:t>
      </w:r>
      <w:r w:rsidRPr="00C10A28">
        <w:rPr>
          <w:rFonts w:ascii="Arial" w:hAnsi="Arial" w:cs="Arial"/>
          <w:sz w:val="24"/>
          <w:szCs w:val="24"/>
        </w:rPr>
        <w:t xml:space="preserve">-owned structures or poles in the </w:t>
      </w:r>
      <w:r w:rsidR="009E4098" w:rsidRPr="00C10A28">
        <w:rPr>
          <w:rFonts w:ascii="Arial" w:hAnsi="Arial" w:cs="Arial"/>
          <w:sz w:val="24"/>
          <w:szCs w:val="24"/>
        </w:rPr>
        <w:t>right-of-way</w:t>
      </w:r>
      <w:r w:rsidRPr="00C10A28">
        <w:rPr>
          <w:rFonts w:ascii="Arial" w:hAnsi="Arial" w:cs="Arial"/>
          <w:sz w:val="24"/>
          <w:szCs w:val="24"/>
        </w:rPr>
        <w:t xml:space="preserve">. Wireless </w:t>
      </w:r>
      <w:r w:rsidR="00BE431B" w:rsidRPr="00C10A28">
        <w:rPr>
          <w:rFonts w:ascii="Arial" w:hAnsi="Arial" w:cs="Arial"/>
          <w:sz w:val="24"/>
          <w:szCs w:val="24"/>
        </w:rPr>
        <w:t>c</w:t>
      </w:r>
      <w:r w:rsidRPr="00C10A28">
        <w:rPr>
          <w:rFonts w:ascii="Arial" w:hAnsi="Arial" w:cs="Arial"/>
          <w:sz w:val="24"/>
          <w:szCs w:val="24"/>
        </w:rPr>
        <w:t xml:space="preserve">ommunications </w:t>
      </w:r>
      <w:r w:rsidR="00BE431B" w:rsidRPr="00C10A28">
        <w:rPr>
          <w:rFonts w:ascii="Arial" w:hAnsi="Arial" w:cs="Arial"/>
          <w:sz w:val="24"/>
          <w:szCs w:val="24"/>
        </w:rPr>
        <w:t>f</w:t>
      </w:r>
      <w:r w:rsidRPr="00C10A28">
        <w:rPr>
          <w:rFonts w:ascii="Arial" w:hAnsi="Arial" w:cs="Arial"/>
          <w:sz w:val="24"/>
          <w:szCs w:val="24"/>
        </w:rPr>
        <w:t>acilities include strand-mounted devices</w:t>
      </w:r>
      <w:r w:rsidR="00CD3AE1">
        <w:rPr>
          <w:rFonts w:ascii="Arial" w:hAnsi="Arial" w:cs="Arial"/>
          <w:sz w:val="24"/>
          <w:szCs w:val="24"/>
        </w:rPr>
        <w:t xml:space="preserve">. A wireless </w:t>
      </w:r>
      <w:r w:rsidR="00CD3AE1" w:rsidRPr="000D6482">
        <w:rPr>
          <w:rFonts w:ascii="Arial" w:hAnsi="Arial" w:cs="Arial"/>
          <w:sz w:val="24"/>
          <w:szCs w:val="24"/>
        </w:rPr>
        <w:t>communications facility does not include</w:t>
      </w:r>
      <w:r w:rsidRPr="000D6482">
        <w:rPr>
          <w:rFonts w:ascii="Arial" w:hAnsi="Arial" w:cs="Arial"/>
          <w:sz w:val="24"/>
          <w:szCs w:val="24"/>
        </w:rPr>
        <w:t xml:space="preserve"> </w:t>
      </w:r>
      <w:r w:rsidR="00234E83" w:rsidRPr="000D6482">
        <w:rPr>
          <w:rFonts w:ascii="Arial" w:hAnsi="Arial" w:cs="Arial"/>
          <w:sz w:val="24"/>
          <w:szCs w:val="24"/>
        </w:rPr>
        <w:t xml:space="preserve">fiber, coaxial cable or </w:t>
      </w:r>
      <w:r w:rsidR="00CD3AE1" w:rsidRPr="000D6482">
        <w:rPr>
          <w:rFonts w:ascii="Arial" w:hAnsi="Arial" w:cs="Arial"/>
          <w:sz w:val="24"/>
          <w:szCs w:val="24"/>
        </w:rPr>
        <w:t xml:space="preserve">similar </w:t>
      </w:r>
      <w:r w:rsidR="00234E83" w:rsidRPr="000D6482">
        <w:rPr>
          <w:rFonts w:ascii="Arial" w:hAnsi="Arial" w:cs="Arial"/>
          <w:sz w:val="24"/>
          <w:szCs w:val="24"/>
        </w:rPr>
        <w:t>equipment located within the right-of-way</w:t>
      </w:r>
      <w:r w:rsidR="000D6482">
        <w:rPr>
          <w:rFonts w:ascii="Arial" w:hAnsi="Arial" w:cs="Arial"/>
          <w:sz w:val="24"/>
          <w:szCs w:val="24"/>
        </w:rPr>
        <w:t>.</w:t>
      </w:r>
    </w:p>
    <w:p w14:paraId="0859E21C" w14:textId="67E8DDC8" w:rsidR="009D6422" w:rsidRPr="00C10A28" w:rsidRDefault="009D6422" w:rsidP="00D47868">
      <w:pPr>
        <w:spacing w:after="0" w:line="240" w:lineRule="auto"/>
        <w:ind w:left="720" w:hanging="720"/>
        <w:rPr>
          <w:rFonts w:ascii="Arial" w:hAnsi="Arial" w:cs="Arial"/>
          <w:sz w:val="24"/>
          <w:szCs w:val="24"/>
        </w:rPr>
      </w:pPr>
    </w:p>
    <w:p w14:paraId="6B913B7D" w14:textId="280CEB2F" w:rsidR="009D6422" w:rsidRPr="00C10A28" w:rsidRDefault="009D6422"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“Wireless communications services” means any wireless service using F</w:t>
      </w:r>
      <w:r w:rsidR="00A33629" w:rsidRPr="00C10A28">
        <w:rPr>
          <w:rFonts w:ascii="Arial" w:hAnsi="Arial" w:cs="Arial"/>
          <w:sz w:val="24"/>
          <w:szCs w:val="24"/>
        </w:rPr>
        <w:t xml:space="preserve">ederal </w:t>
      </w:r>
      <w:r w:rsidRPr="00C10A28">
        <w:rPr>
          <w:rFonts w:ascii="Arial" w:hAnsi="Arial" w:cs="Arial"/>
          <w:sz w:val="24"/>
          <w:szCs w:val="24"/>
        </w:rPr>
        <w:t>C</w:t>
      </w:r>
      <w:r w:rsidR="00A33629" w:rsidRPr="00C10A28">
        <w:rPr>
          <w:rFonts w:ascii="Arial" w:hAnsi="Arial" w:cs="Arial"/>
          <w:sz w:val="24"/>
          <w:szCs w:val="24"/>
        </w:rPr>
        <w:t xml:space="preserve">ommunications </w:t>
      </w:r>
      <w:r w:rsidRPr="00C10A28">
        <w:rPr>
          <w:rFonts w:ascii="Arial" w:hAnsi="Arial" w:cs="Arial"/>
          <w:sz w:val="24"/>
          <w:szCs w:val="24"/>
        </w:rPr>
        <w:t>C</w:t>
      </w:r>
      <w:r w:rsidR="00A33629" w:rsidRPr="00C10A28">
        <w:rPr>
          <w:rFonts w:ascii="Arial" w:hAnsi="Arial" w:cs="Arial"/>
          <w:sz w:val="24"/>
          <w:szCs w:val="24"/>
        </w:rPr>
        <w:t>ommission</w:t>
      </w:r>
      <w:r w:rsidRPr="00C10A28">
        <w:rPr>
          <w:rFonts w:ascii="Arial" w:hAnsi="Arial" w:cs="Arial"/>
          <w:sz w:val="24"/>
          <w:szCs w:val="24"/>
        </w:rPr>
        <w:t xml:space="preserve">-licensed or unlicensed spectrum including without limitation any personal wireless services, as defined in 47 U.S.C. § 332(c)(7)(C). </w:t>
      </w:r>
    </w:p>
    <w:p w14:paraId="6BD2183B" w14:textId="77777777" w:rsidR="009D6422" w:rsidRPr="00C10A28" w:rsidRDefault="009D6422" w:rsidP="00D47868">
      <w:pPr>
        <w:spacing w:after="0" w:line="240" w:lineRule="auto"/>
        <w:ind w:left="720" w:hanging="720"/>
        <w:rPr>
          <w:rFonts w:ascii="Arial" w:hAnsi="Arial" w:cs="Arial"/>
          <w:sz w:val="24"/>
          <w:szCs w:val="24"/>
        </w:rPr>
      </w:pPr>
    </w:p>
    <w:p w14:paraId="54A3F51C" w14:textId="2CEE27AC" w:rsidR="00C5501A" w:rsidRPr="00C10A28" w:rsidRDefault="00D47868" w:rsidP="00E33AFC">
      <w:pPr>
        <w:pStyle w:val="ListParagraph"/>
        <w:numPr>
          <w:ilvl w:val="0"/>
          <w:numId w:val="50"/>
        </w:numPr>
        <w:spacing w:after="0" w:line="240" w:lineRule="auto"/>
        <w:rPr>
          <w:rFonts w:ascii="Arial" w:hAnsi="Arial" w:cs="Arial"/>
          <w:sz w:val="24"/>
          <w:szCs w:val="24"/>
        </w:rPr>
      </w:pPr>
      <w:r w:rsidRPr="00C10A28">
        <w:rPr>
          <w:rFonts w:ascii="Arial" w:hAnsi="Arial" w:cs="Arial"/>
          <w:sz w:val="24"/>
          <w:szCs w:val="24"/>
        </w:rPr>
        <w:t xml:space="preserve">"Work" means the construction, demolition, installation, replacement, repair, </w:t>
      </w:r>
      <w:proofErr w:type="gramStart"/>
      <w:r w:rsidRPr="00C10A28">
        <w:rPr>
          <w:rFonts w:ascii="Arial" w:hAnsi="Arial" w:cs="Arial"/>
          <w:sz w:val="24"/>
          <w:szCs w:val="24"/>
        </w:rPr>
        <w:t>maintenance</w:t>
      </w:r>
      <w:proofErr w:type="gramEnd"/>
      <w:r w:rsidRPr="00C10A28">
        <w:rPr>
          <w:rFonts w:ascii="Arial" w:hAnsi="Arial" w:cs="Arial"/>
          <w:sz w:val="24"/>
          <w:szCs w:val="24"/>
        </w:rPr>
        <w:t xml:space="preserve"> or relocation of any utility facility, including but not limited to any excavation and restoration required in association with such construction, demolition, installation, replacement, repair, maintenance or relocation.</w:t>
      </w:r>
    </w:p>
    <w:p w14:paraId="79FF86BD" w14:textId="5AE0FF23" w:rsidR="00C5501A" w:rsidRPr="00C10A28" w:rsidRDefault="00C5501A" w:rsidP="005B1726">
      <w:pPr>
        <w:spacing w:after="0" w:line="240" w:lineRule="auto"/>
        <w:rPr>
          <w:rFonts w:ascii="Arial" w:hAnsi="Arial" w:cs="Arial"/>
          <w:sz w:val="24"/>
          <w:szCs w:val="24"/>
        </w:rPr>
      </w:pPr>
    </w:p>
    <w:p w14:paraId="2B8AB341" w14:textId="77777777" w:rsidR="00C5501A" w:rsidRPr="00C10A28" w:rsidRDefault="00C5501A" w:rsidP="005559D9">
      <w:pPr>
        <w:spacing w:after="0" w:line="240" w:lineRule="auto"/>
        <w:rPr>
          <w:rFonts w:ascii="Arial" w:hAnsi="Arial" w:cs="Arial"/>
          <w:sz w:val="24"/>
          <w:szCs w:val="24"/>
        </w:rPr>
      </w:pPr>
    </w:p>
    <w:p w14:paraId="740F8CD7" w14:textId="1152F3A6" w:rsidR="005E4BBB" w:rsidRPr="00C10A28" w:rsidRDefault="00054097" w:rsidP="00E33AFC">
      <w:pPr>
        <w:pStyle w:val="Heading2"/>
        <w:rPr>
          <w:rFonts w:ascii="Arial" w:hAnsi="Arial" w:cs="Arial"/>
          <w:sz w:val="24"/>
          <w:szCs w:val="24"/>
        </w:rPr>
      </w:pPr>
      <w:bookmarkStart w:id="10" w:name="_Toc98929332"/>
      <w:r w:rsidRPr="00C10A28">
        <w:rPr>
          <w:rFonts w:ascii="Arial" w:hAnsi="Arial" w:cs="Arial"/>
          <w:sz w:val="24"/>
          <w:szCs w:val="24"/>
        </w:rPr>
        <w:t>12</w:t>
      </w:r>
      <w:r w:rsidR="00DB1BBC" w:rsidRPr="00C10A28">
        <w:rPr>
          <w:rFonts w:ascii="Arial" w:hAnsi="Arial" w:cs="Arial"/>
          <w:sz w:val="24"/>
          <w:szCs w:val="24"/>
        </w:rPr>
        <w:t>.15.0</w:t>
      </w:r>
      <w:r w:rsidR="00D47868" w:rsidRPr="00C10A28">
        <w:rPr>
          <w:rFonts w:ascii="Arial" w:hAnsi="Arial" w:cs="Arial"/>
          <w:sz w:val="24"/>
          <w:szCs w:val="24"/>
        </w:rPr>
        <w:t>4</w:t>
      </w:r>
      <w:r w:rsidR="00DB1BBC" w:rsidRPr="00C10A28">
        <w:rPr>
          <w:rFonts w:ascii="Arial" w:hAnsi="Arial" w:cs="Arial"/>
          <w:sz w:val="24"/>
          <w:szCs w:val="24"/>
        </w:rPr>
        <w:t xml:space="preserve">0 Jurisdiction and Management of the Public </w:t>
      </w:r>
      <w:r w:rsidR="009E4098" w:rsidRPr="00C10A28">
        <w:rPr>
          <w:rFonts w:ascii="Arial" w:hAnsi="Arial" w:cs="Arial"/>
          <w:sz w:val="24"/>
          <w:szCs w:val="24"/>
        </w:rPr>
        <w:t>Right-of-</w:t>
      </w:r>
      <w:r w:rsidR="00DD11B6" w:rsidRPr="00C10A28">
        <w:rPr>
          <w:rFonts w:ascii="Arial" w:hAnsi="Arial" w:cs="Arial"/>
          <w:sz w:val="24"/>
          <w:szCs w:val="24"/>
        </w:rPr>
        <w:t>W</w:t>
      </w:r>
      <w:r w:rsidR="009E4098" w:rsidRPr="00C10A28">
        <w:rPr>
          <w:rFonts w:ascii="Arial" w:hAnsi="Arial" w:cs="Arial"/>
          <w:sz w:val="24"/>
          <w:szCs w:val="24"/>
        </w:rPr>
        <w:t>ay</w:t>
      </w:r>
      <w:r w:rsidR="00DB1BBC" w:rsidRPr="00C10A28">
        <w:rPr>
          <w:rFonts w:ascii="Arial" w:hAnsi="Arial" w:cs="Arial"/>
          <w:sz w:val="24"/>
          <w:szCs w:val="24"/>
        </w:rPr>
        <w:t>.</w:t>
      </w:r>
      <w:bookmarkEnd w:id="10"/>
    </w:p>
    <w:p w14:paraId="3659EB1E" w14:textId="77777777" w:rsidR="005559D9" w:rsidRPr="00C10A28" w:rsidRDefault="005559D9" w:rsidP="00DB1BBC">
      <w:pPr>
        <w:spacing w:after="0" w:line="240" w:lineRule="auto"/>
        <w:rPr>
          <w:rFonts w:ascii="Arial" w:hAnsi="Arial" w:cs="Arial"/>
          <w:sz w:val="24"/>
          <w:szCs w:val="24"/>
        </w:rPr>
      </w:pPr>
    </w:p>
    <w:p w14:paraId="4EFA465B" w14:textId="2C8F907B"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00C82734" w:rsidRPr="00C10A28">
        <w:rPr>
          <w:rFonts w:ascii="Arial" w:hAnsi="Arial" w:cs="Arial"/>
          <w:sz w:val="24"/>
          <w:szCs w:val="24"/>
        </w:rPr>
        <w:tab/>
      </w:r>
      <w:r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has jurisdiction and exercises regulatory management over</w:t>
      </w:r>
      <w:r w:rsidR="005E6FC3" w:rsidRPr="00C10A28">
        <w:rPr>
          <w:rFonts w:ascii="Arial" w:hAnsi="Arial" w:cs="Arial"/>
          <w:sz w:val="24"/>
          <w:szCs w:val="24"/>
        </w:rPr>
        <w:t xml:space="preserve"> and controls access to</w:t>
      </w:r>
      <w:r w:rsidRPr="00C10A28">
        <w:rPr>
          <w:rFonts w:ascii="Arial" w:hAnsi="Arial" w:cs="Arial"/>
          <w:sz w:val="24"/>
          <w:szCs w:val="24"/>
        </w:rPr>
        <w:t xml:space="preserve"> all </w:t>
      </w:r>
      <w:r w:rsidR="009E4098" w:rsidRPr="00C10A28">
        <w:rPr>
          <w:rFonts w:ascii="Arial" w:hAnsi="Arial" w:cs="Arial"/>
          <w:sz w:val="24"/>
          <w:szCs w:val="24"/>
        </w:rPr>
        <w:t>right-of-way</w:t>
      </w:r>
      <w:r w:rsidRPr="00C10A28">
        <w:rPr>
          <w:rFonts w:ascii="Arial" w:hAnsi="Arial" w:cs="Arial"/>
          <w:sz w:val="24"/>
          <w:szCs w:val="24"/>
        </w:rPr>
        <w:t xml:space="preserve"> within the</w:t>
      </w:r>
      <w:r w:rsidR="00C82734" w:rsidRPr="00C10A28">
        <w:rPr>
          <w:rFonts w:ascii="Arial" w:hAnsi="Arial" w:cs="Arial"/>
          <w:sz w:val="24"/>
          <w:szCs w:val="24"/>
        </w:rPr>
        <w:t xml:space="preserve"> </w:t>
      </w:r>
      <w:r w:rsidR="009A3E9F">
        <w:rPr>
          <w:rFonts w:ascii="Arial" w:hAnsi="Arial" w:cs="Arial"/>
          <w:sz w:val="24"/>
          <w:szCs w:val="24"/>
        </w:rPr>
        <w:t>city</w:t>
      </w:r>
      <w:r w:rsidRPr="00C10A28">
        <w:rPr>
          <w:rFonts w:ascii="Arial" w:hAnsi="Arial" w:cs="Arial"/>
          <w:sz w:val="24"/>
          <w:szCs w:val="24"/>
        </w:rPr>
        <w:t xml:space="preserve"> under authority of the City </w:t>
      </w:r>
      <w:r w:rsidR="006139D0" w:rsidRPr="00C10A28">
        <w:rPr>
          <w:rFonts w:ascii="Arial" w:hAnsi="Arial" w:cs="Arial"/>
          <w:sz w:val="24"/>
          <w:szCs w:val="24"/>
        </w:rPr>
        <w:t>C</w:t>
      </w:r>
      <w:r w:rsidRPr="00C10A28">
        <w:rPr>
          <w:rFonts w:ascii="Arial" w:hAnsi="Arial" w:cs="Arial"/>
          <w:sz w:val="24"/>
          <w:szCs w:val="24"/>
        </w:rPr>
        <w:t>harter and state law.</w:t>
      </w:r>
      <w:r w:rsidR="00A94311" w:rsidRPr="00C10A28">
        <w:rPr>
          <w:rFonts w:ascii="Arial" w:hAnsi="Arial" w:cs="Arial"/>
          <w:sz w:val="24"/>
          <w:szCs w:val="24"/>
        </w:rPr>
        <w:t xml:space="preserve"> </w:t>
      </w:r>
    </w:p>
    <w:p w14:paraId="3D366597" w14:textId="4CB2EBE5" w:rsidR="005E4BBB" w:rsidRPr="00C10A28" w:rsidRDefault="00A94311" w:rsidP="00ED696B">
      <w:pPr>
        <w:tabs>
          <w:tab w:val="left" w:pos="8100"/>
        </w:tabs>
        <w:spacing w:after="0" w:line="240" w:lineRule="auto"/>
        <w:rPr>
          <w:rFonts w:ascii="Arial" w:hAnsi="Arial" w:cs="Arial"/>
          <w:sz w:val="24"/>
          <w:szCs w:val="24"/>
        </w:rPr>
      </w:pPr>
      <w:r w:rsidRPr="00C10A28">
        <w:rPr>
          <w:rFonts w:ascii="Arial" w:hAnsi="Arial" w:cs="Arial"/>
          <w:sz w:val="24"/>
          <w:szCs w:val="24"/>
        </w:rPr>
        <w:tab/>
      </w:r>
    </w:p>
    <w:p w14:paraId="1FACD906" w14:textId="0DA066F1"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00C82734" w:rsidRPr="00C10A28">
        <w:rPr>
          <w:rFonts w:ascii="Arial" w:hAnsi="Arial" w:cs="Arial"/>
          <w:sz w:val="24"/>
          <w:szCs w:val="24"/>
        </w:rPr>
        <w:tab/>
      </w:r>
      <w:r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has jurisdiction and exercises regulatory management over each </w:t>
      </w:r>
      <w:r w:rsidR="00C50623" w:rsidRPr="00C10A28">
        <w:rPr>
          <w:rFonts w:ascii="Arial" w:hAnsi="Arial" w:cs="Arial"/>
          <w:sz w:val="24"/>
          <w:szCs w:val="24"/>
        </w:rPr>
        <w:t>right-of-way</w:t>
      </w:r>
      <w:r w:rsidRPr="00C10A28">
        <w:rPr>
          <w:rFonts w:ascii="Arial" w:hAnsi="Arial" w:cs="Arial"/>
          <w:sz w:val="24"/>
          <w:szCs w:val="24"/>
        </w:rPr>
        <w:t xml:space="preserve"> whether</w:t>
      </w:r>
      <w:r w:rsidR="00C82734" w:rsidRPr="00C10A28">
        <w:rPr>
          <w:rFonts w:ascii="Arial" w:hAnsi="Arial" w:cs="Arial"/>
          <w:sz w:val="24"/>
          <w:szCs w:val="24"/>
        </w:rPr>
        <w:t xml:space="preserve"> </w:t>
      </w:r>
      <w:r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has a fee, </w:t>
      </w:r>
      <w:proofErr w:type="gramStart"/>
      <w:r w:rsidRPr="00C10A28">
        <w:rPr>
          <w:rFonts w:ascii="Arial" w:hAnsi="Arial" w:cs="Arial"/>
          <w:sz w:val="24"/>
          <w:szCs w:val="24"/>
        </w:rPr>
        <w:t>easement</w:t>
      </w:r>
      <w:proofErr w:type="gramEnd"/>
      <w:r w:rsidRPr="00C10A28">
        <w:rPr>
          <w:rFonts w:ascii="Arial" w:hAnsi="Arial" w:cs="Arial"/>
          <w:sz w:val="24"/>
          <w:szCs w:val="24"/>
        </w:rPr>
        <w:t xml:space="preserve"> or other legal interest in the </w:t>
      </w:r>
      <w:r w:rsidR="00C50623" w:rsidRPr="00C10A28">
        <w:rPr>
          <w:rFonts w:ascii="Arial" w:hAnsi="Arial" w:cs="Arial"/>
          <w:sz w:val="24"/>
          <w:szCs w:val="24"/>
        </w:rPr>
        <w:t>right-of-way</w:t>
      </w:r>
      <w:r w:rsidRPr="00C10A28">
        <w:rPr>
          <w:rFonts w:ascii="Arial" w:hAnsi="Arial" w:cs="Arial"/>
          <w:sz w:val="24"/>
          <w:szCs w:val="24"/>
        </w:rPr>
        <w:t>, and whether the legal</w:t>
      </w:r>
      <w:r w:rsidR="00C82734" w:rsidRPr="00C10A28">
        <w:rPr>
          <w:rFonts w:ascii="Arial" w:hAnsi="Arial" w:cs="Arial"/>
          <w:sz w:val="24"/>
          <w:szCs w:val="24"/>
        </w:rPr>
        <w:t xml:space="preserve"> </w:t>
      </w:r>
      <w:r w:rsidRPr="00C10A28">
        <w:rPr>
          <w:rFonts w:ascii="Arial" w:hAnsi="Arial" w:cs="Arial"/>
          <w:sz w:val="24"/>
          <w:szCs w:val="24"/>
        </w:rPr>
        <w:t xml:space="preserve">interest in the </w:t>
      </w:r>
      <w:r w:rsidR="00C50623" w:rsidRPr="00C10A28">
        <w:rPr>
          <w:rFonts w:ascii="Arial" w:hAnsi="Arial" w:cs="Arial"/>
          <w:sz w:val="24"/>
          <w:szCs w:val="24"/>
        </w:rPr>
        <w:t>right-of-way</w:t>
      </w:r>
      <w:r w:rsidRPr="00C10A28">
        <w:rPr>
          <w:rFonts w:ascii="Arial" w:hAnsi="Arial" w:cs="Arial"/>
          <w:sz w:val="24"/>
          <w:szCs w:val="24"/>
        </w:rPr>
        <w:t xml:space="preserve"> was obtained by grant, dedication, prescription, reservation,</w:t>
      </w:r>
      <w:r w:rsidR="00C82734" w:rsidRPr="00C10A28">
        <w:rPr>
          <w:rFonts w:ascii="Arial" w:hAnsi="Arial" w:cs="Arial"/>
          <w:sz w:val="24"/>
          <w:szCs w:val="24"/>
        </w:rPr>
        <w:t xml:space="preserve"> </w:t>
      </w:r>
      <w:r w:rsidRPr="00C10A28">
        <w:rPr>
          <w:rFonts w:ascii="Arial" w:hAnsi="Arial" w:cs="Arial"/>
          <w:sz w:val="24"/>
          <w:szCs w:val="24"/>
        </w:rPr>
        <w:t>condemnation, annexation, foreclosure or other means.</w:t>
      </w:r>
    </w:p>
    <w:p w14:paraId="4E0E419A" w14:textId="77777777" w:rsidR="005E4BBB" w:rsidRPr="00C10A28" w:rsidRDefault="005E4BBB" w:rsidP="00DB1BBC">
      <w:pPr>
        <w:spacing w:after="0" w:line="240" w:lineRule="auto"/>
        <w:rPr>
          <w:rFonts w:ascii="Arial" w:hAnsi="Arial" w:cs="Arial"/>
          <w:sz w:val="24"/>
          <w:szCs w:val="24"/>
        </w:rPr>
      </w:pPr>
    </w:p>
    <w:p w14:paraId="1C2C5D14" w14:textId="2DF5591A"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t xml:space="preserve">C. </w:t>
      </w:r>
      <w:r w:rsidR="00C82734" w:rsidRPr="00C10A28">
        <w:rPr>
          <w:rFonts w:ascii="Arial" w:hAnsi="Arial" w:cs="Arial"/>
          <w:sz w:val="24"/>
          <w:szCs w:val="24"/>
        </w:rPr>
        <w:t xml:space="preserve"> </w:t>
      </w:r>
      <w:r w:rsidR="00C82734" w:rsidRPr="00C10A28">
        <w:rPr>
          <w:rFonts w:ascii="Arial" w:hAnsi="Arial" w:cs="Arial"/>
          <w:sz w:val="24"/>
          <w:szCs w:val="24"/>
        </w:rPr>
        <w:tab/>
      </w:r>
      <w:r w:rsidRPr="00C10A28">
        <w:rPr>
          <w:rFonts w:ascii="Arial" w:hAnsi="Arial" w:cs="Arial"/>
          <w:sz w:val="24"/>
          <w:szCs w:val="24"/>
        </w:rPr>
        <w:t xml:space="preserve">The exercise of jurisdiction and regulatory management of a </w:t>
      </w:r>
      <w:r w:rsidR="00C50623" w:rsidRPr="00C10A28">
        <w:rPr>
          <w:rFonts w:ascii="Arial" w:hAnsi="Arial" w:cs="Arial"/>
          <w:sz w:val="24"/>
          <w:szCs w:val="24"/>
        </w:rPr>
        <w:t>right-of-way</w:t>
      </w:r>
      <w:r w:rsidRPr="00C10A28">
        <w:rPr>
          <w:rFonts w:ascii="Arial" w:hAnsi="Arial" w:cs="Arial"/>
          <w:sz w:val="24"/>
          <w:szCs w:val="24"/>
        </w:rPr>
        <w:t xml:space="preserve"> by the </w:t>
      </w:r>
      <w:r w:rsidR="009A3E9F">
        <w:rPr>
          <w:rFonts w:ascii="Arial" w:hAnsi="Arial" w:cs="Arial"/>
          <w:sz w:val="24"/>
          <w:szCs w:val="24"/>
        </w:rPr>
        <w:t>city</w:t>
      </w:r>
      <w:r w:rsidRPr="00C10A28">
        <w:rPr>
          <w:rFonts w:ascii="Arial" w:hAnsi="Arial" w:cs="Arial"/>
          <w:sz w:val="24"/>
          <w:szCs w:val="24"/>
        </w:rPr>
        <w:t xml:space="preserve"> is not</w:t>
      </w:r>
      <w:r w:rsidR="00C82734" w:rsidRPr="00C10A28">
        <w:rPr>
          <w:rFonts w:ascii="Arial" w:hAnsi="Arial" w:cs="Arial"/>
          <w:sz w:val="24"/>
          <w:szCs w:val="24"/>
        </w:rPr>
        <w:t xml:space="preserve"> </w:t>
      </w:r>
      <w:r w:rsidRPr="00C10A28">
        <w:rPr>
          <w:rFonts w:ascii="Arial" w:hAnsi="Arial" w:cs="Arial"/>
          <w:sz w:val="24"/>
          <w:szCs w:val="24"/>
        </w:rPr>
        <w:t xml:space="preserve">official acceptance of the </w:t>
      </w:r>
      <w:r w:rsidR="00C50623" w:rsidRPr="00C10A28">
        <w:rPr>
          <w:rFonts w:ascii="Arial" w:hAnsi="Arial" w:cs="Arial"/>
          <w:sz w:val="24"/>
          <w:szCs w:val="24"/>
        </w:rPr>
        <w:t>right-of-way</w:t>
      </w:r>
      <w:r w:rsidRPr="00C10A28">
        <w:rPr>
          <w:rFonts w:ascii="Arial" w:hAnsi="Arial" w:cs="Arial"/>
          <w:sz w:val="24"/>
          <w:szCs w:val="24"/>
        </w:rPr>
        <w:t xml:space="preserve"> and does not obligate the </w:t>
      </w:r>
      <w:r w:rsidR="009A3E9F">
        <w:rPr>
          <w:rFonts w:ascii="Arial" w:hAnsi="Arial" w:cs="Arial"/>
          <w:sz w:val="24"/>
          <w:szCs w:val="24"/>
        </w:rPr>
        <w:t>city</w:t>
      </w:r>
      <w:r w:rsidRPr="00C10A28">
        <w:rPr>
          <w:rFonts w:ascii="Arial" w:hAnsi="Arial" w:cs="Arial"/>
          <w:sz w:val="24"/>
          <w:szCs w:val="24"/>
        </w:rPr>
        <w:t xml:space="preserve"> to maintain or repair any</w:t>
      </w:r>
      <w:r w:rsidR="00C82734" w:rsidRPr="00C10A28">
        <w:rPr>
          <w:rFonts w:ascii="Arial" w:hAnsi="Arial" w:cs="Arial"/>
          <w:sz w:val="24"/>
          <w:szCs w:val="24"/>
        </w:rPr>
        <w:t xml:space="preserve"> </w:t>
      </w:r>
      <w:r w:rsidRPr="00C10A28">
        <w:rPr>
          <w:rFonts w:ascii="Arial" w:hAnsi="Arial" w:cs="Arial"/>
          <w:sz w:val="24"/>
          <w:szCs w:val="24"/>
        </w:rPr>
        <w:t xml:space="preserve">part of the </w:t>
      </w:r>
      <w:r w:rsidR="00C50623" w:rsidRPr="00C10A28">
        <w:rPr>
          <w:rFonts w:ascii="Arial" w:hAnsi="Arial" w:cs="Arial"/>
          <w:sz w:val="24"/>
          <w:szCs w:val="24"/>
        </w:rPr>
        <w:t>right-of-way</w:t>
      </w:r>
      <w:r w:rsidRPr="00C10A28">
        <w:rPr>
          <w:rFonts w:ascii="Arial" w:hAnsi="Arial" w:cs="Arial"/>
          <w:sz w:val="24"/>
          <w:szCs w:val="24"/>
        </w:rPr>
        <w:t>.</w:t>
      </w:r>
    </w:p>
    <w:p w14:paraId="1DA7AF42" w14:textId="77777777" w:rsidR="005E4BBB" w:rsidRPr="00C10A28" w:rsidRDefault="005E4BBB" w:rsidP="00DB1BBC">
      <w:pPr>
        <w:spacing w:after="0" w:line="240" w:lineRule="auto"/>
        <w:rPr>
          <w:rFonts w:ascii="Arial" w:hAnsi="Arial" w:cs="Arial"/>
          <w:sz w:val="24"/>
          <w:szCs w:val="24"/>
        </w:rPr>
      </w:pPr>
    </w:p>
    <w:p w14:paraId="7A250580" w14:textId="60A041A1"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lastRenderedPageBreak/>
        <w:t xml:space="preserve">D. </w:t>
      </w:r>
      <w:r w:rsidR="00C82734" w:rsidRPr="00C10A28">
        <w:rPr>
          <w:rFonts w:ascii="Arial" w:hAnsi="Arial" w:cs="Arial"/>
          <w:sz w:val="24"/>
          <w:szCs w:val="24"/>
        </w:rPr>
        <w:tab/>
      </w:r>
      <w:r w:rsidRPr="00C10A28">
        <w:rPr>
          <w:rFonts w:ascii="Arial" w:hAnsi="Arial" w:cs="Arial"/>
          <w:sz w:val="24"/>
          <w:szCs w:val="24"/>
        </w:rPr>
        <w:t xml:space="preserve">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are subject to and will be applied consistent with applicable state</w:t>
      </w:r>
      <w:r w:rsidR="00C82734" w:rsidRPr="00C10A28">
        <w:rPr>
          <w:rFonts w:ascii="Arial" w:hAnsi="Arial" w:cs="Arial"/>
          <w:sz w:val="24"/>
          <w:szCs w:val="24"/>
        </w:rPr>
        <w:t xml:space="preserve"> </w:t>
      </w:r>
      <w:r w:rsidRPr="00C10A28">
        <w:rPr>
          <w:rFonts w:ascii="Arial" w:hAnsi="Arial" w:cs="Arial"/>
          <w:sz w:val="24"/>
          <w:szCs w:val="24"/>
        </w:rPr>
        <w:t xml:space="preserve">and federal laws, </w:t>
      </w:r>
      <w:proofErr w:type="gramStart"/>
      <w:r w:rsidRPr="00C10A28">
        <w:rPr>
          <w:rFonts w:ascii="Arial" w:hAnsi="Arial" w:cs="Arial"/>
          <w:sz w:val="24"/>
          <w:szCs w:val="24"/>
        </w:rPr>
        <w:t>rules</w:t>
      </w:r>
      <w:proofErr w:type="gramEnd"/>
      <w:r w:rsidRPr="00C10A28">
        <w:rPr>
          <w:rFonts w:ascii="Arial" w:hAnsi="Arial" w:cs="Arial"/>
          <w:sz w:val="24"/>
          <w:szCs w:val="24"/>
        </w:rPr>
        <w:t xml:space="preserve"> and regulations and, to the extent possible, </w:t>
      </w:r>
      <w:r w:rsidR="00ED7D82" w:rsidRPr="00C10A28">
        <w:rPr>
          <w:rFonts w:ascii="Arial" w:hAnsi="Arial" w:cs="Arial"/>
          <w:sz w:val="24"/>
          <w:szCs w:val="24"/>
        </w:rPr>
        <w:t>wi</w:t>
      </w:r>
      <w:r w:rsidRPr="00C10A28">
        <w:rPr>
          <w:rFonts w:ascii="Arial" w:hAnsi="Arial" w:cs="Arial"/>
          <w:sz w:val="24"/>
          <w:szCs w:val="24"/>
        </w:rPr>
        <w:t>ll be interpreted to be</w:t>
      </w:r>
      <w:r w:rsidR="00C82734" w:rsidRPr="00C10A28">
        <w:rPr>
          <w:rFonts w:ascii="Arial" w:hAnsi="Arial" w:cs="Arial"/>
          <w:sz w:val="24"/>
          <w:szCs w:val="24"/>
        </w:rPr>
        <w:t xml:space="preserve"> </w:t>
      </w:r>
      <w:r w:rsidRPr="00C10A28">
        <w:rPr>
          <w:rFonts w:ascii="Arial" w:hAnsi="Arial" w:cs="Arial"/>
          <w:sz w:val="24"/>
          <w:szCs w:val="24"/>
        </w:rPr>
        <w:t>consistent with such laws, rules and regulations.</w:t>
      </w:r>
    </w:p>
    <w:p w14:paraId="6394E4B5" w14:textId="77777777" w:rsidR="005559D9" w:rsidRPr="00C10A28" w:rsidRDefault="005559D9" w:rsidP="00E33AFC">
      <w:pPr>
        <w:spacing w:after="0" w:line="240" w:lineRule="auto"/>
        <w:ind w:left="720" w:hanging="720"/>
        <w:rPr>
          <w:rFonts w:ascii="Arial" w:hAnsi="Arial" w:cs="Arial"/>
          <w:sz w:val="24"/>
          <w:szCs w:val="24"/>
        </w:rPr>
      </w:pPr>
    </w:p>
    <w:p w14:paraId="7950F715" w14:textId="77777777" w:rsidR="00DB1BBC" w:rsidRPr="00C10A28" w:rsidRDefault="00DB1BBC" w:rsidP="00DB1BBC">
      <w:pPr>
        <w:spacing w:after="0" w:line="240" w:lineRule="auto"/>
        <w:rPr>
          <w:rFonts w:ascii="Arial" w:hAnsi="Arial" w:cs="Arial"/>
          <w:sz w:val="24"/>
          <w:szCs w:val="24"/>
        </w:rPr>
      </w:pPr>
    </w:p>
    <w:p w14:paraId="3223DCF0" w14:textId="0A141EE7" w:rsidR="00DB1BBC" w:rsidRPr="00C10A28" w:rsidRDefault="00054097" w:rsidP="00E33AFC">
      <w:pPr>
        <w:pStyle w:val="Heading2"/>
        <w:rPr>
          <w:rFonts w:ascii="Arial" w:hAnsi="Arial" w:cs="Arial"/>
          <w:sz w:val="24"/>
          <w:szCs w:val="24"/>
        </w:rPr>
      </w:pPr>
      <w:bookmarkStart w:id="11" w:name="_Toc98929333"/>
      <w:r w:rsidRPr="00C10A28">
        <w:rPr>
          <w:rFonts w:ascii="Arial" w:hAnsi="Arial" w:cs="Arial"/>
          <w:sz w:val="24"/>
          <w:szCs w:val="24"/>
        </w:rPr>
        <w:t>12</w:t>
      </w:r>
      <w:r w:rsidR="00DB1BBC" w:rsidRPr="00C10A28">
        <w:rPr>
          <w:rFonts w:ascii="Arial" w:hAnsi="Arial" w:cs="Arial"/>
          <w:sz w:val="24"/>
          <w:szCs w:val="24"/>
        </w:rPr>
        <w:t>.15.0</w:t>
      </w:r>
      <w:r w:rsidR="00D47868" w:rsidRPr="00C10A28">
        <w:rPr>
          <w:rFonts w:ascii="Arial" w:hAnsi="Arial" w:cs="Arial"/>
          <w:sz w:val="24"/>
          <w:szCs w:val="24"/>
        </w:rPr>
        <w:t>5</w:t>
      </w:r>
      <w:r w:rsidR="00DB1BBC" w:rsidRPr="00C10A28">
        <w:rPr>
          <w:rFonts w:ascii="Arial" w:hAnsi="Arial" w:cs="Arial"/>
          <w:sz w:val="24"/>
          <w:szCs w:val="24"/>
        </w:rPr>
        <w:t>0 Regulatory Fees and Compensation Not a Tax.</w:t>
      </w:r>
      <w:bookmarkEnd w:id="11"/>
    </w:p>
    <w:p w14:paraId="0AD947ED" w14:textId="2F340DBF"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00C82734" w:rsidRPr="00C10A28">
        <w:rPr>
          <w:rFonts w:ascii="Arial" w:hAnsi="Arial" w:cs="Arial"/>
          <w:sz w:val="24"/>
          <w:szCs w:val="24"/>
        </w:rPr>
        <w:t xml:space="preserve"> </w:t>
      </w:r>
      <w:r w:rsidR="00C82734" w:rsidRPr="00C10A28">
        <w:rPr>
          <w:rFonts w:ascii="Arial" w:hAnsi="Arial" w:cs="Arial"/>
          <w:sz w:val="24"/>
          <w:szCs w:val="24"/>
        </w:rPr>
        <w:tab/>
      </w:r>
      <w:r w:rsidRPr="00C10A28">
        <w:rPr>
          <w:rFonts w:ascii="Arial" w:hAnsi="Arial" w:cs="Arial"/>
          <w:sz w:val="24"/>
          <w:szCs w:val="24"/>
        </w:rPr>
        <w:t xml:space="preserve">The fees and costs provided for in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and any compensation charged and paid for use</w:t>
      </w:r>
      <w:r w:rsidR="00C82734" w:rsidRPr="00C10A28">
        <w:rPr>
          <w:rFonts w:ascii="Arial" w:hAnsi="Arial" w:cs="Arial"/>
          <w:sz w:val="24"/>
          <w:szCs w:val="24"/>
        </w:rPr>
        <w:t xml:space="preserve"> </w:t>
      </w:r>
      <w:r w:rsidRPr="00C10A28">
        <w:rPr>
          <w:rFonts w:ascii="Arial" w:hAnsi="Arial" w:cs="Arial"/>
          <w:sz w:val="24"/>
          <w:szCs w:val="24"/>
        </w:rPr>
        <w:t xml:space="preserve">of the </w:t>
      </w:r>
      <w:r w:rsidR="009E4098" w:rsidRPr="00C10A28">
        <w:rPr>
          <w:rFonts w:ascii="Arial" w:hAnsi="Arial" w:cs="Arial"/>
          <w:sz w:val="24"/>
          <w:szCs w:val="24"/>
        </w:rPr>
        <w:t>right-of-way</w:t>
      </w:r>
      <w:r w:rsidRPr="00C10A28">
        <w:rPr>
          <w:rFonts w:ascii="Arial" w:hAnsi="Arial" w:cs="Arial"/>
          <w:sz w:val="24"/>
          <w:szCs w:val="24"/>
        </w:rPr>
        <w:t xml:space="preserve"> provided for in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are separate from, and in addition to, any and</w:t>
      </w:r>
      <w:r w:rsidR="00C82734" w:rsidRPr="00C10A28">
        <w:rPr>
          <w:rFonts w:ascii="Arial" w:hAnsi="Arial" w:cs="Arial"/>
          <w:sz w:val="24"/>
          <w:szCs w:val="24"/>
        </w:rPr>
        <w:t xml:space="preserve"> </w:t>
      </w:r>
      <w:r w:rsidRPr="00C10A28">
        <w:rPr>
          <w:rFonts w:ascii="Arial" w:hAnsi="Arial" w:cs="Arial"/>
          <w:sz w:val="24"/>
          <w:szCs w:val="24"/>
        </w:rPr>
        <w:t xml:space="preserve">all other </w:t>
      </w:r>
      <w:r w:rsidR="009A3E9F">
        <w:rPr>
          <w:rFonts w:ascii="Arial" w:hAnsi="Arial" w:cs="Arial"/>
          <w:sz w:val="24"/>
          <w:szCs w:val="24"/>
        </w:rPr>
        <w:t>city</w:t>
      </w:r>
      <w:r w:rsidR="006139D0" w:rsidRPr="00C10A28">
        <w:rPr>
          <w:rFonts w:ascii="Arial" w:hAnsi="Arial" w:cs="Arial"/>
          <w:sz w:val="24"/>
          <w:szCs w:val="24"/>
        </w:rPr>
        <w:t xml:space="preserve">, local, state and federal </w:t>
      </w:r>
      <w:r w:rsidRPr="00C10A28">
        <w:rPr>
          <w:rFonts w:ascii="Arial" w:hAnsi="Arial" w:cs="Arial"/>
          <w:sz w:val="24"/>
          <w:szCs w:val="24"/>
        </w:rPr>
        <w:t>charges, including any permit fee, or any other generally</w:t>
      </w:r>
      <w:r w:rsidR="00C82734" w:rsidRPr="00C10A28">
        <w:rPr>
          <w:rFonts w:ascii="Arial" w:hAnsi="Arial" w:cs="Arial"/>
          <w:sz w:val="24"/>
          <w:szCs w:val="24"/>
        </w:rPr>
        <w:t xml:space="preserve"> </w:t>
      </w:r>
      <w:r w:rsidRPr="00C10A28">
        <w:rPr>
          <w:rFonts w:ascii="Arial" w:hAnsi="Arial" w:cs="Arial"/>
          <w:sz w:val="24"/>
          <w:szCs w:val="24"/>
        </w:rPr>
        <w:t>applicable fee, tax or charge on the business, occupation, property or income, as may be levied,</w:t>
      </w:r>
      <w:r w:rsidR="00C82734" w:rsidRPr="00C10A28">
        <w:rPr>
          <w:rFonts w:ascii="Arial" w:hAnsi="Arial" w:cs="Arial"/>
          <w:sz w:val="24"/>
          <w:szCs w:val="24"/>
        </w:rPr>
        <w:t xml:space="preserve"> </w:t>
      </w:r>
      <w:r w:rsidRPr="00C10A28">
        <w:rPr>
          <w:rFonts w:ascii="Arial" w:hAnsi="Arial" w:cs="Arial"/>
          <w:sz w:val="24"/>
          <w:szCs w:val="24"/>
        </w:rPr>
        <w:t>imposed or due from a utility operator, its</w:t>
      </w:r>
      <w:r w:rsidR="00C82734" w:rsidRPr="00C10A28">
        <w:rPr>
          <w:rFonts w:ascii="Arial" w:hAnsi="Arial" w:cs="Arial"/>
          <w:sz w:val="24"/>
          <w:szCs w:val="24"/>
        </w:rPr>
        <w:t xml:space="preserve"> </w:t>
      </w:r>
      <w:r w:rsidRPr="00C10A28">
        <w:rPr>
          <w:rFonts w:ascii="Arial" w:hAnsi="Arial" w:cs="Arial"/>
          <w:sz w:val="24"/>
          <w:szCs w:val="24"/>
        </w:rPr>
        <w:t>customers or subscribers, or on account of the lease,</w:t>
      </w:r>
      <w:r w:rsidR="00C82734" w:rsidRPr="00C10A28">
        <w:rPr>
          <w:rFonts w:ascii="Arial" w:hAnsi="Arial" w:cs="Arial"/>
          <w:sz w:val="24"/>
          <w:szCs w:val="24"/>
        </w:rPr>
        <w:t xml:space="preserve"> </w:t>
      </w:r>
      <w:r w:rsidRPr="00C10A28">
        <w:rPr>
          <w:rFonts w:ascii="Arial" w:hAnsi="Arial" w:cs="Arial"/>
          <w:sz w:val="24"/>
          <w:szCs w:val="24"/>
        </w:rPr>
        <w:t>sale, delivery or transmission of utility services.</w:t>
      </w:r>
    </w:p>
    <w:p w14:paraId="599B88DE" w14:textId="77777777" w:rsidR="00834267" w:rsidRPr="00C10A28" w:rsidRDefault="00834267" w:rsidP="00DB1BBC">
      <w:pPr>
        <w:spacing w:after="0" w:line="240" w:lineRule="auto"/>
        <w:rPr>
          <w:rFonts w:ascii="Arial" w:hAnsi="Arial" w:cs="Arial"/>
          <w:sz w:val="24"/>
          <w:szCs w:val="24"/>
        </w:rPr>
      </w:pPr>
    </w:p>
    <w:p w14:paraId="7CBFF1C1" w14:textId="1A2CA32F"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00C82734" w:rsidRPr="00C10A28">
        <w:rPr>
          <w:rFonts w:ascii="Arial" w:hAnsi="Arial" w:cs="Arial"/>
          <w:sz w:val="24"/>
          <w:szCs w:val="24"/>
        </w:rPr>
        <w:tab/>
      </w:r>
      <w:r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has determined that any fee or tax provided for by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is not subject to the</w:t>
      </w:r>
      <w:r w:rsidR="00C82734" w:rsidRPr="00C10A28">
        <w:rPr>
          <w:rFonts w:ascii="Arial" w:hAnsi="Arial" w:cs="Arial"/>
          <w:sz w:val="24"/>
          <w:szCs w:val="24"/>
        </w:rPr>
        <w:t xml:space="preserve"> </w:t>
      </w:r>
      <w:r w:rsidRPr="00C10A28">
        <w:rPr>
          <w:rFonts w:ascii="Arial" w:hAnsi="Arial" w:cs="Arial"/>
          <w:sz w:val="24"/>
          <w:szCs w:val="24"/>
        </w:rPr>
        <w:t>property tax limitations of Article XI, Sections 11 and 11b of the Oregon Constitution. These fees</w:t>
      </w:r>
      <w:r w:rsidR="00C82734" w:rsidRPr="00C10A28">
        <w:rPr>
          <w:rFonts w:ascii="Arial" w:hAnsi="Arial" w:cs="Arial"/>
          <w:sz w:val="24"/>
          <w:szCs w:val="24"/>
        </w:rPr>
        <w:t xml:space="preserve"> </w:t>
      </w:r>
      <w:r w:rsidRPr="00C10A28">
        <w:rPr>
          <w:rFonts w:ascii="Arial" w:hAnsi="Arial" w:cs="Arial"/>
          <w:sz w:val="24"/>
          <w:szCs w:val="24"/>
        </w:rPr>
        <w:t>or taxes are not imposed on property or property owners.</w:t>
      </w:r>
    </w:p>
    <w:p w14:paraId="79DA3B14" w14:textId="77777777" w:rsidR="00834267" w:rsidRPr="00C10A28" w:rsidRDefault="00834267" w:rsidP="00DB1BBC">
      <w:pPr>
        <w:spacing w:after="0" w:line="240" w:lineRule="auto"/>
        <w:rPr>
          <w:rFonts w:ascii="Arial" w:hAnsi="Arial" w:cs="Arial"/>
          <w:sz w:val="24"/>
          <w:szCs w:val="24"/>
        </w:rPr>
      </w:pPr>
    </w:p>
    <w:p w14:paraId="6AAA695B" w14:textId="5086A385" w:rsidR="00DB1BBC" w:rsidRPr="00C10A28" w:rsidRDefault="00DB1BBC" w:rsidP="003C55F3">
      <w:pPr>
        <w:spacing w:after="0" w:line="240" w:lineRule="auto"/>
        <w:ind w:left="720" w:hanging="720"/>
        <w:rPr>
          <w:rFonts w:ascii="Arial" w:hAnsi="Arial" w:cs="Arial"/>
          <w:sz w:val="24"/>
          <w:szCs w:val="24"/>
        </w:rPr>
      </w:pPr>
      <w:r w:rsidRPr="00C10A28">
        <w:rPr>
          <w:rFonts w:ascii="Arial" w:hAnsi="Arial" w:cs="Arial"/>
          <w:sz w:val="24"/>
          <w:szCs w:val="24"/>
        </w:rPr>
        <w:t xml:space="preserve">C. </w:t>
      </w:r>
      <w:r w:rsidR="00C82734" w:rsidRPr="00C10A28">
        <w:rPr>
          <w:rFonts w:ascii="Arial" w:hAnsi="Arial" w:cs="Arial"/>
          <w:sz w:val="24"/>
          <w:szCs w:val="24"/>
        </w:rPr>
        <w:tab/>
      </w:r>
      <w:r w:rsidRPr="00C10A28">
        <w:rPr>
          <w:rFonts w:ascii="Arial" w:hAnsi="Arial" w:cs="Arial"/>
          <w:sz w:val="24"/>
          <w:szCs w:val="24"/>
        </w:rPr>
        <w:t xml:space="preserve">The fees and costs provided for in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are subject to applicable </w:t>
      </w:r>
      <w:r w:rsidR="006139D0" w:rsidRPr="00C10A28">
        <w:rPr>
          <w:rFonts w:ascii="Arial" w:hAnsi="Arial" w:cs="Arial"/>
          <w:sz w:val="24"/>
          <w:szCs w:val="24"/>
        </w:rPr>
        <w:t>state</w:t>
      </w:r>
      <w:r w:rsidRPr="00C10A28">
        <w:rPr>
          <w:rFonts w:ascii="Arial" w:hAnsi="Arial" w:cs="Arial"/>
          <w:sz w:val="24"/>
          <w:szCs w:val="24"/>
        </w:rPr>
        <w:t xml:space="preserve"> and </w:t>
      </w:r>
      <w:r w:rsidR="006139D0" w:rsidRPr="00C10A28">
        <w:rPr>
          <w:rFonts w:ascii="Arial" w:hAnsi="Arial" w:cs="Arial"/>
          <w:sz w:val="24"/>
          <w:szCs w:val="24"/>
        </w:rPr>
        <w:t>federal</w:t>
      </w:r>
      <w:r w:rsidRPr="00C10A28">
        <w:rPr>
          <w:rFonts w:ascii="Arial" w:hAnsi="Arial" w:cs="Arial"/>
          <w:sz w:val="24"/>
          <w:szCs w:val="24"/>
        </w:rPr>
        <w:t xml:space="preserve"> laws.</w:t>
      </w:r>
    </w:p>
    <w:p w14:paraId="32A3AA35" w14:textId="77777777" w:rsidR="005559D9" w:rsidRPr="00C10A28" w:rsidRDefault="005559D9" w:rsidP="00E33AFC">
      <w:pPr>
        <w:spacing w:after="0" w:line="240" w:lineRule="auto"/>
        <w:ind w:left="720" w:hanging="720"/>
        <w:rPr>
          <w:rFonts w:ascii="Arial" w:hAnsi="Arial" w:cs="Arial"/>
          <w:sz w:val="24"/>
          <w:szCs w:val="24"/>
        </w:rPr>
      </w:pPr>
    </w:p>
    <w:p w14:paraId="7F27BA2A" w14:textId="321DCA94" w:rsidR="00C65EF6" w:rsidRPr="00C10A28" w:rsidRDefault="00C65EF6" w:rsidP="00DB1BBC">
      <w:pPr>
        <w:spacing w:after="0" w:line="240" w:lineRule="auto"/>
        <w:rPr>
          <w:rFonts w:ascii="Arial" w:hAnsi="Arial" w:cs="Arial"/>
          <w:sz w:val="24"/>
          <w:szCs w:val="24"/>
        </w:rPr>
      </w:pPr>
    </w:p>
    <w:p w14:paraId="3BF16A34" w14:textId="64C58F37" w:rsidR="00C65EF6" w:rsidRPr="00C10A28" w:rsidRDefault="00054097" w:rsidP="00E33AFC">
      <w:pPr>
        <w:pStyle w:val="Heading2"/>
        <w:rPr>
          <w:rFonts w:ascii="Arial" w:hAnsi="Arial" w:cs="Arial"/>
          <w:sz w:val="24"/>
          <w:szCs w:val="24"/>
        </w:rPr>
      </w:pPr>
      <w:bookmarkStart w:id="12" w:name="_Toc98929334"/>
      <w:r w:rsidRPr="00C10A28">
        <w:rPr>
          <w:rFonts w:ascii="Arial" w:hAnsi="Arial" w:cs="Arial"/>
          <w:sz w:val="24"/>
          <w:szCs w:val="24"/>
        </w:rPr>
        <w:t>12</w:t>
      </w:r>
      <w:r w:rsidR="00C65EF6" w:rsidRPr="00C10A28">
        <w:rPr>
          <w:rFonts w:ascii="Arial" w:hAnsi="Arial" w:cs="Arial"/>
          <w:sz w:val="24"/>
          <w:szCs w:val="24"/>
        </w:rPr>
        <w:t>.1</w:t>
      </w:r>
      <w:r w:rsidR="00DC135D" w:rsidRPr="00C10A28">
        <w:rPr>
          <w:rFonts w:ascii="Arial" w:hAnsi="Arial" w:cs="Arial"/>
          <w:sz w:val="24"/>
          <w:szCs w:val="24"/>
        </w:rPr>
        <w:t>5</w:t>
      </w:r>
      <w:r w:rsidR="00C65EF6" w:rsidRPr="00C10A28">
        <w:rPr>
          <w:rFonts w:ascii="Arial" w:hAnsi="Arial" w:cs="Arial"/>
          <w:sz w:val="24"/>
          <w:szCs w:val="24"/>
        </w:rPr>
        <w:t>.0</w:t>
      </w:r>
      <w:r w:rsidR="004C7C02" w:rsidRPr="00C10A28">
        <w:rPr>
          <w:rFonts w:ascii="Arial" w:hAnsi="Arial" w:cs="Arial"/>
          <w:sz w:val="24"/>
          <w:szCs w:val="24"/>
        </w:rPr>
        <w:t>6</w:t>
      </w:r>
      <w:r w:rsidR="00C65EF6" w:rsidRPr="00C10A28">
        <w:rPr>
          <w:rFonts w:ascii="Arial" w:hAnsi="Arial" w:cs="Arial"/>
          <w:sz w:val="24"/>
          <w:szCs w:val="24"/>
        </w:rPr>
        <w:t>0 Administration.</w:t>
      </w:r>
      <w:bookmarkEnd w:id="12"/>
      <w:r w:rsidR="00C65EF6" w:rsidRPr="00C10A28">
        <w:rPr>
          <w:rFonts w:ascii="Arial" w:hAnsi="Arial" w:cs="Arial"/>
          <w:sz w:val="24"/>
          <w:szCs w:val="24"/>
        </w:rPr>
        <w:t xml:space="preserve"> </w:t>
      </w:r>
    </w:p>
    <w:p w14:paraId="3A8314EB" w14:textId="583C163B" w:rsidR="009B4E39" w:rsidRPr="00C10A28" w:rsidRDefault="00C65EF6" w:rsidP="003C55F3">
      <w:pPr>
        <w:spacing w:after="0" w:line="240" w:lineRule="auto"/>
        <w:ind w:left="720" w:hanging="720"/>
        <w:rPr>
          <w:rFonts w:ascii="Arial" w:hAnsi="Arial" w:cs="Arial"/>
          <w:sz w:val="24"/>
          <w:szCs w:val="24"/>
        </w:rPr>
      </w:pPr>
      <w:r w:rsidRPr="00D7629B">
        <w:rPr>
          <w:rFonts w:ascii="Arial" w:hAnsi="Arial" w:cs="Arial"/>
          <w:sz w:val="24"/>
          <w:szCs w:val="24"/>
        </w:rPr>
        <w:t xml:space="preserve">A. </w:t>
      </w:r>
      <w:r w:rsidRPr="00D7629B">
        <w:rPr>
          <w:rFonts w:ascii="Arial" w:hAnsi="Arial" w:cs="Arial"/>
          <w:sz w:val="24"/>
          <w:szCs w:val="24"/>
        </w:rPr>
        <w:tab/>
        <w:t>Th</w:t>
      </w:r>
      <w:r w:rsidR="00657166" w:rsidRPr="00D7629B">
        <w:rPr>
          <w:rFonts w:ascii="Arial" w:hAnsi="Arial" w:cs="Arial"/>
          <w:sz w:val="24"/>
          <w:szCs w:val="24"/>
        </w:rPr>
        <w:t xml:space="preserve">is </w:t>
      </w:r>
      <w:r w:rsidR="00FF76B2">
        <w:rPr>
          <w:rFonts w:ascii="Arial" w:hAnsi="Arial" w:cs="Arial"/>
          <w:sz w:val="24"/>
          <w:szCs w:val="24"/>
        </w:rPr>
        <w:t>C</w:t>
      </w:r>
      <w:r w:rsidR="006D6B80" w:rsidRPr="00D7629B">
        <w:rPr>
          <w:rFonts w:ascii="Arial" w:hAnsi="Arial" w:cs="Arial"/>
          <w:sz w:val="24"/>
          <w:szCs w:val="24"/>
        </w:rPr>
        <w:t>hapter</w:t>
      </w:r>
      <w:r w:rsidR="00657166" w:rsidRPr="00D7629B">
        <w:rPr>
          <w:rFonts w:ascii="Arial" w:hAnsi="Arial" w:cs="Arial"/>
          <w:sz w:val="24"/>
          <w:szCs w:val="24"/>
        </w:rPr>
        <w:t xml:space="preserve"> </w:t>
      </w:r>
      <w:r w:rsidR="00ED7D82" w:rsidRPr="00D7629B">
        <w:rPr>
          <w:rFonts w:ascii="Arial" w:hAnsi="Arial" w:cs="Arial"/>
          <w:sz w:val="24"/>
          <w:szCs w:val="24"/>
        </w:rPr>
        <w:t>wi</w:t>
      </w:r>
      <w:r w:rsidRPr="00D7629B">
        <w:rPr>
          <w:rFonts w:ascii="Arial" w:hAnsi="Arial" w:cs="Arial"/>
          <w:sz w:val="24"/>
          <w:szCs w:val="24"/>
        </w:rPr>
        <w:t>ll be administered by the Director.</w:t>
      </w:r>
      <w:r w:rsidR="009B4E39" w:rsidRPr="00D7629B">
        <w:rPr>
          <w:rFonts w:ascii="Arial" w:hAnsi="Arial" w:cs="Arial"/>
          <w:sz w:val="24"/>
          <w:szCs w:val="24"/>
        </w:rPr>
        <w:t xml:space="preserve"> General management of the </w:t>
      </w:r>
      <w:r w:rsidR="009E4098" w:rsidRPr="00D7629B">
        <w:rPr>
          <w:rFonts w:ascii="Arial" w:hAnsi="Arial" w:cs="Arial"/>
          <w:sz w:val="24"/>
          <w:szCs w:val="24"/>
        </w:rPr>
        <w:t>right-of-way</w:t>
      </w:r>
      <w:r w:rsidR="009B4E39" w:rsidRPr="00D7629B">
        <w:rPr>
          <w:rFonts w:ascii="Arial" w:hAnsi="Arial" w:cs="Arial"/>
          <w:sz w:val="24"/>
          <w:szCs w:val="24"/>
        </w:rPr>
        <w:t xml:space="preserve"> </w:t>
      </w:r>
      <w:r w:rsidR="00ED7D82" w:rsidRPr="00D7629B">
        <w:rPr>
          <w:rFonts w:ascii="Arial" w:hAnsi="Arial" w:cs="Arial"/>
          <w:sz w:val="24"/>
          <w:szCs w:val="24"/>
        </w:rPr>
        <w:t>wi</w:t>
      </w:r>
      <w:r w:rsidR="009B4E39" w:rsidRPr="00D7629B">
        <w:rPr>
          <w:rFonts w:ascii="Arial" w:hAnsi="Arial" w:cs="Arial"/>
          <w:sz w:val="24"/>
          <w:szCs w:val="24"/>
        </w:rPr>
        <w:t>ll be administered by the Bureau of Transportation pursuant to C</w:t>
      </w:r>
      <w:r w:rsidR="006139D0" w:rsidRPr="00D7629B">
        <w:rPr>
          <w:rFonts w:ascii="Arial" w:hAnsi="Arial" w:cs="Arial"/>
          <w:sz w:val="24"/>
          <w:szCs w:val="24"/>
        </w:rPr>
        <w:t>ity Code Title</w:t>
      </w:r>
      <w:r w:rsidR="009B4E39" w:rsidRPr="00D7629B">
        <w:rPr>
          <w:rFonts w:ascii="Arial" w:hAnsi="Arial" w:cs="Arial"/>
          <w:sz w:val="24"/>
          <w:szCs w:val="24"/>
        </w:rPr>
        <w:t xml:space="preserve"> 17 a</w:t>
      </w:r>
      <w:r w:rsidR="009B4E39" w:rsidRPr="00C10A28">
        <w:rPr>
          <w:rFonts w:ascii="Arial" w:hAnsi="Arial" w:cs="Arial"/>
          <w:sz w:val="24"/>
          <w:szCs w:val="24"/>
        </w:rPr>
        <w:t xml:space="preserve">nd its accompanying rules, </w:t>
      </w:r>
      <w:r w:rsidR="00D7629B" w:rsidRPr="00C10A28">
        <w:rPr>
          <w:rFonts w:ascii="Arial" w:hAnsi="Arial" w:cs="Arial"/>
          <w:sz w:val="24"/>
          <w:szCs w:val="24"/>
        </w:rPr>
        <w:t>regulations,</w:t>
      </w:r>
      <w:r w:rsidR="009B4E39" w:rsidRPr="00C10A28">
        <w:rPr>
          <w:rFonts w:ascii="Arial" w:hAnsi="Arial" w:cs="Arial"/>
          <w:sz w:val="24"/>
          <w:szCs w:val="24"/>
        </w:rPr>
        <w:t xml:space="preserve"> and policies.   </w:t>
      </w:r>
      <w:r w:rsidRPr="00C10A28">
        <w:rPr>
          <w:rFonts w:ascii="Arial" w:hAnsi="Arial" w:cs="Arial"/>
          <w:sz w:val="24"/>
          <w:szCs w:val="24"/>
        </w:rPr>
        <w:t xml:space="preserve"> </w:t>
      </w:r>
    </w:p>
    <w:p w14:paraId="3DDD0B87" w14:textId="77777777" w:rsidR="009B4E39" w:rsidRPr="00C10A28" w:rsidRDefault="009B4E39" w:rsidP="003C55F3">
      <w:pPr>
        <w:spacing w:after="0" w:line="240" w:lineRule="auto"/>
        <w:ind w:left="720" w:hanging="720"/>
        <w:rPr>
          <w:rFonts w:ascii="Arial" w:hAnsi="Arial" w:cs="Arial"/>
          <w:sz w:val="24"/>
          <w:szCs w:val="24"/>
        </w:rPr>
      </w:pPr>
    </w:p>
    <w:p w14:paraId="653035B2" w14:textId="142DCB60" w:rsidR="00C65EF6" w:rsidRPr="00C10A28" w:rsidRDefault="009B4E39" w:rsidP="003C55F3">
      <w:pPr>
        <w:spacing w:after="0" w:line="240" w:lineRule="auto"/>
        <w:ind w:left="720" w:hanging="720"/>
        <w:rPr>
          <w:rFonts w:ascii="Arial" w:hAnsi="Arial" w:cs="Arial"/>
          <w:sz w:val="24"/>
          <w:szCs w:val="24"/>
        </w:rPr>
      </w:pPr>
      <w:r w:rsidRPr="00C10A28">
        <w:rPr>
          <w:rFonts w:ascii="Arial" w:hAnsi="Arial" w:cs="Arial"/>
          <w:sz w:val="24"/>
          <w:szCs w:val="24"/>
        </w:rPr>
        <w:t>B.</w:t>
      </w:r>
      <w:r w:rsidRPr="00C10A28">
        <w:rPr>
          <w:rFonts w:ascii="Arial" w:hAnsi="Arial" w:cs="Arial"/>
          <w:sz w:val="24"/>
          <w:szCs w:val="24"/>
        </w:rPr>
        <w:tab/>
      </w:r>
      <w:r w:rsidR="00C65EF6" w:rsidRPr="00C10A28">
        <w:rPr>
          <w:rFonts w:ascii="Arial" w:hAnsi="Arial" w:cs="Arial"/>
          <w:sz w:val="24"/>
          <w:szCs w:val="24"/>
        </w:rPr>
        <w:t xml:space="preserve">The Director may adopt procedures, </w:t>
      </w:r>
      <w:proofErr w:type="gramStart"/>
      <w:r w:rsidR="00C65EF6" w:rsidRPr="00C10A28">
        <w:rPr>
          <w:rFonts w:ascii="Arial" w:hAnsi="Arial" w:cs="Arial"/>
          <w:sz w:val="24"/>
          <w:szCs w:val="24"/>
        </w:rPr>
        <w:t>forms</w:t>
      </w:r>
      <w:proofErr w:type="gramEnd"/>
      <w:r w:rsidR="00C65EF6" w:rsidRPr="00C10A28">
        <w:rPr>
          <w:rFonts w:ascii="Arial" w:hAnsi="Arial" w:cs="Arial"/>
          <w:sz w:val="24"/>
          <w:szCs w:val="24"/>
        </w:rPr>
        <w:t xml:space="preserve"> and written policies for administering </w:t>
      </w:r>
      <w:r w:rsidR="00657166" w:rsidRPr="00C10A28">
        <w:rPr>
          <w:rFonts w:ascii="Arial" w:hAnsi="Arial" w:cs="Arial"/>
          <w:sz w:val="24"/>
          <w:szCs w:val="24"/>
        </w:rPr>
        <w:t xml:space="preserve">this </w:t>
      </w:r>
      <w:r w:rsidR="00FF76B2">
        <w:rPr>
          <w:rFonts w:ascii="Arial" w:hAnsi="Arial" w:cs="Arial"/>
          <w:sz w:val="24"/>
          <w:szCs w:val="24"/>
        </w:rPr>
        <w:t>C</w:t>
      </w:r>
      <w:r w:rsidR="006D6B80">
        <w:rPr>
          <w:rFonts w:ascii="Arial" w:hAnsi="Arial" w:cs="Arial"/>
          <w:sz w:val="24"/>
          <w:szCs w:val="24"/>
        </w:rPr>
        <w:t>hapter</w:t>
      </w:r>
      <w:r w:rsidR="00C65EF6" w:rsidRPr="00C10A28">
        <w:rPr>
          <w:rFonts w:ascii="Arial" w:hAnsi="Arial" w:cs="Arial"/>
          <w:sz w:val="24"/>
          <w:szCs w:val="24"/>
        </w:rPr>
        <w:t>.</w:t>
      </w:r>
    </w:p>
    <w:p w14:paraId="105EAC9F" w14:textId="77777777" w:rsidR="00834267" w:rsidRPr="00C10A28" w:rsidRDefault="00834267" w:rsidP="00DB1BBC">
      <w:pPr>
        <w:spacing w:after="0" w:line="240" w:lineRule="auto"/>
        <w:rPr>
          <w:rFonts w:ascii="Arial" w:hAnsi="Arial" w:cs="Arial"/>
          <w:sz w:val="24"/>
          <w:szCs w:val="24"/>
        </w:rPr>
      </w:pPr>
    </w:p>
    <w:p w14:paraId="17C4F86F" w14:textId="221EBACD" w:rsidR="00C65EF6" w:rsidRPr="00C10A28" w:rsidRDefault="009B4E39" w:rsidP="003C55F3">
      <w:pPr>
        <w:spacing w:after="0" w:line="240" w:lineRule="auto"/>
        <w:ind w:left="720" w:hanging="720"/>
        <w:rPr>
          <w:rFonts w:ascii="Arial" w:hAnsi="Arial" w:cs="Arial"/>
          <w:sz w:val="24"/>
          <w:szCs w:val="24"/>
        </w:rPr>
      </w:pPr>
      <w:r w:rsidRPr="00C10A28">
        <w:rPr>
          <w:rFonts w:ascii="Arial" w:hAnsi="Arial" w:cs="Arial"/>
          <w:sz w:val="24"/>
          <w:szCs w:val="24"/>
        </w:rPr>
        <w:t>C</w:t>
      </w:r>
      <w:r w:rsidR="00C65EF6" w:rsidRPr="00C10A28">
        <w:rPr>
          <w:rFonts w:ascii="Arial" w:hAnsi="Arial" w:cs="Arial"/>
          <w:sz w:val="24"/>
          <w:szCs w:val="24"/>
        </w:rPr>
        <w:t xml:space="preserve">. </w:t>
      </w:r>
      <w:r w:rsidR="00C65EF6" w:rsidRPr="00C10A28">
        <w:rPr>
          <w:rFonts w:ascii="Arial" w:hAnsi="Arial" w:cs="Arial"/>
          <w:sz w:val="24"/>
          <w:szCs w:val="24"/>
        </w:rPr>
        <w:tab/>
        <w:t xml:space="preserve">Authority granted to the Director may be delegated, in writing, to employees or </w:t>
      </w:r>
      <w:r w:rsidR="00A37408" w:rsidRPr="00C10A28">
        <w:rPr>
          <w:rFonts w:ascii="Arial" w:hAnsi="Arial" w:cs="Arial"/>
          <w:sz w:val="24"/>
          <w:szCs w:val="24"/>
        </w:rPr>
        <w:t xml:space="preserve">duly </w:t>
      </w:r>
      <w:r w:rsidR="00D345EE" w:rsidRPr="00C10A28">
        <w:rPr>
          <w:rFonts w:ascii="Arial" w:hAnsi="Arial" w:cs="Arial"/>
          <w:sz w:val="24"/>
          <w:szCs w:val="24"/>
        </w:rPr>
        <w:t xml:space="preserve">authorized </w:t>
      </w:r>
      <w:r w:rsidR="00C65EF6" w:rsidRPr="00C10A28">
        <w:rPr>
          <w:rFonts w:ascii="Arial" w:hAnsi="Arial" w:cs="Arial"/>
          <w:sz w:val="24"/>
          <w:szCs w:val="24"/>
        </w:rPr>
        <w:t xml:space="preserve">agents of the </w:t>
      </w:r>
      <w:r w:rsidR="0066605E" w:rsidRPr="00C10A28">
        <w:rPr>
          <w:rFonts w:ascii="Arial" w:hAnsi="Arial" w:cs="Arial"/>
          <w:sz w:val="24"/>
          <w:szCs w:val="24"/>
        </w:rPr>
        <w:t>Office</w:t>
      </w:r>
      <w:r w:rsidR="00C65EF6" w:rsidRPr="00C10A28">
        <w:rPr>
          <w:rFonts w:ascii="Arial" w:hAnsi="Arial" w:cs="Arial"/>
          <w:sz w:val="24"/>
          <w:szCs w:val="24"/>
        </w:rPr>
        <w:t>.</w:t>
      </w:r>
    </w:p>
    <w:p w14:paraId="77D2A007" w14:textId="77777777" w:rsidR="00834267" w:rsidRPr="00C10A28" w:rsidRDefault="00834267" w:rsidP="00DB1BBC">
      <w:pPr>
        <w:spacing w:after="0" w:line="240" w:lineRule="auto"/>
        <w:rPr>
          <w:rFonts w:ascii="Arial" w:hAnsi="Arial" w:cs="Arial"/>
          <w:sz w:val="24"/>
          <w:szCs w:val="24"/>
        </w:rPr>
      </w:pPr>
    </w:p>
    <w:p w14:paraId="7A2337B0" w14:textId="3BDFD19B" w:rsidR="00C65EF6" w:rsidRPr="00C10A28" w:rsidRDefault="009B4E39" w:rsidP="003C55F3">
      <w:pPr>
        <w:spacing w:after="0" w:line="240" w:lineRule="auto"/>
        <w:ind w:left="720" w:hanging="720"/>
        <w:rPr>
          <w:rFonts w:ascii="Arial" w:hAnsi="Arial" w:cs="Arial"/>
          <w:sz w:val="24"/>
          <w:szCs w:val="24"/>
        </w:rPr>
      </w:pPr>
      <w:r w:rsidRPr="00C10A28">
        <w:rPr>
          <w:rFonts w:ascii="Arial" w:hAnsi="Arial" w:cs="Arial"/>
          <w:sz w:val="24"/>
          <w:szCs w:val="24"/>
        </w:rPr>
        <w:t>D</w:t>
      </w:r>
      <w:r w:rsidR="00C65EF6" w:rsidRPr="00C10A28">
        <w:rPr>
          <w:rFonts w:ascii="Arial" w:hAnsi="Arial" w:cs="Arial"/>
          <w:sz w:val="24"/>
          <w:szCs w:val="24"/>
        </w:rPr>
        <w:t>.</w:t>
      </w:r>
      <w:r w:rsidR="00C65EF6" w:rsidRPr="00C10A28">
        <w:rPr>
          <w:rFonts w:ascii="Arial" w:hAnsi="Arial" w:cs="Arial"/>
          <w:sz w:val="24"/>
          <w:szCs w:val="24"/>
        </w:rPr>
        <w:tab/>
        <w:t>The Director may, upon request, issue written interpretations of how t</w:t>
      </w:r>
      <w:r w:rsidR="00657166" w:rsidRPr="00C10A28">
        <w:rPr>
          <w:rFonts w:ascii="Arial" w:hAnsi="Arial" w:cs="Arial"/>
          <w:sz w:val="24"/>
          <w:szCs w:val="24"/>
        </w:rPr>
        <w:t xml:space="preserve">his </w:t>
      </w:r>
      <w:r w:rsidR="00FF76B2">
        <w:rPr>
          <w:rFonts w:ascii="Arial" w:hAnsi="Arial" w:cs="Arial"/>
          <w:sz w:val="24"/>
          <w:szCs w:val="24"/>
        </w:rPr>
        <w:t>C</w:t>
      </w:r>
      <w:r w:rsidR="006D6B80">
        <w:rPr>
          <w:rFonts w:ascii="Arial" w:hAnsi="Arial" w:cs="Arial"/>
          <w:sz w:val="24"/>
          <w:szCs w:val="24"/>
        </w:rPr>
        <w:t>hapter</w:t>
      </w:r>
      <w:r w:rsidR="00657166" w:rsidRPr="00C10A28">
        <w:rPr>
          <w:rFonts w:ascii="Arial" w:hAnsi="Arial" w:cs="Arial"/>
          <w:sz w:val="24"/>
          <w:szCs w:val="24"/>
        </w:rPr>
        <w:t xml:space="preserve"> </w:t>
      </w:r>
      <w:r w:rsidR="00C65EF6" w:rsidRPr="00C10A28">
        <w:rPr>
          <w:rFonts w:ascii="Arial" w:hAnsi="Arial" w:cs="Arial"/>
          <w:sz w:val="24"/>
          <w:szCs w:val="24"/>
        </w:rPr>
        <w:t>applies in general or to specific circumstances.</w:t>
      </w:r>
    </w:p>
    <w:p w14:paraId="75D3F7DD" w14:textId="77777777" w:rsidR="00834267" w:rsidRPr="00C10A28" w:rsidRDefault="00834267" w:rsidP="00DB1BBC">
      <w:pPr>
        <w:spacing w:after="0" w:line="240" w:lineRule="auto"/>
        <w:rPr>
          <w:rFonts w:ascii="Arial" w:hAnsi="Arial" w:cs="Arial"/>
          <w:sz w:val="24"/>
          <w:szCs w:val="24"/>
        </w:rPr>
      </w:pPr>
    </w:p>
    <w:p w14:paraId="1A7EA05E" w14:textId="1478F5D6" w:rsidR="00834267" w:rsidRPr="00C10A28" w:rsidRDefault="009B4E39" w:rsidP="00FE4EAC">
      <w:pPr>
        <w:spacing w:after="0" w:line="240" w:lineRule="auto"/>
        <w:ind w:left="720" w:hanging="720"/>
        <w:rPr>
          <w:rFonts w:ascii="Arial" w:hAnsi="Arial" w:cs="Arial"/>
          <w:sz w:val="24"/>
          <w:szCs w:val="24"/>
        </w:rPr>
      </w:pPr>
      <w:r w:rsidRPr="00C10A28">
        <w:rPr>
          <w:rFonts w:ascii="Arial" w:hAnsi="Arial" w:cs="Arial"/>
          <w:sz w:val="24"/>
          <w:szCs w:val="24"/>
        </w:rPr>
        <w:t>E</w:t>
      </w:r>
      <w:r w:rsidR="00C65EF6" w:rsidRPr="00C10A28">
        <w:rPr>
          <w:rFonts w:ascii="Arial" w:hAnsi="Arial" w:cs="Arial"/>
          <w:sz w:val="24"/>
          <w:szCs w:val="24"/>
        </w:rPr>
        <w:t xml:space="preserve">. </w:t>
      </w:r>
      <w:r w:rsidR="00C65EF6" w:rsidRPr="00C10A28">
        <w:rPr>
          <w:rFonts w:ascii="Arial" w:hAnsi="Arial" w:cs="Arial"/>
          <w:sz w:val="24"/>
          <w:szCs w:val="24"/>
        </w:rPr>
        <w:tab/>
        <w:t xml:space="preserve">Nothing in </w:t>
      </w:r>
      <w:r w:rsidR="00657166" w:rsidRPr="00C10A28">
        <w:rPr>
          <w:rFonts w:ascii="Arial" w:hAnsi="Arial" w:cs="Arial"/>
          <w:sz w:val="24"/>
          <w:szCs w:val="24"/>
        </w:rPr>
        <w:t xml:space="preserve">this </w:t>
      </w:r>
      <w:r w:rsidR="00FF76B2">
        <w:rPr>
          <w:rFonts w:ascii="Arial" w:hAnsi="Arial" w:cs="Arial"/>
          <w:sz w:val="24"/>
          <w:szCs w:val="24"/>
        </w:rPr>
        <w:t>C</w:t>
      </w:r>
      <w:r w:rsidR="006D6B80">
        <w:rPr>
          <w:rFonts w:ascii="Arial" w:hAnsi="Arial" w:cs="Arial"/>
          <w:sz w:val="24"/>
          <w:szCs w:val="24"/>
        </w:rPr>
        <w:t>hapter</w:t>
      </w:r>
      <w:r w:rsidR="00657166" w:rsidRPr="00C10A28">
        <w:rPr>
          <w:rFonts w:ascii="Arial" w:hAnsi="Arial" w:cs="Arial"/>
          <w:sz w:val="24"/>
          <w:szCs w:val="24"/>
        </w:rPr>
        <w:t xml:space="preserve"> </w:t>
      </w:r>
      <w:r w:rsidR="00C65EF6" w:rsidRPr="00C10A28">
        <w:rPr>
          <w:rFonts w:ascii="Arial" w:hAnsi="Arial" w:cs="Arial"/>
          <w:sz w:val="24"/>
          <w:szCs w:val="24"/>
        </w:rPr>
        <w:t xml:space="preserve">precludes the informal disposition of controversy by the Director, in writing, whether by stipulation or agreed settlement. </w:t>
      </w:r>
    </w:p>
    <w:p w14:paraId="1971F795" w14:textId="77777777" w:rsidR="00834267" w:rsidRPr="00C10A28" w:rsidRDefault="00834267" w:rsidP="00DB1BBC">
      <w:pPr>
        <w:spacing w:after="0" w:line="240" w:lineRule="auto"/>
        <w:rPr>
          <w:rFonts w:ascii="Arial" w:hAnsi="Arial" w:cs="Arial"/>
          <w:sz w:val="24"/>
          <w:szCs w:val="24"/>
        </w:rPr>
      </w:pPr>
    </w:p>
    <w:p w14:paraId="4BD2DAC0" w14:textId="7F7BD400" w:rsidR="00FF74E6" w:rsidRPr="00C10A28" w:rsidRDefault="009B4E39" w:rsidP="003C55F3">
      <w:pPr>
        <w:spacing w:after="0" w:line="240" w:lineRule="auto"/>
        <w:ind w:left="720" w:hanging="720"/>
        <w:rPr>
          <w:rFonts w:ascii="Arial" w:hAnsi="Arial" w:cs="Arial"/>
          <w:sz w:val="24"/>
          <w:szCs w:val="24"/>
        </w:rPr>
      </w:pPr>
      <w:r w:rsidRPr="00C10A28">
        <w:rPr>
          <w:rFonts w:ascii="Arial" w:hAnsi="Arial" w:cs="Arial"/>
          <w:sz w:val="24"/>
          <w:szCs w:val="24"/>
        </w:rPr>
        <w:lastRenderedPageBreak/>
        <w:t>F</w:t>
      </w:r>
      <w:r w:rsidR="00FF74E6" w:rsidRPr="00C10A28">
        <w:rPr>
          <w:rFonts w:ascii="Arial" w:hAnsi="Arial" w:cs="Arial"/>
          <w:sz w:val="24"/>
          <w:szCs w:val="24"/>
        </w:rPr>
        <w:t xml:space="preserve">. </w:t>
      </w:r>
      <w:r w:rsidR="00FF74E6" w:rsidRPr="00C10A28">
        <w:rPr>
          <w:rFonts w:ascii="Arial" w:hAnsi="Arial" w:cs="Arial"/>
          <w:sz w:val="24"/>
          <w:szCs w:val="24"/>
        </w:rPr>
        <w:tab/>
        <w:t>The Director may adopt</w:t>
      </w:r>
      <w:r w:rsidR="004F2701">
        <w:rPr>
          <w:rFonts w:ascii="Arial" w:hAnsi="Arial" w:cs="Arial"/>
          <w:sz w:val="24"/>
          <w:szCs w:val="24"/>
        </w:rPr>
        <w:t xml:space="preserve">, </w:t>
      </w:r>
      <w:proofErr w:type="gramStart"/>
      <w:r w:rsidR="004F2701">
        <w:rPr>
          <w:rFonts w:ascii="Arial" w:hAnsi="Arial" w:cs="Arial"/>
          <w:sz w:val="24"/>
          <w:szCs w:val="24"/>
        </w:rPr>
        <w:t>amend</w:t>
      </w:r>
      <w:proofErr w:type="gramEnd"/>
      <w:r w:rsidR="004F2701">
        <w:rPr>
          <w:rFonts w:ascii="Arial" w:hAnsi="Arial" w:cs="Arial"/>
          <w:sz w:val="24"/>
          <w:szCs w:val="24"/>
        </w:rPr>
        <w:t xml:space="preserve"> and repeal</w:t>
      </w:r>
      <w:r w:rsidR="00FF74E6" w:rsidRPr="00C10A28">
        <w:rPr>
          <w:rFonts w:ascii="Arial" w:hAnsi="Arial" w:cs="Arial"/>
          <w:sz w:val="24"/>
          <w:szCs w:val="24"/>
        </w:rPr>
        <w:t xml:space="preserve"> </w:t>
      </w:r>
      <w:r w:rsidR="004F2701">
        <w:rPr>
          <w:rFonts w:ascii="Arial" w:hAnsi="Arial" w:cs="Arial"/>
          <w:sz w:val="24"/>
          <w:szCs w:val="24"/>
        </w:rPr>
        <w:t xml:space="preserve">administrative </w:t>
      </w:r>
      <w:r w:rsidR="00FF74E6" w:rsidRPr="00C10A28">
        <w:rPr>
          <w:rFonts w:ascii="Arial" w:hAnsi="Arial" w:cs="Arial"/>
          <w:sz w:val="24"/>
          <w:szCs w:val="24"/>
        </w:rPr>
        <w:t xml:space="preserve">rules relating to matters within the scope of this </w:t>
      </w:r>
      <w:r w:rsidR="00FF76B2">
        <w:rPr>
          <w:rFonts w:ascii="Arial" w:hAnsi="Arial" w:cs="Arial"/>
          <w:sz w:val="24"/>
          <w:szCs w:val="24"/>
        </w:rPr>
        <w:t>C</w:t>
      </w:r>
      <w:r w:rsidR="006D6B80">
        <w:rPr>
          <w:rFonts w:ascii="Arial" w:hAnsi="Arial" w:cs="Arial"/>
          <w:sz w:val="24"/>
          <w:szCs w:val="24"/>
        </w:rPr>
        <w:t>hapter</w:t>
      </w:r>
      <w:r w:rsidR="00FF74E6" w:rsidRPr="00C10A28">
        <w:rPr>
          <w:rFonts w:ascii="Arial" w:hAnsi="Arial" w:cs="Arial"/>
          <w:sz w:val="24"/>
          <w:szCs w:val="24"/>
        </w:rPr>
        <w:t xml:space="preserve">. </w:t>
      </w:r>
    </w:p>
    <w:p w14:paraId="78265DE0" w14:textId="5F40DB85" w:rsidR="00853DF5" w:rsidRPr="00C10A28" w:rsidRDefault="00FF74E6" w:rsidP="008A7126">
      <w:pPr>
        <w:pStyle w:val="SectionOutline10"/>
        <w:widowControl/>
        <w:ind w:left="1440"/>
        <w:jc w:val="left"/>
        <w:rPr>
          <w:rFonts w:ascii="Arial" w:hAnsi="Arial" w:cs="Arial"/>
          <w:szCs w:val="24"/>
        </w:rPr>
      </w:pPr>
      <w:r w:rsidRPr="00C10A28">
        <w:rPr>
          <w:rFonts w:ascii="Arial" w:hAnsi="Arial" w:cs="Arial"/>
          <w:szCs w:val="24"/>
        </w:rPr>
        <w:t xml:space="preserve">1. </w:t>
      </w:r>
      <w:r w:rsidRPr="00C10A28">
        <w:rPr>
          <w:rFonts w:ascii="Arial" w:hAnsi="Arial" w:cs="Arial"/>
          <w:szCs w:val="24"/>
        </w:rPr>
        <w:tab/>
        <w:t>Before adopting</w:t>
      </w:r>
      <w:r w:rsidR="004F2701">
        <w:rPr>
          <w:rFonts w:ascii="Arial" w:hAnsi="Arial" w:cs="Arial"/>
          <w:szCs w:val="24"/>
        </w:rPr>
        <w:t xml:space="preserve">, </w:t>
      </w:r>
      <w:proofErr w:type="gramStart"/>
      <w:r w:rsidR="004F2701">
        <w:rPr>
          <w:rFonts w:ascii="Arial" w:hAnsi="Arial" w:cs="Arial"/>
          <w:szCs w:val="24"/>
        </w:rPr>
        <w:t>amending</w:t>
      </w:r>
      <w:proofErr w:type="gramEnd"/>
      <w:r w:rsidR="004F2701">
        <w:rPr>
          <w:rFonts w:ascii="Arial" w:hAnsi="Arial" w:cs="Arial"/>
          <w:szCs w:val="24"/>
        </w:rPr>
        <w:t xml:space="preserve"> or repealing</w:t>
      </w:r>
      <w:r w:rsidRPr="00C10A28">
        <w:rPr>
          <w:rFonts w:ascii="Arial" w:hAnsi="Arial" w:cs="Arial"/>
          <w:szCs w:val="24"/>
        </w:rPr>
        <w:t xml:space="preserve"> a rule, the Director must notify interested parties and hold a public comment period. Such notice, which may be provided by mail or electronic means, such as posting on the Office’s website, must be </w:t>
      </w:r>
      <w:r w:rsidR="00D345EE" w:rsidRPr="00C10A28">
        <w:rPr>
          <w:rFonts w:ascii="Arial" w:hAnsi="Arial" w:cs="Arial"/>
          <w:szCs w:val="24"/>
        </w:rPr>
        <w:t xml:space="preserve">published </w:t>
      </w:r>
      <w:r w:rsidRPr="00C10A28">
        <w:rPr>
          <w:rFonts w:ascii="Arial" w:hAnsi="Arial" w:cs="Arial"/>
          <w:szCs w:val="24"/>
        </w:rPr>
        <w:t xml:space="preserve">at least </w:t>
      </w:r>
      <w:r w:rsidR="000E4009" w:rsidRPr="00C10A28">
        <w:rPr>
          <w:rFonts w:ascii="Arial" w:hAnsi="Arial" w:cs="Arial"/>
          <w:szCs w:val="24"/>
        </w:rPr>
        <w:t>four</w:t>
      </w:r>
      <w:r w:rsidR="005F76B1" w:rsidRPr="00C10A28">
        <w:rPr>
          <w:rFonts w:ascii="Arial" w:hAnsi="Arial" w:cs="Arial"/>
          <w:szCs w:val="24"/>
        </w:rPr>
        <w:t xml:space="preserve"> (</w:t>
      </w:r>
      <w:r w:rsidR="000E4009" w:rsidRPr="00C10A28">
        <w:rPr>
          <w:rFonts w:ascii="Arial" w:hAnsi="Arial" w:cs="Arial"/>
          <w:szCs w:val="24"/>
        </w:rPr>
        <w:t>4</w:t>
      </w:r>
      <w:r w:rsidR="005F76B1" w:rsidRPr="00C10A28">
        <w:rPr>
          <w:rFonts w:ascii="Arial" w:hAnsi="Arial" w:cs="Arial"/>
          <w:szCs w:val="24"/>
        </w:rPr>
        <w:t>)</w:t>
      </w:r>
      <w:r w:rsidRPr="00C10A28">
        <w:rPr>
          <w:rFonts w:ascii="Arial" w:hAnsi="Arial" w:cs="Arial"/>
          <w:szCs w:val="24"/>
        </w:rPr>
        <w:t xml:space="preserve"> weeks before the close of the public comment period. The notice must include instructions on how an interested party may comment on the proposed rule, a brief description of the subjects covered by the proposed rule and how to access the full text of the proposed rule</w:t>
      </w:r>
      <w:r w:rsidR="00853DF5" w:rsidRPr="00C10A28">
        <w:rPr>
          <w:rFonts w:ascii="Arial" w:hAnsi="Arial" w:cs="Arial"/>
          <w:szCs w:val="24"/>
        </w:rPr>
        <w:t>.</w:t>
      </w:r>
    </w:p>
    <w:p w14:paraId="0CE6DE12" w14:textId="563266E4" w:rsidR="00FF74E6" w:rsidRPr="00C10A28" w:rsidRDefault="00FF74E6" w:rsidP="008A7126">
      <w:pPr>
        <w:pStyle w:val="SectionOutline10"/>
        <w:widowControl/>
        <w:ind w:left="1440"/>
        <w:jc w:val="left"/>
        <w:rPr>
          <w:rFonts w:ascii="Arial" w:hAnsi="Arial" w:cs="Arial"/>
          <w:szCs w:val="24"/>
        </w:rPr>
      </w:pPr>
      <w:r w:rsidRPr="00C10A28">
        <w:rPr>
          <w:rFonts w:ascii="Arial" w:hAnsi="Arial" w:cs="Arial"/>
          <w:bCs/>
          <w:szCs w:val="24"/>
        </w:rPr>
        <w:t xml:space="preserve"> 2.</w:t>
      </w:r>
      <w:r w:rsidRPr="00C10A28">
        <w:rPr>
          <w:rFonts w:ascii="Arial" w:hAnsi="Arial" w:cs="Arial"/>
          <w:szCs w:val="24"/>
        </w:rPr>
        <w:tab/>
        <w:t xml:space="preserve">During the public comment period, the Director will receive written comments concerning the proposed rule. At the conclusion of the public comment period, the Director will either adopt the proposed rule, modify </w:t>
      </w:r>
      <w:proofErr w:type="gramStart"/>
      <w:r w:rsidRPr="00C10A28">
        <w:rPr>
          <w:rFonts w:ascii="Arial" w:hAnsi="Arial" w:cs="Arial"/>
          <w:szCs w:val="24"/>
        </w:rPr>
        <w:t>it</w:t>
      </w:r>
      <w:proofErr w:type="gramEnd"/>
      <w:r w:rsidRPr="00C10A28">
        <w:rPr>
          <w:rFonts w:ascii="Arial" w:hAnsi="Arial" w:cs="Arial"/>
          <w:szCs w:val="24"/>
        </w:rPr>
        <w:t xml:space="preserve"> or reject it, taking into consideration the comments received. If a </w:t>
      </w:r>
      <w:r w:rsidR="00226711">
        <w:rPr>
          <w:rFonts w:ascii="Arial" w:hAnsi="Arial" w:cs="Arial"/>
          <w:szCs w:val="24"/>
        </w:rPr>
        <w:t>s</w:t>
      </w:r>
      <w:r w:rsidRPr="00C10A28">
        <w:rPr>
          <w:rFonts w:ascii="Arial" w:hAnsi="Arial" w:cs="Arial"/>
          <w:szCs w:val="24"/>
        </w:rPr>
        <w:t>ubstantial modification is made, an additional public comment period will be held. Unless otherwise stated, all rules are effective upon adoption by the Director. All rules adopted by the Director will be filed in the Office.  Copies of all current rules will be posted on the Office’s website.</w:t>
      </w:r>
    </w:p>
    <w:p w14:paraId="0FE22019" w14:textId="1C83F569" w:rsidR="00FF74E6" w:rsidRPr="00C10A28" w:rsidRDefault="00FF74E6" w:rsidP="008A7126">
      <w:pPr>
        <w:pStyle w:val="SectionOutline10"/>
        <w:widowControl/>
        <w:ind w:left="1440"/>
        <w:jc w:val="left"/>
        <w:rPr>
          <w:rFonts w:ascii="Arial" w:hAnsi="Arial" w:cs="Arial"/>
          <w:szCs w:val="24"/>
        </w:rPr>
      </w:pPr>
      <w:r w:rsidRPr="00C10A28">
        <w:rPr>
          <w:rFonts w:ascii="Arial" w:hAnsi="Arial" w:cs="Arial"/>
          <w:bCs/>
          <w:szCs w:val="24"/>
        </w:rPr>
        <w:t>3.</w:t>
      </w:r>
      <w:r w:rsidRPr="00C10A28">
        <w:rPr>
          <w:rFonts w:ascii="Arial" w:hAnsi="Arial" w:cs="Arial"/>
          <w:szCs w:val="24"/>
        </w:rPr>
        <w:tab/>
        <w:t xml:space="preserve">Notwithstanding </w:t>
      </w:r>
      <w:r w:rsidR="009B0337" w:rsidRPr="00C10A28">
        <w:rPr>
          <w:rFonts w:ascii="Arial" w:hAnsi="Arial" w:cs="Arial"/>
          <w:szCs w:val="24"/>
        </w:rPr>
        <w:t>S</w:t>
      </w:r>
      <w:r w:rsidR="005F76B1" w:rsidRPr="00C10A28">
        <w:rPr>
          <w:rFonts w:ascii="Arial" w:hAnsi="Arial" w:cs="Arial"/>
          <w:szCs w:val="24"/>
        </w:rPr>
        <w:t xml:space="preserve">ubsections </w:t>
      </w:r>
      <w:r w:rsidRPr="00C10A28">
        <w:rPr>
          <w:rFonts w:ascii="Arial" w:hAnsi="Arial" w:cs="Arial"/>
          <w:szCs w:val="24"/>
        </w:rPr>
        <w:t>1 and 2</w:t>
      </w:r>
      <w:r w:rsidR="005F76B1" w:rsidRPr="00C10A28">
        <w:rPr>
          <w:rFonts w:ascii="Arial" w:hAnsi="Arial" w:cs="Arial"/>
          <w:szCs w:val="24"/>
        </w:rPr>
        <w:t xml:space="preserve"> above</w:t>
      </w:r>
      <w:r w:rsidRPr="00C10A28">
        <w:rPr>
          <w:rFonts w:ascii="Arial" w:hAnsi="Arial" w:cs="Arial"/>
          <w:szCs w:val="24"/>
        </w:rPr>
        <w:t xml:space="preserve">, the Director may adopt an interim rule without prior public notice upon a finding that failure to act promptly will result in serious prejudice to the public interest or the interest of the affected parties, stating the specific reasons for such prejudice. An interim rule adopted pursuant to this Subsection is effective for a period of </w:t>
      </w:r>
      <w:proofErr w:type="spellStart"/>
      <w:r w:rsidRPr="00C10A28">
        <w:rPr>
          <w:rFonts w:ascii="Arial" w:hAnsi="Arial" w:cs="Arial"/>
          <w:szCs w:val="24"/>
        </w:rPr>
        <w:t>not longer</w:t>
      </w:r>
      <w:proofErr w:type="spellEnd"/>
      <w:r w:rsidRPr="00C10A28">
        <w:rPr>
          <w:rFonts w:ascii="Arial" w:hAnsi="Arial" w:cs="Arial"/>
          <w:szCs w:val="24"/>
        </w:rPr>
        <w:t xml:space="preserve"> than </w:t>
      </w:r>
      <w:r w:rsidR="005F76B1" w:rsidRPr="00C10A28">
        <w:rPr>
          <w:rFonts w:ascii="Arial" w:hAnsi="Arial" w:cs="Arial"/>
          <w:szCs w:val="24"/>
        </w:rPr>
        <w:t>one-hundred eighty (</w:t>
      </w:r>
      <w:r w:rsidRPr="00C10A28">
        <w:rPr>
          <w:rFonts w:ascii="Arial" w:hAnsi="Arial" w:cs="Arial"/>
          <w:szCs w:val="24"/>
        </w:rPr>
        <w:t>180</w:t>
      </w:r>
      <w:r w:rsidR="005F76B1" w:rsidRPr="00C10A28">
        <w:rPr>
          <w:rFonts w:ascii="Arial" w:hAnsi="Arial" w:cs="Arial"/>
          <w:szCs w:val="24"/>
        </w:rPr>
        <w:t>) calendar</w:t>
      </w:r>
      <w:r w:rsidRPr="00C10A28">
        <w:rPr>
          <w:rFonts w:ascii="Arial" w:hAnsi="Arial" w:cs="Arial"/>
          <w:szCs w:val="24"/>
        </w:rPr>
        <w:t xml:space="preserve"> days.</w:t>
      </w:r>
      <w:r w:rsidR="00AD3911" w:rsidRPr="00C10A28">
        <w:rPr>
          <w:rFonts w:ascii="Arial" w:hAnsi="Arial" w:cs="Arial"/>
          <w:szCs w:val="24"/>
        </w:rPr>
        <w:t xml:space="preserve"> The </w:t>
      </w:r>
      <w:r w:rsidR="00F95023" w:rsidRPr="00C10A28">
        <w:rPr>
          <w:rFonts w:ascii="Arial" w:hAnsi="Arial" w:cs="Arial"/>
          <w:szCs w:val="24"/>
        </w:rPr>
        <w:t>D</w:t>
      </w:r>
      <w:r w:rsidR="00AD3911" w:rsidRPr="00C10A28">
        <w:rPr>
          <w:rFonts w:ascii="Arial" w:hAnsi="Arial" w:cs="Arial"/>
          <w:szCs w:val="24"/>
        </w:rPr>
        <w:t xml:space="preserve">irector may extend the interim rule </w:t>
      </w:r>
      <w:r w:rsidR="00DB04E8" w:rsidRPr="00C10A28">
        <w:rPr>
          <w:rFonts w:ascii="Arial" w:hAnsi="Arial" w:cs="Arial"/>
          <w:szCs w:val="24"/>
        </w:rPr>
        <w:t xml:space="preserve">past the </w:t>
      </w:r>
      <w:r w:rsidR="00534D9D" w:rsidRPr="00C10A28">
        <w:rPr>
          <w:rFonts w:ascii="Arial" w:hAnsi="Arial" w:cs="Arial"/>
          <w:szCs w:val="24"/>
        </w:rPr>
        <w:t>one-hundred eighty (</w:t>
      </w:r>
      <w:r w:rsidR="00DB04E8" w:rsidRPr="00C10A28">
        <w:rPr>
          <w:rFonts w:ascii="Arial" w:hAnsi="Arial" w:cs="Arial"/>
          <w:szCs w:val="24"/>
        </w:rPr>
        <w:t>180</w:t>
      </w:r>
      <w:r w:rsidR="00534D9D" w:rsidRPr="00C10A28">
        <w:rPr>
          <w:rFonts w:ascii="Arial" w:hAnsi="Arial" w:cs="Arial"/>
          <w:szCs w:val="24"/>
        </w:rPr>
        <w:t>) calendar</w:t>
      </w:r>
      <w:r w:rsidR="00DB04E8" w:rsidRPr="00C10A28">
        <w:rPr>
          <w:rFonts w:ascii="Arial" w:hAnsi="Arial" w:cs="Arial"/>
          <w:szCs w:val="24"/>
        </w:rPr>
        <w:t xml:space="preserve"> days </w:t>
      </w:r>
      <w:r w:rsidR="00AD3911" w:rsidRPr="00C10A28">
        <w:rPr>
          <w:rFonts w:ascii="Arial" w:hAnsi="Arial" w:cs="Arial"/>
          <w:szCs w:val="24"/>
        </w:rPr>
        <w:t>for good cause</w:t>
      </w:r>
      <w:r w:rsidR="00D440A0" w:rsidRPr="00C10A28">
        <w:rPr>
          <w:rFonts w:ascii="Arial" w:hAnsi="Arial" w:cs="Arial"/>
          <w:szCs w:val="24"/>
        </w:rPr>
        <w:t>, as determined in the Director’s sole discretion</w:t>
      </w:r>
      <w:r w:rsidR="00AD3911" w:rsidRPr="00C10A28">
        <w:rPr>
          <w:rFonts w:ascii="Arial" w:hAnsi="Arial" w:cs="Arial"/>
          <w:szCs w:val="24"/>
        </w:rPr>
        <w:t xml:space="preserve">. </w:t>
      </w:r>
    </w:p>
    <w:p w14:paraId="0D6A79C4" w14:textId="13CC4CEB" w:rsidR="00DF11D3" w:rsidRPr="00C10A28" w:rsidRDefault="00DF11D3" w:rsidP="00DF11D3">
      <w:pPr>
        <w:pStyle w:val="SectionOutline10"/>
        <w:widowControl/>
        <w:tabs>
          <w:tab w:val="clear" w:pos="0"/>
          <w:tab w:val="left" w:pos="720"/>
        </w:tabs>
        <w:ind w:left="720"/>
        <w:jc w:val="left"/>
        <w:rPr>
          <w:rFonts w:ascii="Arial" w:hAnsi="Arial" w:cs="Arial"/>
          <w:szCs w:val="24"/>
        </w:rPr>
      </w:pPr>
      <w:r w:rsidRPr="00C10A28">
        <w:rPr>
          <w:rFonts w:ascii="Arial" w:hAnsi="Arial" w:cs="Arial"/>
          <w:szCs w:val="24"/>
        </w:rPr>
        <w:t>G.</w:t>
      </w:r>
      <w:r w:rsidRPr="00C10A28">
        <w:rPr>
          <w:rFonts w:ascii="Arial" w:hAnsi="Arial" w:cs="Arial"/>
          <w:szCs w:val="24"/>
        </w:rPr>
        <w:tab/>
        <w:t xml:space="preserve">Specific Controls the General. If a conflict exists between two City Code provisions, one of them a general requirement and the other a specific requirement, the more specific requirement will operate as an exception to the general requirement regardless of the priority of enactment.  </w:t>
      </w:r>
    </w:p>
    <w:p w14:paraId="0B17DF4B" w14:textId="04734E56" w:rsidR="002C522D" w:rsidRPr="00C10A28" w:rsidRDefault="002C522D" w:rsidP="008A7126">
      <w:pPr>
        <w:spacing w:after="0" w:line="240" w:lineRule="auto"/>
        <w:rPr>
          <w:rFonts w:ascii="Arial" w:hAnsi="Arial" w:cs="Arial"/>
          <w:sz w:val="24"/>
          <w:szCs w:val="24"/>
        </w:rPr>
      </w:pPr>
    </w:p>
    <w:p w14:paraId="14FBA3F4" w14:textId="70B966A4" w:rsidR="00DB1BBC" w:rsidRPr="00C10A28" w:rsidRDefault="00C9458A" w:rsidP="00E33AFC">
      <w:pPr>
        <w:pStyle w:val="Heading2"/>
        <w:rPr>
          <w:rFonts w:ascii="Arial" w:hAnsi="Arial" w:cs="Arial"/>
          <w:sz w:val="24"/>
          <w:szCs w:val="24"/>
        </w:rPr>
      </w:pPr>
      <w:bookmarkStart w:id="13" w:name="_Toc98929335"/>
      <w:r w:rsidRPr="00C10A28">
        <w:rPr>
          <w:rFonts w:ascii="Arial" w:hAnsi="Arial" w:cs="Arial"/>
          <w:sz w:val="24"/>
          <w:szCs w:val="24"/>
        </w:rPr>
        <w:t>12</w:t>
      </w:r>
      <w:r w:rsidR="00DB1BBC" w:rsidRPr="00C10A28">
        <w:rPr>
          <w:rFonts w:ascii="Arial" w:hAnsi="Arial" w:cs="Arial"/>
          <w:sz w:val="24"/>
          <w:szCs w:val="24"/>
        </w:rPr>
        <w:t>.15.0</w:t>
      </w:r>
      <w:r w:rsidR="00CF358A" w:rsidRPr="00C10A28">
        <w:rPr>
          <w:rFonts w:ascii="Arial" w:hAnsi="Arial" w:cs="Arial"/>
          <w:sz w:val="24"/>
          <w:szCs w:val="24"/>
        </w:rPr>
        <w:t>7</w:t>
      </w:r>
      <w:r w:rsidR="00DB1BBC" w:rsidRPr="00C10A28">
        <w:rPr>
          <w:rFonts w:ascii="Arial" w:hAnsi="Arial" w:cs="Arial"/>
          <w:sz w:val="24"/>
          <w:szCs w:val="24"/>
        </w:rPr>
        <w:t>0 Registration.</w:t>
      </w:r>
      <w:bookmarkEnd w:id="13"/>
    </w:p>
    <w:p w14:paraId="3AED4B2B" w14:textId="1F689639" w:rsidR="00DB1BBC" w:rsidRPr="00C10A28" w:rsidRDefault="00DB1BBC" w:rsidP="005642D8">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00185933" w:rsidRPr="00C10A28">
        <w:rPr>
          <w:rFonts w:ascii="Arial" w:hAnsi="Arial" w:cs="Arial"/>
          <w:sz w:val="24"/>
          <w:szCs w:val="24"/>
        </w:rPr>
        <w:tab/>
      </w:r>
      <w:r w:rsidRPr="00C10A28">
        <w:rPr>
          <w:rFonts w:ascii="Arial" w:hAnsi="Arial" w:cs="Arial"/>
          <w:sz w:val="24"/>
          <w:szCs w:val="24"/>
        </w:rPr>
        <w:t>Registration Required. Every person who desires to provide utility services to customers within</w:t>
      </w:r>
      <w:r w:rsidR="00185933" w:rsidRPr="00C10A28">
        <w:rPr>
          <w:rFonts w:ascii="Arial" w:hAnsi="Arial" w:cs="Arial"/>
          <w:sz w:val="24"/>
          <w:szCs w:val="24"/>
        </w:rPr>
        <w:t xml:space="preserve"> </w:t>
      </w:r>
      <w:r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register with the </w:t>
      </w:r>
      <w:r w:rsidR="009A3E9F">
        <w:rPr>
          <w:rFonts w:ascii="Arial" w:hAnsi="Arial" w:cs="Arial"/>
          <w:sz w:val="24"/>
          <w:szCs w:val="24"/>
        </w:rPr>
        <w:t>city</w:t>
      </w:r>
      <w:r w:rsidRPr="00C10A28">
        <w:rPr>
          <w:rFonts w:ascii="Arial" w:hAnsi="Arial" w:cs="Arial"/>
          <w:sz w:val="24"/>
          <w:szCs w:val="24"/>
        </w:rPr>
        <w:t xml:space="preserve"> prior to providing any utility services to any customer in the</w:t>
      </w:r>
      <w:r w:rsidR="00185933" w:rsidRPr="00C10A28">
        <w:rPr>
          <w:rFonts w:ascii="Arial" w:hAnsi="Arial" w:cs="Arial"/>
          <w:sz w:val="24"/>
          <w:szCs w:val="24"/>
        </w:rPr>
        <w:t xml:space="preserve"> </w:t>
      </w:r>
      <w:r w:rsidR="009A3E9F">
        <w:rPr>
          <w:rFonts w:ascii="Arial" w:hAnsi="Arial" w:cs="Arial"/>
          <w:sz w:val="24"/>
          <w:szCs w:val="24"/>
        </w:rPr>
        <w:t>city</w:t>
      </w:r>
      <w:r w:rsidRPr="00C10A28">
        <w:rPr>
          <w:rFonts w:ascii="Arial" w:hAnsi="Arial" w:cs="Arial"/>
          <w:sz w:val="24"/>
          <w:szCs w:val="24"/>
        </w:rPr>
        <w:t xml:space="preserve">. Every person providing utility services to customers within the </w:t>
      </w:r>
      <w:r w:rsidR="009A3E9F">
        <w:rPr>
          <w:rFonts w:ascii="Arial" w:hAnsi="Arial" w:cs="Arial"/>
          <w:sz w:val="24"/>
          <w:szCs w:val="24"/>
        </w:rPr>
        <w:t>city</w:t>
      </w:r>
      <w:r w:rsidRPr="00C10A28">
        <w:rPr>
          <w:rFonts w:ascii="Arial" w:hAnsi="Arial" w:cs="Arial"/>
          <w:sz w:val="24"/>
          <w:szCs w:val="24"/>
        </w:rPr>
        <w:t xml:space="preserve"> as of the effective date</w:t>
      </w:r>
      <w:r w:rsidR="00185933" w:rsidRPr="00C10A28">
        <w:rPr>
          <w:rFonts w:ascii="Arial" w:hAnsi="Arial" w:cs="Arial"/>
          <w:sz w:val="24"/>
          <w:szCs w:val="24"/>
        </w:rPr>
        <w:t xml:space="preserve"> </w:t>
      </w:r>
      <w:r w:rsidRPr="00C10A28">
        <w:rPr>
          <w:rFonts w:ascii="Arial" w:hAnsi="Arial" w:cs="Arial"/>
          <w:sz w:val="24"/>
          <w:szCs w:val="24"/>
        </w:rPr>
        <w:t xml:space="preserve">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register within forty-five (45) </w:t>
      </w:r>
      <w:r w:rsidR="00C15749" w:rsidRPr="00C10A28">
        <w:rPr>
          <w:rFonts w:ascii="Arial" w:hAnsi="Arial" w:cs="Arial"/>
          <w:sz w:val="24"/>
          <w:szCs w:val="24"/>
        </w:rPr>
        <w:t xml:space="preserve">calendar </w:t>
      </w:r>
      <w:r w:rsidRPr="00C10A28">
        <w:rPr>
          <w:rFonts w:ascii="Arial" w:hAnsi="Arial" w:cs="Arial"/>
          <w:sz w:val="24"/>
          <w:szCs w:val="24"/>
        </w:rPr>
        <w:t xml:space="preserve">days of the effective date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w:t>
      </w:r>
    </w:p>
    <w:p w14:paraId="642CF0CD" w14:textId="77777777" w:rsidR="00470B17" w:rsidRPr="00C10A28" w:rsidRDefault="00470B17" w:rsidP="00DB1BBC">
      <w:pPr>
        <w:spacing w:after="0" w:line="240" w:lineRule="auto"/>
        <w:rPr>
          <w:rFonts w:ascii="Arial" w:hAnsi="Arial" w:cs="Arial"/>
          <w:sz w:val="24"/>
          <w:szCs w:val="24"/>
        </w:rPr>
      </w:pPr>
    </w:p>
    <w:p w14:paraId="1B672C86" w14:textId="584E9EC1" w:rsidR="00DB1BBC" w:rsidRPr="00C10A28" w:rsidRDefault="00DB1BBC" w:rsidP="005642D8">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00185933" w:rsidRPr="00C10A28">
        <w:rPr>
          <w:rFonts w:ascii="Arial" w:hAnsi="Arial" w:cs="Arial"/>
          <w:sz w:val="24"/>
          <w:szCs w:val="24"/>
        </w:rPr>
        <w:t xml:space="preserve"> </w:t>
      </w:r>
      <w:r w:rsidR="00185933" w:rsidRPr="00C10A28">
        <w:rPr>
          <w:rFonts w:ascii="Arial" w:hAnsi="Arial" w:cs="Arial"/>
          <w:sz w:val="24"/>
          <w:szCs w:val="24"/>
        </w:rPr>
        <w:tab/>
      </w:r>
      <w:r w:rsidRPr="00C10A28">
        <w:rPr>
          <w:rFonts w:ascii="Arial" w:hAnsi="Arial" w:cs="Arial"/>
          <w:sz w:val="24"/>
          <w:szCs w:val="24"/>
        </w:rPr>
        <w:t xml:space="preserve">Annual Registration. After registering with the </w:t>
      </w:r>
      <w:r w:rsidR="009A3E9F">
        <w:rPr>
          <w:rFonts w:ascii="Arial" w:hAnsi="Arial" w:cs="Arial"/>
          <w:sz w:val="24"/>
          <w:szCs w:val="24"/>
        </w:rPr>
        <w:t>city</w:t>
      </w:r>
      <w:r w:rsidRPr="00C10A28">
        <w:rPr>
          <w:rFonts w:ascii="Arial" w:hAnsi="Arial" w:cs="Arial"/>
          <w:sz w:val="24"/>
          <w:szCs w:val="24"/>
        </w:rPr>
        <w:t xml:space="preserve"> pursuant to </w:t>
      </w:r>
      <w:r w:rsidR="009B0337" w:rsidRPr="00C10A28">
        <w:rPr>
          <w:rFonts w:ascii="Arial" w:hAnsi="Arial" w:cs="Arial"/>
          <w:sz w:val="24"/>
          <w:szCs w:val="24"/>
        </w:rPr>
        <w:t>S</w:t>
      </w:r>
      <w:r w:rsidRPr="00C10A28">
        <w:rPr>
          <w:rFonts w:ascii="Arial" w:hAnsi="Arial" w:cs="Arial"/>
          <w:sz w:val="24"/>
          <w:szCs w:val="24"/>
        </w:rPr>
        <w:t>ubsectio</w:t>
      </w:r>
      <w:r w:rsidR="00D440A0" w:rsidRPr="00C10A28">
        <w:rPr>
          <w:rFonts w:ascii="Arial" w:hAnsi="Arial" w:cs="Arial"/>
          <w:sz w:val="24"/>
          <w:szCs w:val="24"/>
        </w:rPr>
        <w:t xml:space="preserve">n </w:t>
      </w:r>
      <w:r w:rsidRPr="00C10A28">
        <w:rPr>
          <w:rFonts w:ascii="Arial" w:hAnsi="Arial" w:cs="Arial"/>
          <w:sz w:val="24"/>
          <w:szCs w:val="24"/>
        </w:rPr>
        <w:t xml:space="preserve">A of this </w:t>
      </w:r>
      <w:r w:rsidR="00083B81">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the</w:t>
      </w:r>
      <w:r w:rsidR="00185933" w:rsidRPr="00C10A28">
        <w:rPr>
          <w:rFonts w:ascii="Arial" w:hAnsi="Arial" w:cs="Arial"/>
          <w:sz w:val="24"/>
          <w:szCs w:val="24"/>
        </w:rPr>
        <w:t xml:space="preserve"> </w:t>
      </w:r>
      <w:r w:rsidRPr="00C10A28">
        <w:rPr>
          <w:rFonts w:ascii="Arial" w:hAnsi="Arial" w:cs="Arial"/>
          <w:sz w:val="24"/>
          <w:szCs w:val="24"/>
        </w:rPr>
        <w:t xml:space="preserve">registrant </w:t>
      </w:r>
      <w:r w:rsidR="00ED7D82" w:rsidRPr="00C10A28">
        <w:rPr>
          <w:rFonts w:ascii="Arial" w:hAnsi="Arial" w:cs="Arial"/>
          <w:sz w:val="24"/>
          <w:szCs w:val="24"/>
        </w:rPr>
        <w:t>wi</w:t>
      </w:r>
      <w:r w:rsidRPr="00C10A28">
        <w:rPr>
          <w:rFonts w:ascii="Arial" w:hAnsi="Arial" w:cs="Arial"/>
          <w:sz w:val="24"/>
          <w:szCs w:val="24"/>
        </w:rPr>
        <w:t xml:space="preserve">ll, by December 31 of each year, file with the </w:t>
      </w:r>
      <w:r w:rsidR="009A3E9F">
        <w:rPr>
          <w:rFonts w:ascii="Arial" w:hAnsi="Arial" w:cs="Arial"/>
          <w:sz w:val="24"/>
          <w:szCs w:val="24"/>
        </w:rPr>
        <w:t>city</w:t>
      </w:r>
      <w:r w:rsidRPr="00C10A28">
        <w:rPr>
          <w:rFonts w:ascii="Arial" w:hAnsi="Arial" w:cs="Arial"/>
          <w:sz w:val="24"/>
          <w:szCs w:val="24"/>
        </w:rPr>
        <w:t xml:space="preserve"> a new registration form if it</w:t>
      </w:r>
      <w:r w:rsidR="00185933" w:rsidRPr="00C10A28">
        <w:rPr>
          <w:rFonts w:ascii="Arial" w:hAnsi="Arial" w:cs="Arial"/>
          <w:sz w:val="24"/>
          <w:szCs w:val="24"/>
        </w:rPr>
        <w:t xml:space="preserve"> </w:t>
      </w:r>
      <w:r w:rsidRPr="00C10A28">
        <w:rPr>
          <w:rFonts w:ascii="Arial" w:hAnsi="Arial" w:cs="Arial"/>
          <w:sz w:val="24"/>
          <w:szCs w:val="24"/>
        </w:rPr>
        <w:t xml:space="preserve">intends to provide utility service at any time in the </w:t>
      </w:r>
      <w:r w:rsidRPr="00C10A28">
        <w:rPr>
          <w:rFonts w:ascii="Arial" w:hAnsi="Arial" w:cs="Arial"/>
          <w:sz w:val="24"/>
          <w:szCs w:val="24"/>
        </w:rPr>
        <w:lastRenderedPageBreak/>
        <w:t>following calendar year. Registrants that file</w:t>
      </w:r>
      <w:r w:rsidR="00185933" w:rsidRPr="00C10A28">
        <w:rPr>
          <w:rFonts w:ascii="Arial" w:hAnsi="Arial" w:cs="Arial"/>
          <w:sz w:val="24"/>
          <w:szCs w:val="24"/>
        </w:rPr>
        <w:t xml:space="preserve"> </w:t>
      </w:r>
      <w:r w:rsidRPr="00C10A28">
        <w:rPr>
          <w:rFonts w:ascii="Arial" w:hAnsi="Arial" w:cs="Arial"/>
          <w:sz w:val="24"/>
          <w:szCs w:val="24"/>
        </w:rPr>
        <w:t xml:space="preserve">an initial registration pursuant to </w:t>
      </w:r>
      <w:r w:rsidR="009B0337" w:rsidRPr="00C10A28">
        <w:rPr>
          <w:rFonts w:ascii="Arial" w:hAnsi="Arial" w:cs="Arial"/>
          <w:sz w:val="24"/>
          <w:szCs w:val="24"/>
        </w:rPr>
        <w:t>S</w:t>
      </w:r>
      <w:r w:rsidRPr="00C10A28">
        <w:rPr>
          <w:rFonts w:ascii="Arial" w:hAnsi="Arial" w:cs="Arial"/>
          <w:sz w:val="24"/>
          <w:szCs w:val="24"/>
        </w:rPr>
        <w:t>ubsectio</w:t>
      </w:r>
      <w:r w:rsidR="00D440A0" w:rsidRPr="00C10A28">
        <w:rPr>
          <w:rFonts w:ascii="Arial" w:hAnsi="Arial" w:cs="Arial"/>
          <w:sz w:val="24"/>
          <w:szCs w:val="24"/>
        </w:rPr>
        <w:t xml:space="preserve">n </w:t>
      </w:r>
      <w:r w:rsidRPr="00C10A28">
        <w:rPr>
          <w:rFonts w:ascii="Arial" w:hAnsi="Arial" w:cs="Arial"/>
          <w:sz w:val="24"/>
          <w:szCs w:val="24"/>
        </w:rPr>
        <w:t xml:space="preserve">A of this </w:t>
      </w:r>
      <w:r w:rsidR="00083B81">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on or after September 30 </w:t>
      </w:r>
      <w:r w:rsidR="00ED7D82" w:rsidRPr="00C10A28">
        <w:rPr>
          <w:rFonts w:ascii="Arial" w:hAnsi="Arial" w:cs="Arial"/>
          <w:sz w:val="24"/>
          <w:szCs w:val="24"/>
        </w:rPr>
        <w:t>wi</w:t>
      </w:r>
      <w:r w:rsidRPr="00C10A28">
        <w:rPr>
          <w:rFonts w:ascii="Arial" w:hAnsi="Arial" w:cs="Arial"/>
          <w:sz w:val="24"/>
          <w:szCs w:val="24"/>
        </w:rPr>
        <w:t>ll not</w:t>
      </w:r>
      <w:r w:rsidR="00185933" w:rsidRPr="00C10A28">
        <w:rPr>
          <w:rFonts w:ascii="Arial" w:hAnsi="Arial" w:cs="Arial"/>
          <w:sz w:val="24"/>
          <w:szCs w:val="24"/>
        </w:rPr>
        <w:t xml:space="preserve"> </w:t>
      </w:r>
      <w:r w:rsidRPr="00C10A28">
        <w:rPr>
          <w:rFonts w:ascii="Arial" w:hAnsi="Arial" w:cs="Arial"/>
          <w:sz w:val="24"/>
          <w:szCs w:val="24"/>
        </w:rPr>
        <w:t>be required to file an annual registration until December 31 of the following year.</w:t>
      </w:r>
    </w:p>
    <w:p w14:paraId="5702BDDF" w14:textId="77777777" w:rsidR="00470B17" w:rsidRPr="00C10A28" w:rsidRDefault="00470B17" w:rsidP="00DB1BBC">
      <w:pPr>
        <w:spacing w:after="0" w:line="240" w:lineRule="auto"/>
        <w:rPr>
          <w:rFonts w:ascii="Arial" w:hAnsi="Arial" w:cs="Arial"/>
          <w:sz w:val="24"/>
          <w:szCs w:val="24"/>
        </w:rPr>
      </w:pPr>
    </w:p>
    <w:p w14:paraId="1D35AE65" w14:textId="12CB7416" w:rsidR="00DB1BBC" w:rsidRPr="00C10A28" w:rsidRDefault="00DB1BBC" w:rsidP="005642D8">
      <w:pPr>
        <w:spacing w:after="0" w:line="240" w:lineRule="auto"/>
        <w:ind w:left="720" w:hanging="720"/>
        <w:rPr>
          <w:rFonts w:ascii="Arial" w:hAnsi="Arial" w:cs="Arial"/>
          <w:sz w:val="24"/>
          <w:szCs w:val="24"/>
        </w:rPr>
      </w:pPr>
      <w:r w:rsidRPr="00C10A28">
        <w:rPr>
          <w:rFonts w:ascii="Arial" w:hAnsi="Arial" w:cs="Arial"/>
          <w:sz w:val="24"/>
          <w:szCs w:val="24"/>
        </w:rPr>
        <w:t xml:space="preserve">C. </w:t>
      </w:r>
      <w:r w:rsidR="00185933" w:rsidRPr="00C10A28">
        <w:rPr>
          <w:rFonts w:ascii="Arial" w:hAnsi="Arial" w:cs="Arial"/>
          <w:sz w:val="24"/>
          <w:szCs w:val="24"/>
        </w:rPr>
        <w:tab/>
      </w:r>
      <w:r w:rsidRPr="00C10A28">
        <w:rPr>
          <w:rFonts w:ascii="Arial" w:hAnsi="Arial" w:cs="Arial"/>
          <w:sz w:val="24"/>
          <w:szCs w:val="24"/>
        </w:rPr>
        <w:t xml:space="preserve">Registration Application. The registration </w:t>
      </w:r>
      <w:r w:rsidR="00ED7D82" w:rsidRPr="00C10A28">
        <w:rPr>
          <w:rFonts w:ascii="Arial" w:hAnsi="Arial" w:cs="Arial"/>
          <w:sz w:val="24"/>
          <w:szCs w:val="24"/>
        </w:rPr>
        <w:t>wi</w:t>
      </w:r>
      <w:r w:rsidRPr="00C10A28">
        <w:rPr>
          <w:rFonts w:ascii="Arial" w:hAnsi="Arial" w:cs="Arial"/>
          <w:sz w:val="24"/>
          <w:szCs w:val="24"/>
        </w:rPr>
        <w:t xml:space="preserve">ll be on a form provided by the </w:t>
      </w:r>
      <w:r w:rsidR="000374D8">
        <w:rPr>
          <w:rFonts w:ascii="Arial" w:hAnsi="Arial" w:cs="Arial"/>
          <w:sz w:val="24"/>
          <w:szCs w:val="24"/>
        </w:rPr>
        <w:t>city</w:t>
      </w:r>
      <w:r w:rsidR="000374D8" w:rsidRPr="00C10A28">
        <w:rPr>
          <w:rFonts w:ascii="Arial" w:hAnsi="Arial" w:cs="Arial"/>
          <w:sz w:val="24"/>
          <w:szCs w:val="24"/>
        </w:rPr>
        <w:t xml:space="preserve"> and</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ll be</w:t>
      </w:r>
      <w:r w:rsidR="00185933" w:rsidRPr="00C10A28">
        <w:rPr>
          <w:rFonts w:ascii="Arial" w:hAnsi="Arial" w:cs="Arial"/>
          <w:sz w:val="24"/>
          <w:szCs w:val="24"/>
        </w:rPr>
        <w:t xml:space="preserve"> </w:t>
      </w:r>
      <w:r w:rsidRPr="00C10A28">
        <w:rPr>
          <w:rFonts w:ascii="Arial" w:hAnsi="Arial" w:cs="Arial"/>
          <w:sz w:val="24"/>
          <w:szCs w:val="24"/>
        </w:rPr>
        <w:t xml:space="preserve">accompanied by any additional documents </w:t>
      </w:r>
      <w:bookmarkStart w:id="14" w:name="_Hlk97643236"/>
      <w:r w:rsidRPr="00C10A28">
        <w:rPr>
          <w:rFonts w:ascii="Arial" w:hAnsi="Arial" w:cs="Arial"/>
          <w:sz w:val="24"/>
          <w:szCs w:val="24"/>
        </w:rPr>
        <w:t xml:space="preserve">required by the </w:t>
      </w:r>
      <w:r w:rsidR="009A3E9F">
        <w:rPr>
          <w:rFonts w:ascii="Arial" w:hAnsi="Arial" w:cs="Arial"/>
          <w:sz w:val="24"/>
          <w:szCs w:val="24"/>
        </w:rPr>
        <w:t>city</w:t>
      </w:r>
      <w:r w:rsidR="00854359" w:rsidRPr="00C10A28">
        <w:rPr>
          <w:rFonts w:ascii="Arial" w:hAnsi="Arial" w:cs="Arial"/>
          <w:sz w:val="24"/>
          <w:szCs w:val="24"/>
        </w:rPr>
        <w:t xml:space="preserve">, in the </w:t>
      </w:r>
      <w:r w:rsidR="009A3E9F">
        <w:rPr>
          <w:rFonts w:ascii="Arial" w:hAnsi="Arial" w:cs="Arial"/>
          <w:sz w:val="24"/>
          <w:szCs w:val="24"/>
        </w:rPr>
        <w:t>city</w:t>
      </w:r>
      <w:r w:rsidR="00854359" w:rsidRPr="00C10A28">
        <w:rPr>
          <w:rFonts w:ascii="Arial" w:hAnsi="Arial" w:cs="Arial"/>
          <w:sz w:val="24"/>
          <w:szCs w:val="24"/>
        </w:rPr>
        <w:t xml:space="preserve">’s sole discretion and at no cost to the </w:t>
      </w:r>
      <w:r w:rsidR="009A3E9F">
        <w:rPr>
          <w:rFonts w:ascii="Arial" w:hAnsi="Arial" w:cs="Arial"/>
          <w:sz w:val="24"/>
          <w:szCs w:val="24"/>
        </w:rPr>
        <w:t>city</w:t>
      </w:r>
      <w:r w:rsidR="00854359" w:rsidRPr="00C10A28">
        <w:rPr>
          <w:rFonts w:ascii="Arial" w:hAnsi="Arial" w:cs="Arial"/>
          <w:sz w:val="24"/>
          <w:szCs w:val="24"/>
        </w:rPr>
        <w:t>,</w:t>
      </w:r>
      <w:r w:rsidRPr="00C10A28">
        <w:rPr>
          <w:rFonts w:ascii="Arial" w:hAnsi="Arial" w:cs="Arial"/>
          <w:sz w:val="24"/>
          <w:szCs w:val="24"/>
        </w:rPr>
        <w:t xml:space="preserve"> to identify the registrant and its</w:t>
      </w:r>
      <w:r w:rsidR="00185933" w:rsidRPr="00C10A28">
        <w:rPr>
          <w:rFonts w:ascii="Arial" w:hAnsi="Arial" w:cs="Arial"/>
          <w:sz w:val="24"/>
          <w:szCs w:val="24"/>
        </w:rPr>
        <w:t xml:space="preserve"> </w:t>
      </w:r>
      <w:r w:rsidRPr="00C10A28">
        <w:rPr>
          <w:rFonts w:ascii="Arial" w:hAnsi="Arial" w:cs="Arial"/>
          <w:sz w:val="24"/>
          <w:szCs w:val="24"/>
        </w:rPr>
        <w:t>legal status,</w:t>
      </w:r>
      <w:bookmarkEnd w:id="14"/>
      <w:r w:rsidRPr="00C10A28">
        <w:rPr>
          <w:rFonts w:ascii="Arial" w:hAnsi="Arial" w:cs="Arial"/>
          <w:sz w:val="24"/>
          <w:szCs w:val="24"/>
        </w:rPr>
        <w:t xml:space="preserve"> describe the type of utility services provided or to be provided by the registrant and</w:t>
      </w:r>
      <w:r w:rsidR="00185933" w:rsidRPr="00C10A28">
        <w:rPr>
          <w:rFonts w:ascii="Arial" w:hAnsi="Arial" w:cs="Arial"/>
          <w:sz w:val="24"/>
          <w:szCs w:val="24"/>
        </w:rPr>
        <w:t xml:space="preserve"> </w:t>
      </w:r>
      <w:r w:rsidRPr="00C10A28">
        <w:rPr>
          <w:rFonts w:ascii="Arial" w:hAnsi="Arial" w:cs="Arial"/>
          <w:sz w:val="24"/>
          <w:szCs w:val="24"/>
        </w:rPr>
        <w:t>list the facilities over which the utility services will be provided.</w:t>
      </w:r>
      <w:r w:rsidR="00FF2DDE" w:rsidRPr="00C10A28">
        <w:rPr>
          <w:rFonts w:ascii="Arial" w:hAnsi="Arial" w:cs="Arial"/>
          <w:sz w:val="24"/>
          <w:szCs w:val="24"/>
        </w:rPr>
        <w:t xml:space="preserve">  Failure to receive or secure a form </w:t>
      </w:r>
      <w:r w:rsidR="00ED7D82" w:rsidRPr="00C10A28">
        <w:rPr>
          <w:rFonts w:ascii="Arial" w:hAnsi="Arial" w:cs="Arial"/>
          <w:sz w:val="24"/>
          <w:szCs w:val="24"/>
        </w:rPr>
        <w:t>wi</w:t>
      </w:r>
      <w:r w:rsidR="00FF2DDE" w:rsidRPr="00C10A28">
        <w:rPr>
          <w:rFonts w:ascii="Arial" w:hAnsi="Arial" w:cs="Arial"/>
          <w:sz w:val="24"/>
          <w:szCs w:val="24"/>
        </w:rPr>
        <w:t xml:space="preserve">ll not relieve any person from the obligation to register and pay the associated fees under this </w:t>
      </w:r>
      <w:r w:rsidR="00FF76B2">
        <w:rPr>
          <w:rFonts w:ascii="Arial" w:hAnsi="Arial" w:cs="Arial"/>
          <w:sz w:val="24"/>
          <w:szCs w:val="24"/>
        </w:rPr>
        <w:t>C</w:t>
      </w:r>
      <w:r w:rsidR="006D6B80">
        <w:rPr>
          <w:rFonts w:ascii="Arial" w:hAnsi="Arial" w:cs="Arial"/>
          <w:sz w:val="24"/>
          <w:szCs w:val="24"/>
        </w:rPr>
        <w:t>hapter</w:t>
      </w:r>
      <w:r w:rsidR="00FF2DDE" w:rsidRPr="00C10A28">
        <w:rPr>
          <w:rFonts w:ascii="Arial" w:hAnsi="Arial" w:cs="Arial"/>
          <w:sz w:val="24"/>
          <w:szCs w:val="24"/>
        </w:rPr>
        <w:t xml:space="preserve">. </w:t>
      </w:r>
    </w:p>
    <w:p w14:paraId="328FD832" w14:textId="77777777" w:rsidR="00470B17" w:rsidRPr="00C10A28" w:rsidRDefault="00470B17" w:rsidP="00DB1BBC">
      <w:pPr>
        <w:spacing w:after="0" w:line="240" w:lineRule="auto"/>
        <w:rPr>
          <w:rFonts w:ascii="Arial" w:hAnsi="Arial" w:cs="Arial"/>
          <w:sz w:val="24"/>
          <w:szCs w:val="24"/>
        </w:rPr>
      </w:pPr>
    </w:p>
    <w:p w14:paraId="0F78C704" w14:textId="4B9E64CF" w:rsidR="00DB1BBC" w:rsidRPr="00C10A28" w:rsidRDefault="00DB1BBC" w:rsidP="005642D8">
      <w:pPr>
        <w:spacing w:after="0" w:line="240" w:lineRule="auto"/>
        <w:ind w:left="720" w:hanging="720"/>
        <w:rPr>
          <w:rFonts w:ascii="Arial" w:hAnsi="Arial" w:cs="Arial"/>
          <w:sz w:val="24"/>
          <w:szCs w:val="24"/>
        </w:rPr>
      </w:pPr>
      <w:r w:rsidRPr="00C10A28">
        <w:rPr>
          <w:rFonts w:ascii="Arial" w:hAnsi="Arial" w:cs="Arial"/>
          <w:sz w:val="24"/>
          <w:szCs w:val="24"/>
        </w:rPr>
        <w:t xml:space="preserve">D. </w:t>
      </w:r>
      <w:r w:rsidR="00185933" w:rsidRPr="00C10A28">
        <w:rPr>
          <w:rFonts w:ascii="Arial" w:hAnsi="Arial" w:cs="Arial"/>
          <w:sz w:val="24"/>
          <w:szCs w:val="24"/>
        </w:rPr>
        <w:tab/>
      </w:r>
      <w:r w:rsidRPr="00C10A28">
        <w:rPr>
          <w:rFonts w:ascii="Arial" w:hAnsi="Arial" w:cs="Arial"/>
          <w:sz w:val="24"/>
          <w:szCs w:val="24"/>
        </w:rPr>
        <w:t xml:space="preserve">Registration Fee. Each application for registration </w:t>
      </w:r>
      <w:r w:rsidR="00ED7D82" w:rsidRPr="00C10A28">
        <w:rPr>
          <w:rFonts w:ascii="Arial" w:hAnsi="Arial" w:cs="Arial"/>
          <w:sz w:val="24"/>
          <w:szCs w:val="24"/>
        </w:rPr>
        <w:t>wi</w:t>
      </w:r>
      <w:r w:rsidRPr="00C10A28">
        <w:rPr>
          <w:rFonts w:ascii="Arial" w:hAnsi="Arial" w:cs="Arial"/>
          <w:sz w:val="24"/>
          <w:szCs w:val="24"/>
        </w:rPr>
        <w:t>ll be accompanied by a nonrefundable</w:t>
      </w:r>
      <w:r w:rsidR="00185933" w:rsidRPr="00C10A28">
        <w:rPr>
          <w:rFonts w:ascii="Arial" w:hAnsi="Arial" w:cs="Arial"/>
          <w:sz w:val="24"/>
          <w:szCs w:val="24"/>
        </w:rPr>
        <w:t xml:space="preserve"> </w:t>
      </w:r>
      <w:r w:rsidRPr="00C10A28">
        <w:rPr>
          <w:rFonts w:ascii="Arial" w:hAnsi="Arial" w:cs="Arial"/>
          <w:sz w:val="24"/>
          <w:szCs w:val="24"/>
        </w:rPr>
        <w:t>registration fee in an amount to be determined by the City Council.</w:t>
      </w:r>
    </w:p>
    <w:p w14:paraId="27779562" w14:textId="0B0E8FC9" w:rsidR="00DB1BBC" w:rsidRPr="00C10A28" w:rsidRDefault="00DB1BBC" w:rsidP="00DB1BBC">
      <w:pPr>
        <w:spacing w:after="0" w:line="240" w:lineRule="auto"/>
        <w:rPr>
          <w:rFonts w:ascii="Arial" w:hAnsi="Arial" w:cs="Arial"/>
          <w:sz w:val="24"/>
          <w:szCs w:val="24"/>
        </w:rPr>
      </w:pPr>
    </w:p>
    <w:p w14:paraId="48AEBF0D" w14:textId="77777777" w:rsidR="005559D9" w:rsidRPr="00C10A28" w:rsidRDefault="005559D9" w:rsidP="00DB1BBC">
      <w:pPr>
        <w:spacing w:after="0" w:line="240" w:lineRule="auto"/>
        <w:rPr>
          <w:rFonts w:ascii="Arial" w:hAnsi="Arial" w:cs="Arial"/>
          <w:sz w:val="24"/>
          <w:szCs w:val="24"/>
        </w:rPr>
      </w:pPr>
    </w:p>
    <w:p w14:paraId="31AA9B88" w14:textId="1A06E917" w:rsidR="00DB1BBC" w:rsidRPr="00C10A28" w:rsidRDefault="00C9458A" w:rsidP="00E33AFC">
      <w:pPr>
        <w:pStyle w:val="Heading2"/>
        <w:rPr>
          <w:rFonts w:ascii="Arial" w:hAnsi="Arial" w:cs="Arial"/>
          <w:sz w:val="24"/>
          <w:szCs w:val="24"/>
        </w:rPr>
      </w:pPr>
      <w:bookmarkStart w:id="15" w:name="_Toc98929336"/>
      <w:r w:rsidRPr="00C10A28">
        <w:rPr>
          <w:rFonts w:ascii="Arial" w:hAnsi="Arial" w:cs="Arial"/>
          <w:sz w:val="24"/>
          <w:szCs w:val="24"/>
        </w:rPr>
        <w:t>12</w:t>
      </w:r>
      <w:r w:rsidR="00DB1BBC" w:rsidRPr="00C10A28">
        <w:rPr>
          <w:rFonts w:ascii="Arial" w:hAnsi="Arial" w:cs="Arial"/>
          <w:sz w:val="24"/>
          <w:szCs w:val="24"/>
        </w:rPr>
        <w:t>.1</w:t>
      </w:r>
      <w:r w:rsidR="00043315" w:rsidRPr="00C10A28">
        <w:rPr>
          <w:rFonts w:ascii="Arial" w:hAnsi="Arial" w:cs="Arial"/>
          <w:sz w:val="24"/>
          <w:szCs w:val="24"/>
        </w:rPr>
        <w:t>5</w:t>
      </w:r>
      <w:r w:rsidR="00DB1BBC" w:rsidRPr="00C10A28">
        <w:rPr>
          <w:rFonts w:ascii="Arial" w:hAnsi="Arial" w:cs="Arial"/>
          <w:sz w:val="24"/>
          <w:szCs w:val="24"/>
        </w:rPr>
        <w:t>.0</w:t>
      </w:r>
      <w:r w:rsidR="0041178E" w:rsidRPr="00C10A28">
        <w:rPr>
          <w:rFonts w:ascii="Arial" w:hAnsi="Arial" w:cs="Arial"/>
          <w:sz w:val="24"/>
          <w:szCs w:val="24"/>
        </w:rPr>
        <w:t>8</w:t>
      </w:r>
      <w:r w:rsidR="00DB1BBC" w:rsidRPr="00C10A28">
        <w:rPr>
          <w:rFonts w:ascii="Arial" w:hAnsi="Arial" w:cs="Arial"/>
          <w:sz w:val="24"/>
          <w:szCs w:val="24"/>
        </w:rPr>
        <w:t>0 Licenses.</w:t>
      </w:r>
      <w:bookmarkEnd w:id="15"/>
    </w:p>
    <w:p w14:paraId="791D7C75" w14:textId="5365CD01" w:rsidR="00DB1BBC" w:rsidRPr="00C10A28" w:rsidRDefault="00DB1BBC" w:rsidP="00DB1BBC">
      <w:pPr>
        <w:spacing w:after="0" w:line="240" w:lineRule="auto"/>
        <w:rPr>
          <w:rFonts w:ascii="Arial" w:hAnsi="Arial" w:cs="Arial"/>
          <w:sz w:val="24"/>
          <w:szCs w:val="24"/>
        </w:rPr>
      </w:pPr>
      <w:r w:rsidRPr="00C10A28">
        <w:rPr>
          <w:rFonts w:ascii="Arial" w:hAnsi="Arial" w:cs="Arial"/>
          <w:sz w:val="24"/>
          <w:szCs w:val="24"/>
        </w:rPr>
        <w:t xml:space="preserve">A. </w:t>
      </w:r>
      <w:r w:rsidR="002C4E1C" w:rsidRPr="00C10A28">
        <w:rPr>
          <w:rFonts w:ascii="Arial" w:hAnsi="Arial" w:cs="Arial"/>
          <w:sz w:val="24"/>
          <w:szCs w:val="24"/>
        </w:rPr>
        <w:tab/>
      </w:r>
      <w:r w:rsidRPr="00C10A28">
        <w:rPr>
          <w:rFonts w:ascii="Arial" w:hAnsi="Arial" w:cs="Arial"/>
          <w:sz w:val="24"/>
          <w:szCs w:val="24"/>
        </w:rPr>
        <w:t>License Required.</w:t>
      </w:r>
    </w:p>
    <w:p w14:paraId="7A918B81" w14:textId="77777777" w:rsidR="00470B17" w:rsidRPr="00C10A28" w:rsidRDefault="00470B17" w:rsidP="008520DB">
      <w:pPr>
        <w:spacing w:after="0" w:line="240" w:lineRule="auto"/>
        <w:ind w:left="720"/>
        <w:rPr>
          <w:rFonts w:ascii="Arial" w:hAnsi="Arial" w:cs="Arial"/>
          <w:sz w:val="24"/>
          <w:szCs w:val="24"/>
        </w:rPr>
      </w:pPr>
    </w:p>
    <w:p w14:paraId="5536315F" w14:textId="7833FABA" w:rsidR="00B7352B" w:rsidRPr="00C10A28" w:rsidRDefault="00DB1BBC" w:rsidP="005642D8">
      <w:pPr>
        <w:pStyle w:val="ListParagraph"/>
        <w:numPr>
          <w:ilvl w:val="0"/>
          <w:numId w:val="3"/>
        </w:numPr>
        <w:spacing w:after="0" w:line="240" w:lineRule="auto"/>
        <w:rPr>
          <w:rFonts w:ascii="Arial" w:hAnsi="Arial" w:cs="Arial"/>
          <w:sz w:val="24"/>
          <w:szCs w:val="24"/>
        </w:rPr>
      </w:pPr>
      <w:r w:rsidRPr="00C10A28">
        <w:rPr>
          <w:rFonts w:ascii="Arial" w:hAnsi="Arial" w:cs="Arial"/>
          <w:sz w:val="24"/>
          <w:szCs w:val="24"/>
        </w:rPr>
        <w:t>Except those utility operators with a valid franchise agreement from the</w:t>
      </w:r>
    </w:p>
    <w:p w14:paraId="4BB1AAF7" w14:textId="7620E61A" w:rsidR="00B7352B" w:rsidRPr="00E33AFC" w:rsidRDefault="009A3E9F" w:rsidP="005642D8">
      <w:pPr>
        <w:ind w:left="1440"/>
        <w:rPr>
          <w:rFonts w:ascii="Arial" w:hAnsi="Arial"/>
          <w:sz w:val="24"/>
        </w:rPr>
      </w:pPr>
      <w:r>
        <w:rPr>
          <w:rFonts w:ascii="Arial" w:hAnsi="Arial" w:cs="Arial"/>
          <w:sz w:val="24"/>
          <w:szCs w:val="24"/>
        </w:rPr>
        <w:t>city</w:t>
      </w:r>
      <w:r w:rsidR="00DB1BBC" w:rsidRPr="00C10A28">
        <w:rPr>
          <w:rFonts w:ascii="Arial" w:hAnsi="Arial" w:cs="Arial"/>
          <w:sz w:val="24"/>
          <w:szCs w:val="24"/>
        </w:rPr>
        <w:t>, every</w:t>
      </w:r>
      <w:r w:rsidR="002C4E1C" w:rsidRPr="00C10A28">
        <w:rPr>
          <w:rFonts w:ascii="Arial" w:hAnsi="Arial" w:cs="Arial"/>
          <w:sz w:val="24"/>
          <w:szCs w:val="24"/>
        </w:rPr>
        <w:t xml:space="preserve"> </w:t>
      </w:r>
      <w:r w:rsidR="00DB1BBC" w:rsidRPr="00C10A28">
        <w:rPr>
          <w:rFonts w:ascii="Arial" w:hAnsi="Arial" w:cs="Arial"/>
          <w:sz w:val="24"/>
          <w:szCs w:val="24"/>
        </w:rPr>
        <w:t xml:space="preserve">person </w:t>
      </w:r>
      <w:r w:rsidR="00ED7D82" w:rsidRPr="00C10A28">
        <w:rPr>
          <w:rFonts w:ascii="Arial" w:hAnsi="Arial" w:cs="Arial"/>
          <w:sz w:val="24"/>
          <w:szCs w:val="24"/>
        </w:rPr>
        <w:t>wi</w:t>
      </w:r>
      <w:r w:rsidR="00DB1BBC" w:rsidRPr="00C10A28">
        <w:rPr>
          <w:rFonts w:ascii="Arial" w:hAnsi="Arial" w:cs="Arial"/>
          <w:sz w:val="24"/>
          <w:szCs w:val="24"/>
        </w:rPr>
        <w:t xml:space="preserve">ll obtain a license from the </w:t>
      </w:r>
      <w:r>
        <w:rPr>
          <w:rFonts w:ascii="Arial" w:hAnsi="Arial" w:cs="Arial"/>
          <w:sz w:val="24"/>
          <w:szCs w:val="24"/>
        </w:rPr>
        <w:t>city</w:t>
      </w:r>
      <w:r w:rsidR="00DB1BBC" w:rsidRPr="00C10A28">
        <w:rPr>
          <w:rFonts w:ascii="Arial" w:hAnsi="Arial" w:cs="Arial"/>
          <w:sz w:val="24"/>
          <w:szCs w:val="24"/>
        </w:rPr>
        <w:t xml:space="preserve"> prior to</w:t>
      </w:r>
      <w:r w:rsidR="00E91900" w:rsidRPr="00C10A28">
        <w:rPr>
          <w:rFonts w:ascii="Arial" w:hAnsi="Arial" w:cs="Arial"/>
          <w:sz w:val="24"/>
          <w:szCs w:val="24"/>
        </w:rPr>
        <w:t xml:space="preserve"> </w:t>
      </w:r>
      <w:r w:rsidR="00DB1BBC" w:rsidRPr="00C10A28">
        <w:rPr>
          <w:rFonts w:ascii="Arial" w:hAnsi="Arial" w:cs="Arial"/>
          <w:sz w:val="24"/>
          <w:szCs w:val="24"/>
        </w:rPr>
        <w:t xml:space="preserve">conducting any work in the </w:t>
      </w:r>
      <w:r w:rsidR="009E4098" w:rsidRPr="00C10A28">
        <w:rPr>
          <w:rFonts w:ascii="Arial" w:hAnsi="Arial" w:cs="Arial"/>
          <w:sz w:val="24"/>
          <w:szCs w:val="24"/>
        </w:rPr>
        <w:t>right-of-way</w:t>
      </w:r>
      <w:r w:rsidR="00DB1BBC" w:rsidRPr="00C10A28">
        <w:rPr>
          <w:rFonts w:ascii="Arial" w:hAnsi="Arial" w:cs="Arial"/>
          <w:sz w:val="24"/>
          <w:szCs w:val="24"/>
        </w:rPr>
        <w:t>.</w:t>
      </w:r>
      <w:r w:rsidR="00046039" w:rsidRPr="00C10A28">
        <w:rPr>
          <w:rFonts w:ascii="Arial" w:hAnsi="Arial" w:cs="Arial"/>
          <w:sz w:val="24"/>
          <w:szCs w:val="24"/>
        </w:rPr>
        <w:t xml:space="preserve">  </w:t>
      </w:r>
    </w:p>
    <w:p w14:paraId="67607793" w14:textId="77777777" w:rsidR="008520DB" w:rsidRPr="00C10A28" w:rsidRDefault="008520DB" w:rsidP="00213A9A">
      <w:pPr>
        <w:spacing w:after="0" w:line="240" w:lineRule="auto"/>
        <w:rPr>
          <w:rFonts w:ascii="Arial" w:hAnsi="Arial" w:cs="Arial"/>
          <w:sz w:val="24"/>
          <w:szCs w:val="24"/>
        </w:rPr>
      </w:pPr>
    </w:p>
    <w:p w14:paraId="4DCE5FF6" w14:textId="6580572A" w:rsidR="00DB1BBC" w:rsidRPr="00461949" w:rsidRDefault="00DB1BBC" w:rsidP="00E33AFC">
      <w:pPr>
        <w:pStyle w:val="ListParagraph"/>
        <w:numPr>
          <w:ilvl w:val="0"/>
          <w:numId w:val="3"/>
        </w:numPr>
        <w:spacing w:after="0" w:line="240" w:lineRule="auto"/>
        <w:rPr>
          <w:rFonts w:ascii="Arial" w:hAnsi="Arial" w:cs="Arial"/>
          <w:sz w:val="24"/>
          <w:szCs w:val="24"/>
        </w:rPr>
      </w:pPr>
      <w:r w:rsidRPr="00C10A28">
        <w:rPr>
          <w:rFonts w:ascii="Arial" w:hAnsi="Arial" w:cs="Arial"/>
          <w:sz w:val="24"/>
          <w:szCs w:val="24"/>
        </w:rPr>
        <w:t xml:space="preserve">Every person that </w:t>
      </w:r>
      <w:r w:rsidR="00B05F5D" w:rsidRPr="00C10A28">
        <w:rPr>
          <w:rFonts w:ascii="Arial" w:hAnsi="Arial" w:cs="Arial"/>
          <w:sz w:val="24"/>
          <w:szCs w:val="24"/>
        </w:rPr>
        <w:t>uses</w:t>
      </w:r>
      <w:r w:rsidR="003E76AC" w:rsidRPr="00C10A28">
        <w:rPr>
          <w:rFonts w:ascii="Arial" w:hAnsi="Arial" w:cs="Arial"/>
          <w:sz w:val="24"/>
          <w:szCs w:val="24"/>
        </w:rPr>
        <w:t xml:space="preserve">, </w:t>
      </w:r>
      <w:proofErr w:type="gramStart"/>
      <w:r w:rsidRPr="00C10A28">
        <w:rPr>
          <w:rFonts w:ascii="Arial" w:hAnsi="Arial" w:cs="Arial"/>
          <w:sz w:val="24"/>
          <w:szCs w:val="24"/>
        </w:rPr>
        <w:t>owns</w:t>
      </w:r>
      <w:proofErr w:type="gramEnd"/>
      <w:r w:rsidRPr="00C10A28">
        <w:rPr>
          <w:rFonts w:ascii="Arial" w:hAnsi="Arial" w:cs="Arial"/>
          <w:sz w:val="24"/>
          <w:szCs w:val="24"/>
        </w:rPr>
        <w:t xml:space="preserve"> or controls utility facilities in the </w:t>
      </w:r>
      <w:r w:rsidR="009E4098" w:rsidRPr="00C10A28">
        <w:rPr>
          <w:rFonts w:ascii="Arial" w:hAnsi="Arial" w:cs="Arial"/>
          <w:sz w:val="24"/>
          <w:szCs w:val="24"/>
        </w:rPr>
        <w:t>right-of-way</w:t>
      </w:r>
      <w:r w:rsidRPr="00C10A28">
        <w:rPr>
          <w:rFonts w:ascii="Arial" w:hAnsi="Arial" w:cs="Arial"/>
          <w:sz w:val="24"/>
          <w:szCs w:val="24"/>
        </w:rPr>
        <w:t xml:space="preserve"> as of the effective</w:t>
      </w:r>
      <w:r w:rsidR="002C4E1C" w:rsidRPr="00C10A28">
        <w:rPr>
          <w:rFonts w:ascii="Arial" w:hAnsi="Arial" w:cs="Arial"/>
          <w:sz w:val="24"/>
          <w:szCs w:val="24"/>
        </w:rPr>
        <w:t xml:space="preserve"> </w:t>
      </w:r>
      <w:r w:rsidRPr="00C10A28">
        <w:rPr>
          <w:rFonts w:ascii="Arial" w:hAnsi="Arial" w:cs="Arial"/>
          <w:sz w:val="24"/>
          <w:szCs w:val="24"/>
        </w:rPr>
        <w:t xml:space="preserve">date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apply for a license from the </w:t>
      </w:r>
      <w:r w:rsidR="009A3E9F">
        <w:rPr>
          <w:rFonts w:ascii="Arial" w:hAnsi="Arial" w:cs="Arial"/>
          <w:sz w:val="24"/>
          <w:szCs w:val="24"/>
        </w:rPr>
        <w:t>city</w:t>
      </w:r>
      <w:r w:rsidRPr="00C10A28">
        <w:rPr>
          <w:rFonts w:ascii="Arial" w:hAnsi="Arial" w:cs="Arial"/>
          <w:sz w:val="24"/>
          <w:szCs w:val="24"/>
        </w:rPr>
        <w:t xml:space="preserve"> within forty-five (45) </w:t>
      </w:r>
      <w:r w:rsidR="00C15749" w:rsidRPr="00C10A28">
        <w:rPr>
          <w:rFonts w:ascii="Arial" w:hAnsi="Arial" w:cs="Arial"/>
          <w:sz w:val="24"/>
          <w:szCs w:val="24"/>
        </w:rPr>
        <w:t xml:space="preserve">calendar </w:t>
      </w:r>
      <w:r w:rsidRPr="00C10A28">
        <w:rPr>
          <w:rFonts w:ascii="Arial" w:hAnsi="Arial" w:cs="Arial"/>
          <w:sz w:val="24"/>
          <w:szCs w:val="24"/>
        </w:rPr>
        <w:t>days of</w:t>
      </w:r>
      <w:r w:rsidR="002C4E1C" w:rsidRPr="00C10A28">
        <w:rPr>
          <w:rFonts w:ascii="Arial" w:hAnsi="Arial" w:cs="Arial"/>
          <w:sz w:val="24"/>
          <w:szCs w:val="24"/>
        </w:rPr>
        <w:t xml:space="preserve"> </w:t>
      </w:r>
      <w:r w:rsidRPr="00C10A28">
        <w:rPr>
          <w:rFonts w:ascii="Arial" w:hAnsi="Arial" w:cs="Arial"/>
          <w:sz w:val="24"/>
          <w:szCs w:val="24"/>
        </w:rPr>
        <w:t>the later of: (</w:t>
      </w:r>
      <w:r w:rsidR="00A965F1" w:rsidRPr="00C10A28">
        <w:rPr>
          <w:rFonts w:ascii="Arial" w:hAnsi="Arial" w:cs="Arial"/>
          <w:sz w:val="24"/>
          <w:szCs w:val="24"/>
        </w:rPr>
        <w:t>i</w:t>
      </w:r>
      <w:r w:rsidRPr="00C10A28">
        <w:rPr>
          <w:rFonts w:ascii="Arial" w:hAnsi="Arial" w:cs="Arial"/>
          <w:sz w:val="24"/>
          <w:szCs w:val="24"/>
        </w:rPr>
        <w:t xml:space="preserve">) the effective date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or (</w:t>
      </w:r>
      <w:r w:rsidR="00A965F1" w:rsidRPr="00C10A28">
        <w:rPr>
          <w:rFonts w:ascii="Arial" w:hAnsi="Arial" w:cs="Arial"/>
          <w:sz w:val="24"/>
          <w:szCs w:val="24"/>
        </w:rPr>
        <w:t>ii</w:t>
      </w:r>
      <w:r w:rsidRPr="00C10A28">
        <w:rPr>
          <w:rFonts w:ascii="Arial" w:hAnsi="Arial" w:cs="Arial"/>
          <w:sz w:val="24"/>
          <w:szCs w:val="24"/>
        </w:rPr>
        <w:t>) the expiration of a valid</w:t>
      </w:r>
      <w:r w:rsidR="008520DB" w:rsidRPr="00C10A28">
        <w:rPr>
          <w:rFonts w:ascii="Arial" w:hAnsi="Arial" w:cs="Arial"/>
          <w:sz w:val="24"/>
          <w:szCs w:val="24"/>
        </w:rPr>
        <w:t xml:space="preserve"> </w:t>
      </w:r>
      <w:r w:rsidRPr="00C10A28">
        <w:rPr>
          <w:rFonts w:ascii="Arial" w:hAnsi="Arial" w:cs="Arial"/>
          <w:sz w:val="24"/>
          <w:szCs w:val="24"/>
        </w:rPr>
        <w:t xml:space="preserve">franchise from the </w:t>
      </w:r>
      <w:r w:rsidR="009A3E9F">
        <w:rPr>
          <w:rFonts w:ascii="Arial" w:hAnsi="Arial" w:cs="Arial"/>
          <w:sz w:val="24"/>
          <w:szCs w:val="24"/>
        </w:rPr>
        <w:t>city</w:t>
      </w:r>
      <w:r w:rsidRPr="00C10A28">
        <w:rPr>
          <w:rFonts w:ascii="Arial" w:hAnsi="Arial" w:cs="Arial"/>
          <w:sz w:val="24"/>
          <w:szCs w:val="24"/>
        </w:rPr>
        <w:t xml:space="preserve">, unless a new franchise is granted by the </w:t>
      </w:r>
      <w:r w:rsidR="009A3E9F">
        <w:rPr>
          <w:rFonts w:ascii="Arial" w:hAnsi="Arial" w:cs="Arial"/>
          <w:sz w:val="24"/>
          <w:szCs w:val="24"/>
        </w:rPr>
        <w:t>city</w:t>
      </w:r>
      <w:r w:rsidRPr="00C10A28">
        <w:rPr>
          <w:rFonts w:ascii="Arial" w:hAnsi="Arial" w:cs="Arial"/>
          <w:sz w:val="24"/>
          <w:szCs w:val="24"/>
        </w:rPr>
        <w:t xml:space="preserve"> </w:t>
      </w:r>
      <w:r w:rsidRPr="005B7193">
        <w:rPr>
          <w:rFonts w:ascii="Arial" w:hAnsi="Arial" w:cs="Arial"/>
          <w:sz w:val="24"/>
          <w:szCs w:val="24"/>
        </w:rPr>
        <w:t>pursuant to</w:t>
      </w:r>
      <w:r w:rsidR="002C4E1C" w:rsidRPr="005B7193">
        <w:rPr>
          <w:rFonts w:ascii="Arial" w:hAnsi="Arial" w:cs="Arial"/>
          <w:sz w:val="24"/>
          <w:szCs w:val="24"/>
        </w:rPr>
        <w:t xml:space="preserve"> </w:t>
      </w:r>
      <w:r w:rsidR="009B0337" w:rsidRPr="005B7193">
        <w:rPr>
          <w:rFonts w:ascii="Arial" w:hAnsi="Arial" w:cs="Arial"/>
          <w:sz w:val="24"/>
          <w:szCs w:val="24"/>
        </w:rPr>
        <w:t>S</w:t>
      </w:r>
      <w:r w:rsidRPr="005B7193">
        <w:rPr>
          <w:rFonts w:ascii="Arial" w:hAnsi="Arial" w:cs="Arial"/>
          <w:sz w:val="24"/>
          <w:szCs w:val="24"/>
        </w:rPr>
        <w:t>ubsection E of</w:t>
      </w:r>
      <w:r w:rsidRPr="00C10A28">
        <w:rPr>
          <w:rFonts w:ascii="Arial" w:hAnsi="Arial" w:cs="Arial"/>
          <w:sz w:val="24"/>
          <w:szCs w:val="24"/>
        </w:rPr>
        <w:t xml:space="preserve"> this </w:t>
      </w:r>
      <w:r w:rsidR="00083B81" w:rsidRPr="00461949">
        <w:rPr>
          <w:rFonts w:ascii="Arial" w:hAnsi="Arial" w:cs="Arial"/>
          <w:sz w:val="24"/>
          <w:szCs w:val="24"/>
        </w:rPr>
        <w:t>S</w:t>
      </w:r>
      <w:r w:rsidR="00101CC4" w:rsidRPr="00461949">
        <w:rPr>
          <w:rFonts w:ascii="Arial" w:hAnsi="Arial" w:cs="Arial"/>
          <w:sz w:val="24"/>
          <w:szCs w:val="24"/>
        </w:rPr>
        <w:t>ection</w:t>
      </w:r>
      <w:r w:rsidRPr="00461949">
        <w:rPr>
          <w:rFonts w:ascii="Arial" w:hAnsi="Arial" w:cs="Arial"/>
          <w:sz w:val="24"/>
          <w:szCs w:val="24"/>
        </w:rPr>
        <w:t>.</w:t>
      </w:r>
    </w:p>
    <w:p w14:paraId="144AE37D" w14:textId="77777777" w:rsidR="00947A68" w:rsidRPr="00461949" w:rsidRDefault="00947A68" w:rsidP="00947A68">
      <w:pPr>
        <w:pStyle w:val="ListParagraph"/>
        <w:spacing w:after="0" w:line="240" w:lineRule="auto"/>
        <w:ind w:left="1440"/>
        <w:rPr>
          <w:rFonts w:ascii="Arial" w:hAnsi="Arial" w:cs="Arial"/>
          <w:sz w:val="24"/>
          <w:szCs w:val="24"/>
        </w:rPr>
      </w:pPr>
    </w:p>
    <w:p w14:paraId="38A14C46" w14:textId="655211D7" w:rsidR="00947A68" w:rsidRPr="00461949" w:rsidRDefault="00947A68" w:rsidP="00947A68">
      <w:pPr>
        <w:pStyle w:val="ListParagraph"/>
        <w:numPr>
          <w:ilvl w:val="0"/>
          <w:numId w:val="3"/>
        </w:numPr>
        <w:spacing w:after="0" w:line="240" w:lineRule="auto"/>
        <w:rPr>
          <w:rFonts w:ascii="Arial" w:hAnsi="Arial" w:cs="Arial"/>
          <w:sz w:val="24"/>
          <w:szCs w:val="24"/>
        </w:rPr>
      </w:pPr>
      <w:r w:rsidRPr="00461949">
        <w:rPr>
          <w:rFonts w:ascii="Arial" w:hAnsi="Arial" w:cs="Arial"/>
          <w:sz w:val="24"/>
          <w:szCs w:val="24"/>
        </w:rPr>
        <w:t xml:space="preserve">Every person that owns facilities within the city will provide a comprehensive map showing the </w:t>
      </w:r>
      <w:r w:rsidR="003D4559" w:rsidRPr="00461949">
        <w:rPr>
          <w:rFonts w:ascii="Arial" w:hAnsi="Arial" w:cs="Arial"/>
          <w:sz w:val="24"/>
          <w:szCs w:val="24"/>
        </w:rPr>
        <w:t>location</w:t>
      </w:r>
      <w:r w:rsidRPr="00461949">
        <w:rPr>
          <w:rFonts w:ascii="Arial" w:hAnsi="Arial" w:cs="Arial"/>
          <w:sz w:val="24"/>
          <w:szCs w:val="24"/>
        </w:rPr>
        <w:t xml:space="preserve"> of all facilities within the city.  Such map wi</w:t>
      </w:r>
      <w:r w:rsidR="000C245E" w:rsidRPr="00461949">
        <w:rPr>
          <w:rFonts w:ascii="Arial" w:hAnsi="Arial" w:cs="Arial"/>
          <w:sz w:val="24"/>
          <w:szCs w:val="24"/>
        </w:rPr>
        <w:t>l</w:t>
      </w:r>
      <w:r w:rsidRPr="00461949">
        <w:rPr>
          <w:rFonts w:ascii="Arial" w:hAnsi="Arial" w:cs="Arial"/>
          <w:sz w:val="24"/>
          <w:szCs w:val="24"/>
        </w:rPr>
        <w:t xml:space="preserve">l be provided in a format acceptable to the city, with accompanying data sufficient enough for the city to determine the exact location of the facilities, currently Shapefile or Geodatabase format.  Such map will not be required more than once per year and will be provided at no cost to the city. </w:t>
      </w:r>
    </w:p>
    <w:p w14:paraId="2911CDC0" w14:textId="77777777" w:rsidR="00470B17" w:rsidRPr="00C10A28" w:rsidRDefault="00470B17" w:rsidP="00DB1BBC">
      <w:pPr>
        <w:spacing w:after="0" w:line="240" w:lineRule="auto"/>
        <w:rPr>
          <w:rFonts w:ascii="Arial" w:hAnsi="Arial" w:cs="Arial"/>
          <w:sz w:val="24"/>
          <w:szCs w:val="24"/>
        </w:rPr>
      </w:pPr>
    </w:p>
    <w:p w14:paraId="298E3ED0" w14:textId="63F7ACF6" w:rsidR="00CE3DCC" w:rsidRDefault="00DB1BBC" w:rsidP="00FE0C3A">
      <w:pPr>
        <w:spacing w:after="240"/>
        <w:ind w:left="720" w:hanging="720"/>
        <w:rPr>
          <w:rFonts w:ascii="Arial" w:hAnsi="Arial" w:cs="Arial"/>
          <w:sz w:val="24"/>
          <w:szCs w:val="24"/>
        </w:rPr>
      </w:pPr>
      <w:r w:rsidRPr="00C10A28">
        <w:rPr>
          <w:rFonts w:ascii="Arial" w:hAnsi="Arial" w:cs="Arial"/>
          <w:sz w:val="24"/>
          <w:szCs w:val="24"/>
        </w:rPr>
        <w:t xml:space="preserve">B. </w:t>
      </w:r>
      <w:r w:rsidR="002C4E1C" w:rsidRPr="00C10A28">
        <w:rPr>
          <w:rFonts w:ascii="Arial" w:hAnsi="Arial" w:cs="Arial"/>
          <w:sz w:val="24"/>
          <w:szCs w:val="24"/>
        </w:rPr>
        <w:tab/>
      </w:r>
      <w:r w:rsidRPr="00C10A28">
        <w:rPr>
          <w:rFonts w:ascii="Arial" w:hAnsi="Arial" w:cs="Arial"/>
          <w:sz w:val="24"/>
          <w:szCs w:val="24"/>
        </w:rPr>
        <w:t xml:space="preserve">License Application. The license application </w:t>
      </w:r>
      <w:r w:rsidR="00ED7D82" w:rsidRPr="00C10A28">
        <w:rPr>
          <w:rFonts w:ascii="Arial" w:hAnsi="Arial" w:cs="Arial"/>
          <w:sz w:val="24"/>
          <w:szCs w:val="24"/>
        </w:rPr>
        <w:t>wi</w:t>
      </w:r>
      <w:r w:rsidRPr="00C10A28">
        <w:rPr>
          <w:rFonts w:ascii="Arial" w:hAnsi="Arial" w:cs="Arial"/>
          <w:sz w:val="24"/>
          <w:szCs w:val="24"/>
        </w:rPr>
        <w:t xml:space="preserve">ll be on a form provided by the </w:t>
      </w:r>
      <w:r w:rsidR="009A3E9F">
        <w:rPr>
          <w:rFonts w:ascii="Arial" w:hAnsi="Arial" w:cs="Arial"/>
          <w:sz w:val="24"/>
          <w:szCs w:val="24"/>
        </w:rPr>
        <w:t>city</w:t>
      </w:r>
      <w:r w:rsidRPr="00C10A28">
        <w:rPr>
          <w:rFonts w:ascii="Arial" w:hAnsi="Arial" w:cs="Arial"/>
          <w:sz w:val="24"/>
          <w:szCs w:val="24"/>
        </w:rPr>
        <w:t xml:space="preserve">, and </w:t>
      </w:r>
      <w:r w:rsidR="00ED7D82" w:rsidRPr="00C10A28">
        <w:rPr>
          <w:rFonts w:ascii="Arial" w:hAnsi="Arial" w:cs="Arial"/>
          <w:sz w:val="24"/>
          <w:szCs w:val="24"/>
        </w:rPr>
        <w:t>wi</w:t>
      </w:r>
      <w:r w:rsidRPr="00C10A28">
        <w:rPr>
          <w:rFonts w:ascii="Arial" w:hAnsi="Arial" w:cs="Arial"/>
          <w:sz w:val="24"/>
          <w:szCs w:val="24"/>
        </w:rPr>
        <w:t>ll be</w:t>
      </w:r>
      <w:r w:rsidR="002C4E1C" w:rsidRPr="00C10A28">
        <w:rPr>
          <w:rFonts w:ascii="Arial" w:hAnsi="Arial" w:cs="Arial"/>
          <w:sz w:val="24"/>
          <w:szCs w:val="24"/>
        </w:rPr>
        <w:t xml:space="preserve"> </w:t>
      </w:r>
      <w:r w:rsidRPr="00C10A28">
        <w:rPr>
          <w:rFonts w:ascii="Arial" w:hAnsi="Arial" w:cs="Arial"/>
          <w:sz w:val="24"/>
          <w:szCs w:val="24"/>
        </w:rPr>
        <w:t>accompanied by any additional documents required</w:t>
      </w:r>
      <w:r w:rsidR="00A37408" w:rsidRPr="00C10A28">
        <w:rPr>
          <w:rFonts w:ascii="Arial" w:hAnsi="Arial" w:cs="Arial"/>
          <w:sz w:val="24"/>
          <w:szCs w:val="24"/>
        </w:rPr>
        <w:t xml:space="preserve">, at the sole discretion of the </w:t>
      </w:r>
      <w:r w:rsidR="009A3E9F">
        <w:rPr>
          <w:rFonts w:ascii="Arial" w:hAnsi="Arial" w:cs="Arial"/>
          <w:sz w:val="24"/>
          <w:szCs w:val="24"/>
        </w:rPr>
        <w:t>city</w:t>
      </w:r>
      <w:r w:rsidR="00A37408" w:rsidRPr="00C10A28">
        <w:rPr>
          <w:rFonts w:ascii="Arial" w:hAnsi="Arial" w:cs="Arial"/>
          <w:sz w:val="24"/>
          <w:szCs w:val="24"/>
        </w:rPr>
        <w:t xml:space="preserve">, at no cost to the </w:t>
      </w:r>
      <w:r w:rsidR="009A3E9F">
        <w:rPr>
          <w:rFonts w:ascii="Arial" w:hAnsi="Arial" w:cs="Arial"/>
          <w:sz w:val="24"/>
          <w:szCs w:val="24"/>
        </w:rPr>
        <w:t>city</w:t>
      </w:r>
      <w:r w:rsidR="00A37408" w:rsidRPr="00C10A28">
        <w:rPr>
          <w:rFonts w:ascii="Arial" w:hAnsi="Arial" w:cs="Arial"/>
          <w:sz w:val="24"/>
          <w:szCs w:val="24"/>
        </w:rPr>
        <w:t xml:space="preserve">, that allows the </w:t>
      </w:r>
      <w:r w:rsidR="009A3E9F">
        <w:rPr>
          <w:rFonts w:ascii="Arial" w:hAnsi="Arial" w:cs="Arial"/>
          <w:sz w:val="24"/>
          <w:szCs w:val="24"/>
        </w:rPr>
        <w:t>city</w:t>
      </w:r>
      <w:r w:rsidR="00A37408" w:rsidRPr="00C10A28">
        <w:rPr>
          <w:rFonts w:ascii="Arial" w:hAnsi="Arial" w:cs="Arial"/>
          <w:sz w:val="24"/>
          <w:szCs w:val="24"/>
        </w:rPr>
        <w:t xml:space="preserve"> easily </w:t>
      </w:r>
      <w:r w:rsidR="00854359" w:rsidRPr="00C10A28">
        <w:rPr>
          <w:rFonts w:ascii="Arial" w:hAnsi="Arial" w:cs="Arial"/>
          <w:sz w:val="24"/>
          <w:szCs w:val="24"/>
        </w:rPr>
        <w:t xml:space="preserve">by the </w:t>
      </w:r>
      <w:r w:rsidR="009A3E9F">
        <w:rPr>
          <w:rFonts w:ascii="Arial" w:hAnsi="Arial" w:cs="Arial"/>
          <w:sz w:val="24"/>
          <w:szCs w:val="24"/>
        </w:rPr>
        <w:t>city</w:t>
      </w:r>
      <w:r w:rsidR="00854359" w:rsidRPr="00C10A28">
        <w:rPr>
          <w:rFonts w:ascii="Arial" w:hAnsi="Arial" w:cs="Arial"/>
          <w:sz w:val="24"/>
          <w:szCs w:val="24"/>
        </w:rPr>
        <w:t xml:space="preserve">, in the </w:t>
      </w:r>
      <w:r w:rsidR="009A3E9F">
        <w:rPr>
          <w:rFonts w:ascii="Arial" w:hAnsi="Arial" w:cs="Arial"/>
          <w:sz w:val="24"/>
          <w:szCs w:val="24"/>
        </w:rPr>
        <w:t>city</w:t>
      </w:r>
      <w:r w:rsidR="00854359" w:rsidRPr="00C10A28">
        <w:rPr>
          <w:rFonts w:ascii="Arial" w:hAnsi="Arial" w:cs="Arial"/>
          <w:sz w:val="24"/>
          <w:szCs w:val="24"/>
        </w:rPr>
        <w:t xml:space="preserve">’s sole discretion and no cost to the </w:t>
      </w:r>
      <w:r w:rsidR="009A3E9F">
        <w:rPr>
          <w:rFonts w:ascii="Arial" w:hAnsi="Arial" w:cs="Arial"/>
          <w:sz w:val="24"/>
          <w:szCs w:val="24"/>
        </w:rPr>
        <w:t>city</w:t>
      </w:r>
      <w:r w:rsidR="00854359" w:rsidRPr="00C10A28">
        <w:rPr>
          <w:rFonts w:ascii="Arial" w:hAnsi="Arial" w:cs="Arial"/>
          <w:sz w:val="24"/>
          <w:szCs w:val="24"/>
        </w:rPr>
        <w:t xml:space="preserve">, to </w:t>
      </w:r>
      <w:r w:rsidRPr="00C10A28">
        <w:rPr>
          <w:rFonts w:ascii="Arial" w:hAnsi="Arial" w:cs="Arial"/>
          <w:sz w:val="24"/>
          <w:szCs w:val="24"/>
        </w:rPr>
        <w:t>identify the applicant</w:t>
      </w:r>
      <w:r w:rsidR="006139D0" w:rsidRPr="00C10A28">
        <w:rPr>
          <w:rFonts w:ascii="Arial" w:hAnsi="Arial" w:cs="Arial"/>
          <w:sz w:val="24"/>
          <w:szCs w:val="24"/>
        </w:rPr>
        <w:t xml:space="preserve"> and </w:t>
      </w:r>
      <w:r w:rsidRPr="00C10A28">
        <w:rPr>
          <w:rFonts w:ascii="Arial" w:hAnsi="Arial" w:cs="Arial"/>
          <w:sz w:val="24"/>
          <w:szCs w:val="24"/>
        </w:rPr>
        <w:t xml:space="preserve">its </w:t>
      </w:r>
      <w:r w:rsidRPr="00C10A28">
        <w:rPr>
          <w:rFonts w:ascii="Arial" w:hAnsi="Arial" w:cs="Arial"/>
          <w:sz w:val="24"/>
          <w:szCs w:val="24"/>
        </w:rPr>
        <w:lastRenderedPageBreak/>
        <w:t>legal status, including its authorization to do business in Oregon, a description of the type of</w:t>
      </w:r>
      <w:r w:rsidR="002C4E1C" w:rsidRPr="00C10A28">
        <w:rPr>
          <w:rFonts w:ascii="Arial" w:hAnsi="Arial" w:cs="Arial"/>
          <w:sz w:val="24"/>
          <w:szCs w:val="24"/>
        </w:rPr>
        <w:t xml:space="preserve"> </w:t>
      </w:r>
      <w:r w:rsidRPr="00C10A28">
        <w:rPr>
          <w:rFonts w:ascii="Arial" w:hAnsi="Arial" w:cs="Arial"/>
          <w:sz w:val="24"/>
          <w:szCs w:val="24"/>
        </w:rPr>
        <w:t>utility service provided or to</w:t>
      </w:r>
      <w:r w:rsidR="00FE0C3A" w:rsidRPr="00C10A28">
        <w:rPr>
          <w:rFonts w:ascii="Arial" w:hAnsi="Arial" w:cs="Arial"/>
          <w:sz w:val="24"/>
          <w:szCs w:val="24"/>
        </w:rPr>
        <w:t xml:space="preserve"> </w:t>
      </w:r>
      <w:r w:rsidRPr="00C10A28">
        <w:rPr>
          <w:rFonts w:ascii="Arial" w:hAnsi="Arial" w:cs="Arial"/>
          <w:sz w:val="24"/>
          <w:szCs w:val="24"/>
        </w:rPr>
        <w:t>be provided by the applicant, and the facilities over which the</w:t>
      </w:r>
      <w:r w:rsidR="002C4E1C" w:rsidRPr="00C10A28">
        <w:rPr>
          <w:rFonts w:ascii="Arial" w:hAnsi="Arial" w:cs="Arial"/>
          <w:sz w:val="24"/>
          <w:szCs w:val="24"/>
        </w:rPr>
        <w:t xml:space="preserve"> </w:t>
      </w:r>
      <w:r w:rsidRPr="00C10A28">
        <w:rPr>
          <w:rFonts w:ascii="Arial" w:hAnsi="Arial" w:cs="Arial"/>
          <w:sz w:val="24"/>
          <w:szCs w:val="24"/>
        </w:rPr>
        <w:t>utility service will be provided, and other information reasonably necessary to determine the</w:t>
      </w:r>
      <w:r w:rsidR="002C4E1C" w:rsidRPr="00C10A28">
        <w:rPr>
          <w:rFonts w:ascii="Arial" w:hAnsi="Arial" w:cs="Arial"/>
          <w:sz w:val="24"/>
          <w:szCs w:val="24"/>
        </w:rPr>
        <w:t xml:space="preserve"> </w:t>
      </w:r>
      <w:r w:rsidRPr="00C10A28">
        <w:rPr>
          <w:rFonts w:ascii="Arial" w:hAnsi="Arial" w:cs="Arial"/>
          <w:sz w:val="24"/>
          <w:szCs w:val="24"/>
        </w:rPr>
        <w:t xml:space="preserve">applicant’s ability to comply with the terms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w:t>
      </w:r>
      <w:r w:rsidR="00672DB6" w:rsidRPr="00C10A28">
        <w:rPr>
          <w:rFonts w:ascii="Arial" w:hAnsi="Arial" w:cs="Arial"/>
          <w:sz w:val="24"/>
          <w:szCs w:val="24"/>
        </w:rPr>
        <w:t xml:space="preserve">  </w:t>
      </w:r>
    </w:p>
    <w:p w14:paraId="20775E7A" w14:textId="05B41AA6" w:rsidR="00540142" w:rsidRPr="00E33AFC" w:rsidRDefault="00540142" w:rsidP="00E33AFC">
      <w:pPr>
        <w:spacing w:after="240"/>
        <w:ind w:left="1440" w:hanging="720"/>
        <w:rPr>
          <w:rFonts w:ascii="Arial" w:hAnsi="Arial"/>
          <w:sz w:val="24"/>
        </w:rPr>
      </w:pPr>
      <w:r>
        <w:rPr>
          <w:rFonts w:ascii="Arial" w:hAnsi="Arial" w:cs="Arial"/>
          <w:sz w:val="24"/>
          <w:szCs w:val="24"/>
        </w:rPr>
        <w:tab/>
      </w:r>
      <w:r w:rsidRPr="00C0222F">
        <w:rPr>
          <w:rFonts w:ascii="Arial" w:hAnsi="Arial" w:cs="Arial"/>
          <w:sz w:val="24"/>
          <w:szCs w:val="24"/>
        </w:rPr>
        <w:t xml:space="preserve">If any information in the license application changes, the </w:t>
      </w:r>
      <w:r w:rsidR="00717FF4" w:rsidRPr="00C0222F">
        <w:rPr>
          <w:rFonts w:ascii="Arial" w:hAnsi="Arial" w:cs="Arial"/>
          <w:sz w:val="24"/>
          <w:szCs w:val="24"/>
        </w:rPr>
        <w:t>applicant will</w:t>
      </w:r>
      <w:r w:rsidRPr="00C0222F">
        <w:rPr>
          <w:rFonts w:ascii="Arial" w:hAnsi="Arial" w:cs="Arial"/>
          <w:sz w:val="24"/>
          <w:szCs w:val="24"/>
        </w:rPr>
        <w:t xml:space="preserve"> submit an updated </w:t>
      </w:r>
      <w:r w:rsidR="00717FF4" w:rsidRPr="00C0222F">
        <w:rPr>
          <w:rFonts w:ascii="Arial" w:hAnsi="Arial" w:cs="Arial"/>
          <w:sz w:val="24"/>
          <w:szCs w:val="24"/>
        </w:rPr>
        <w:t>application within</w:t>
      </w:r>
      <w:r w:rsidRPr="00C0222F">
        <w:rPr>
          <w:rFonts w:ascii="Arial" w:hAnsi="Arial" w:cs="Arial"/>
          <w:sz w:val="24"/>
          <w:szCs w:val="24"/>
        </w:rPr>
        <w:t xml:space="preserve"> thirty (30) </w:t>
      </w:r>
      <w:r w:rsidR="00CD3AE1" w:rsidRPr="00C0222F">
        <w:rPr>
          <w:rFonts w:ascii="Arial" w:hAnsi="Arial" w:cs="Arial"/>
          <w:sz w:val="24"/>
          <w:szCs w:val="24"/>
        </w:rPr>
        <w:t xml:space="preserve">calendar </w:t>
      </w:r>
      <w:r w:rsidRPr="00C0222F">
        <w:rPr>
          <w:rFonts w:ascii="Arial" w:hAnsi="Arial" w:cs="Arial"/>
          <w:sz w:val="24"/>
          <w:szCs w:val="24"/>
        </w:rPr>
        <w:t xml:space="preserve">days of the change. </w:t>
      </w:r>
    </w:p>
    <w:p w14:paraId="26ADDF43" w14:textId="257B8ED6" w:rsidR="00DB1BBC" w:rsidRPr="00C10A28" w:rsidRDefault="00DB1BBC" w:rsidP="00FE36F0">
      <w:pPr>
        <w:spacing w:after="0" w:line="240" w:lineRule="auto"/>
        <w:ind w:left="720" w:hanging="720"/>
        <w:rPr>
          <w:rFonts w:ascii="Arial" w:hAnsi="Arial" w:cs="Arial"/>
          <w:sz w:val="24"/>
          <w:szCs w:val="24"/>
        </w:rPr>
      </w:pPr>
      <w:r w:rsidRPr="00C0222F">
        <w:rPr>
          <w:rFonts w:ascii="Arial" w:hAnsi="Arial" w:cs="Arial"/>
          <w:sz w:val="24"/>
          <w:szCs w:val="24"/>
        </w:rPr>
        <w:t>C.</w:t>
      </w:r>
      <w:r w:rsidR="006163F5" w:rsidRPr="00C0222F">
        <w:rPr>
          <w:rFonts w:ascii="Arial" w:hAnsi="Arial" w:cs="Arial"/>
          <w:sz w:val="24"/>
          <w:szCs w:val="24"/>
        </w:rPr>
        <w:tab/>
      </w:r>
      <w:r w:rsidRPr="00C0222F">
        <w:rPr>
          <w:rFonts w:ascii="Arial" w:hAnsi="Arial" w:cs="Arial"/>
          <w:sz w:val="24"/>
          <w:szCs w:val="24"/>
        </w:rPr>
        <w:t xml:space="preserve">License Application Fee. The application </w:t>
      </w:r>
      <w:r w:rsidR="00ED7D82" w:rsidRPr="00C0222F">
        <w:rPr>
          <w:rFonts w:ascii="Arial" w:hAnsi="Arial" w:cs="Arial"/>
          <w:sz w:val="24"/>
          <w:szCs w:val="24"/>
        </w:rPr>
        <w:t>wi</w:t>
      </w:r>
      <w:r w:rsidRPr="00C0222F">
        <w:rPr>
          <w:rFonts w:ascii="Arial" w:hAnsi="Arial" w:cs="Arial"/>
          <w:sz w:val="24"/>
          <w:szCs w:val="24"/>
        </w:rPr>
        <w:t>ll be accompanied by a nonrefundable application</w:t>
      </w:r>
      <w:r w:rsidR="006163F5" w:rsidRPr="00C0222F">
        <w:rPr>
          <w:rFonts w:ascii="Arial" w:hAnsi="Arial" w:cs="Arial"/>
          <w:sz w:val="24"/>
          <w:szCs w:val="24"/>
        </w:rPr>
        <w:t xml:space="preserve"> </w:t>
      </w:r>
      <w:r w:rsidRPr="00C0222F">
        <w:rPr>
          <w:rFonts w:ascii="Arial" w:hAnsi="Arial" w:cs="Arial"/>
          <w:sz w:val="24"/>
          <w:szCs w:val="24"/>
        </w:rPr>
        <w:t>fee or deposit set by the City Council</w:t>
      </w:r>
      <w:r w:rsidR="00FE0C3A" w:rsidRPr="00C0222F">
        <w:rPr>
          <w:rFonts w:ascii="Arial" w:hAnsi="Arial" w:cs="Arial"/>
          <w:sz w:val="24"/>
          <w:szCs w:val="24"/>
        </w:rPr>
        <w:t>.</w:t>
      </w:r>
      <w:r w:rsidRPr="00C10A28">
        <w:rPr>
          <w:rFonts w:ascii="Arial" w:hAnsi="Arial" w:cs="Arial"/>
          <w:sz w:val="24"/>
          <w:szCs w:val="24"/>
        </w:rPr>
        <w:t xml:space="preserve"> </w:t>
      </w:r>
    </w:p>
    <w:p w14:paraId="70696184" w14:textId="77777777" w:rsidR="00470B17" w:rsidRPr="00C10A28" w:rsidRDefault="00470B17" w:rsidP="00DB1BBC">
      <w:pPr>
        <w:spacing w:after="0" w:line="240" w:lineRule="auto"/>
        <w:rPr>
          <w:rFonts w:ascii="Arial" w:hAnsi="Arial" w:cs="Arial"/>
          <w:sz w:val="24"/>
          <w:szCs w:val="24"/>
        </w:rPr>
      </w:pPr>
    </w:p>
    <w:p w14:paraId="4F6C9F51" w14:textId="2CA2832D" w:rsidR="00DB1BBC" w:rsidRPr="00C10A28" w:rsidRDefault="00DB1BBC" w:rsidP="005642D8">
      <w:pPr>
        <w:spacing w:after="0" w:line="240" w:lineRule="auto"/>
        <w:ind w:left="720" w:hanging="720"/>
        <w:rPr>
          <w:rFonts w:ascii="Arial" w:hAnsi="Arial" w:cs="Arial"/>
          <w:sz w:val="24"/>
          <w:szCs w:val="24"/>
        </w:rPr>
      </w:pPr>
      <w:r w:rsidRPr="00C10A28">
        <w:rPr>
          <w:rFonts w:ascii="Arial" w:hAnsi="Arial" w:cs="Arial"/>
          <w:sz w:val="24"/>
          <w:szCs w:val="24"/>
        </w:rPr>
        <w:t>D.</w:t>
      </w:r>
      <w:r w:rsidR="006163F5" w:rsidRPr="00C10A28">
        <w:rPr>
          <w:rFonts w:ascii="Arial" w:hAnsi="Arial" w:cs="Arial"/>
          <w:sz w:val="24"/>
          <w:szCs w:val="24"/>
        </w:rPr>
        <w:tab/>
      </w:r>
      <w:r w:rsidRPr="00C10A28">
        <w:rPr>
          <w:rFonts w:ascii="Arial" w:hAnsi="Arial" w:cs="Arial"/>
          <w:sz w:val="24"/>
          <w:szCs w:val="24"/>
        </w:rPr>
        <w:t xml:space="preserve">Determination by </w:t>
      </w:r>
      <w:r w:rsidR="009A3E9F">
        <w:rPr>
          <w:rFonts w:ascii="Arial" w:hAnsi="Arial" w:cs="Arial"/>
          <w:sz w:val="24"/>
          <w:szCs w:val="24"/>
        </w:rPr>
        <w:t>city</w:t>
      </w:r>
      <w:r w:rsidRPr="00C10A28">
        <w:rPr>
          <w:rFonts w:ascii="Arial" w:hAnsi="Arial" w:cs="Arial"/>
          <w:sz w:val="24"/>
          <w:szCs w:val="24"/>
        </w:rPr>
        <w:t xml:space="preserve">. The </w:t>
      </w:r>
      <w:r w:rsidR="009A3E9F">
        <w:rPr>
          <w:rFonts w:ascii="Arial" w:hAnsi="Arial" w:cs="Arial"/>
          <w:sz w:val="24"/>
          <w:szCs w:val="24"/>
        </w:rPr>
        <w:t>city</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ll issue, within a reasonable period of time, a written</w:t>
      </w:r>
      <w:r w:rsidR="006163F5" w:rsidRPr="00C10A28">
        <w:rPr>
          <w:rFonts w:ascii="Arial" w:hAnsi="Arial" w:cs="Arial"/>
          <w:sz w:val="24"/>
          <w:szCs w:val="24"/>
        </w:rPr>
        <w:t xml:space="preserve"> </w:t>
      </w:r>
      <w:r w:rsidRPr="00C10A28">
        <w:rPr>
          <w:rFonts w:ascii="Arial" w:hAnsi="Arial" w:cs="Arial"/>
          <w:sz w:val="24"/>
          <w:szCs w:val="24"/>
        </w:rPr>
        <w:t>determination granting or denying the license in whole or in part. If the license is denied, the</w:t>
      </w:r>
      <w:r w:rsidR="006163F5" w:rsidRPr="00C10A28">
        <w:rPr>
          <w:rFonts w:ascii="Arial" w:hAnsi="Arial" w:cs="Arial"/>
          <w:sz w:val="24"/>
          <w:szCs w:val="24"/>
        </w:rPr>
        <w:t xml:space="preserve"> </w:t>
      </w:r>
      <w:r w:rsidRPr="00C10A28">
        <w:rPr>
          <w:rFonts w:ascii="Arial" w:hAnsi="Arial" w:cs="Arial"/>
          <w:sz w:val="24"/>
          <w:szCs w:val="24"/>
        </w:rPr>
        <w:t xml:space="preserve">written determination </w:t>
      </w:r>
      <w:r w:rsidR="00ED7D82" w:rsidRPr="00C10A28">
        <w:rPr>
          <w:rFonts w:ascii="Arial" w:hAnsi="Arial" w:cs="Arial"/>
          <w:sz w:val="24"/>
          <w:szCs w:val="24"/>
        </w:rPr>
        <w:t>wi</w:t>
      </w:r>
      <w:r w:rsidRPr="00C10A28">
        <w:rPr>
          <w:rFonts w:ascii="Arial" w:hAnsi="Arial" w:cs="Arial"/>
          <w:sz w:val="24"/>
          <w:szCs w:val="24"/>
        </w:rPr>
        <w:t xml:space="preserve">ll include the reasons for denial. The license </w:t>
      </w:r>
      <w:r w:rsidR="00ED7D82" w:rsidRPr="00C10A28">
        <w:rPr>
          <w:rFonts w:ascii="Arial" w:hAnsi="Arial" w:cs="Arial"/>
          <w:sz w:val="24"/>
          <w:szCs w:val="24"/>
        </w:rPr>
        <w:t>wi</w:t>
      </w:r>
      <w:r w:rsidRPr="00C10A28">
        <w:rPr>
          <w:rFonts w:ascii="Arial" w:hAnsi="Arial" w:cs="Arial"/>
          <w:sz w:val="24"/>
          <w:szCs w:val="24"/>
        </w:rPr>
        <w:t>ll be evaluated based</w:t>
      </w:r>
      <w:r w:rsidR="006163F5" w:rsidRPr="00C10A28">
        <w:rPr>
          <w:rFonts w:ascii="Arial" w:hAnsi="Arial" w:cs="Arial"/>
          <w:sz w:val="24"/>
          <w:szCs w:val="24"/>
        </w:rPr>
        <w:t xml:space="preserve"> </w:t>
      </w:r>
      <w:r w:rsidRPr="00C10A28">
        <w:rPr>
          <w:rFonts w:ascii="Arial" w:hAnsi="Arial" w:cs="Arial"/>
          <w:sz w:val="24"/>
          <w:szCs w:val="24"/>
        </w:rPr>
        <w:t xml:space="preserve">upon 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the continuing capacity of the </w:t>
      </w:r>
      <w:r w:rsidR="009E4098" w:rsidRPr="00C10A28">
        <w:rPr>
          <w:rFonts w:ascii="Arial" w:hAnsi="Arial" w:cs="Arial"/>
          <w:sz w:val="24"/>
          <w:szCs w:val="24"/>
        </w:rPr>
        <w:t>right-of-way</w:t>
      </w:r>
      <w:r w:rsidRPr="00C10A28">
        <w:rPr>
          <w:rFonts w:ascii="Arial" w:hAnsi="Arial" w:cs="Arial"/>
          <w:sz w:val="24"/>
          <w:szCs w:val="24"/>
        </w:rPr>
        <w:t xml:space="preserve"> to</w:t>
      </w:r>
      <w:r w:rsidR="006163F5" w:rsidRPr="00C10A28">
        <w:rPr>
          <w:rFonts w:ascii="Arial" w:hAnsi="Arial" w:cs="Arial"/>
          <w:sz w:val="24"/>
          <w:szCs w:val="24"/>
        </w:rPr>
        <w:t xml:space="preserve"> </w:t>
      </w:r>
      <w:r w:rsidRPr="00C10A28">
        <w:rPr>
          <w:rFonts w:ascii="Arial" w:hAnsi="Arial" w:cs="Arial"/>
          <w:sz w:val="24"/>
          <w:szCs w:val="24"/>
        </w:rPr>
        <w:t>accommodate the applicant’s proposed utility facilities and the</w:t>
      </w:r>
      <w:r w:rsidR="006163F5" w:rsidRPr="00C10A28">
        <w:rPr>
          <w:rFonts w:ascii="Arial" w:hAnsi="Arial" w:cs="Arial"/>
          <w:sz w:val="24"/>
          <w:szCs w:val="24"/>
        </w:rPr>
        <w:t xml:space="preserve"> </w:t>
      </w:r>
      <w:r w:rsidR="00D74CE1" w:rsidRPr="00C10A28">
        <w:rPr>
          <w:rFonts w:ascii="Arial" w:hAnsi="Arial" w:cs="Arial"/>
          <w:sz w:val="24"/>
          <w:szCs w:val="24"/>
        </w:rPr>
        <w:t>a</w:t>
      </w:r>
      <w:r w:rsidRPr="00C10A28">
        <w:rPr>
          <w:rFonts w:ascii="Arial" w:hAnsi="Arial" w:cs="Arial"/>
          <w:sz w:val="24"/>
          <w:szCs w:val="24"/>
        </w:rPr>
        <w:t xml:space="preserve">pplicable </w:t>
      </w:r>
      <w:r w:rsidR="00592F1B" w:rsidRPr="00C10A28">
        <w:rPr>
          <w:rFonts w:ascii="Arial" w:hAnsi="Arial" w:cs="Arial"/>
          <w:sz w:val="24"/>
          <w:szCs w:val="24"/>
        </w:rPr>
        <w:t xml:space="preserve">local, </w:t>
      </w:r>
      <w:proofErr w:type="gramStart"/>
      <w:r w:rsidR="00592F1B" w:rsidRPr="00C10A28">
        <w:rPr>
          <w:rFonts w:ascii="Arial" w:hAnsi="Arial" w:cs="Arial"/>
          <w:sz w:val="24"/>
          <w:szCs w:val="24"/>
        </w:rPr>
        <w:t>state</w:t>
      </w:r>
      <w:proofErr w:type="gramEnd"/>
      <w:r w:rsidR="00592F1B" w:rsidRPr="00C10A28">
        <w:rPr>
          <w:rFonts w:ascii="Arial" w:hAnsi="Arial" w:cs="Arial"/>
          <w:sz w:val="24"/>
          <w:szCs w:val="24"/>
        </w:rPr>
        <w:t xml:space="preserve"> and </w:t>
      </w:r>
      <w:r w:rsidRPr="00C10A28">
        <w:rPr>
          <w:rFonts w:ascii="Arial" w:hAnsi="Arial" w:cs="Arial"/>
          <w:sz w:val="24"/>
          <w:szCs w:val="24"/>
        </w:rPr>
        <w:t>federal laws, rules, regulations and policies.</w:t>
      </w:r>
    </w:p>
    <w:p w14:paraId="3DCCD1E8" w14:textId="77777777" w:rsidR="00470B17" w:rsidRPr="00C10A28" w:rsidRDefault="00470B17" w:rsidP="00DB1BBC">
      <w:pPr>
        <w:spacing w:after="0" w:line="240" w:lineRule="auto"/>
        <w:rPr>
          <w:rFonts w:ascii="Arial" w:hAnsi="Arial" w:cs="Arial"/>
          <w:sz w:val="24"/>
          <w:szCs w:val="24"/>
        </w:rPr>
      </w:pPr>
    </w:p>
    <w:p w14:paraId="050CD222" w14:textId="2BD90208" w:rsidR="00DB1BBC" w:rsidRPr="00C10A28" w:rsidRDefault="00DB1BBC" w:rsidP="005642D8">
      <w:pPr>
        <w:spacing w:after="0" w:line="240" w:lineRule="auto"/>
        <w:ind w:left="720" w:hanging="720"/>
        <w:rPr>
          <w:rFonts w:ascii="Arial" w:hAnsi="Arial" w:cs="Arial"/>
          <w:sz w:val="24"/>
          <w:szCs w:val="24"/>
        </w:rPr>
      </w:pPr>
      <w:r w:rsidRPr="00C10A28">
        <w:rPr>
          <w:rFonts w:ascii="Arial" w:hAnsi="Arial" w:cs="Arial"/>
          <w:sz w:val="24"/>
          <w:szCs w:val="24"/>
        </w:rPr>
        <w:t xml:space="preserve">E. </w:t>
      </w:r>
      <w:r w:rsidR="006163F5" w:rsidRPr="00C10A28">
        <w:rPr>
          <w:rFonts w:ascii="Arial" w:hAnsi="Arial" w:cs="Arial"/>
          <w:sz w:val="24"/>
          <w:szCs w:val="24"/>
        </w:rPr>
        <w:tab/>
      </w:r>
      <w:r w:rsidRPr="00C10A28">
        <w:rPr>
          <w:rFonts w:ascii="Arial" w:hAnsi="Arial" w:cs="Arial"/>
          <w:sz w:val="24"/>
          <w:szCs w:val="24"/>
        </w:rPr>
        <w:t xml:space="preserve">Franchise Agreements. If the public interest warrants, the </w:t>
      </w:r>
      <w:proofErr w:type="gramStart"/>
      <w:r w:rsidR="009A3E9F">
        <w:rPr>
          <w:rFonts w:ascii="Arial" w:hAnsi="Arial" w:cs="Arial"/>
          <w:sz w:val="24"/>
          <w:szCs w:val="24"/>
        </w:rPr>
        <w:t>city</w:t>
      </w:r>
      <w:proofErr w:type="gramEnd"/>
      <w:r w:rsidRPr="00C10A28">
        <w:rPr>
          <w:rFonts w:ascii="Arial" w:hAnsi="Arial" w:cs="Arial"/>
          <w:sz w:val="24"/>
          <w:szCs w:val="24"/>
        </w:rPr>
        <w:t xml:space="preserve"> and utility operator may enter</w:t>
      </w:r>
      <w:r w:rsidR="006163F5" w:rsidRPr="00C10A28">
        <w:rPr>
          <w:rFonts w:ascii="Arial" w:hAnsi="Arial" w:cs="Arial"/>
          <w:sz w:val="24"/>
          <w:szCs w:val="24"/>
        </w:rPr>
        <w:t xml:space="preserve"> </w:t>
      </w:r>
      <w:r w:rsidRPr="00C10A28">
        <w:rPr>
          <w:rFonts w:ascii="Arial" w:hAnsi="Arial" w:cs="Arial"/>
          <w:sz w:val="24"/>
          <w:szCs w:val="24"/>
        </w:rPr>
        <w:t xml:space="preserve">into a written franchise </w:t>
      </w:r>
      <w:r w:rsidR="00F67ADE" w:rsidRPr="00C10A28">
        <w:rPr>
          <w:rFonts w:ascii="Arial" w:hAnsi="Arial" w:cs="Arial"/>
          <w:sz w:val="24"/>
          <w:szCs w:val="24"/>
        </w:rPr>
        <w:t>agreement or</w:t>
      </w:r>
      <w:r w:rsidR="00BA192D" w:rsidRPr="00C10A28">
        <w:rPr>
          <w:rFonts w:ascii="Arial" w:hAnsi="Arial" w:cs="Arial"/>
          <w:sz w:val="24"/>
          <w:szCs w:val="24"/>
        </w:rPr>
        <w:t xml:space="preserve"> </w:t>
      </w:r>
      <w:r w:rsidR="00FB580A" w:rsidRPr="00C10A28">
        <w:rPr>
          <w:rFonts w:ascii="Arial" w:hAnsi="Arial" w:cs="Arial"/>
          <w:sz w:val="24"/>
          <w:szCs w:val="24"/>
        </w:rPr>
        <w:t xml:space="preserve">written </w:t>
      </w:r>
      <w:r w:rsidR="00BA192D" w:rsidRPr="00C10A28">
        <w:rPr>
          <w:rFonts w:ascii="Arial" w:hAnsi="Arial" w:cs="Arial"/>
          <w:sz w:val="24"/>
          <w:szCs w:val="24"/>
        </w:rPr>
        <w:t xml:space="preserve">interagency agreement if the utility operator is a </w:t>
      </w:r>
      <w:r w:rsidR="009A3E9F">
        <w:rPr>
          <w:rFonts w:ascii="Arial" w:hAnsi="Arial" w:cs="Arial"/>
          <w:sz w:val="24"/>
          <w:szCs w:val="24"/>
        </w:rPr>
        <w:t>city</w:t>
      </w:r>
      <w:r w:rsidR="00BA192D" w:rsidRPr="00C10A28">
        <w:rPr>
          <w:rFonts w:ascii="Arial" w:hAnsi="Arial" w:cs="Arial"/>
          <w:sz w:val="24"/>
          <w:szCs w:val="24"/>
        </w:rPr>
        <w:t xml:space="preserve"> bureau,</w:t>
      </w:r>
      <w:r w:rsidRPr="00C10A28">
        <w:rPr>
          <w:rFonts w:ascii="Arial" w:hAnsi="Arial" w:cs="Arial"/>
          <w:sz w:val="24"/>
          <w:szCs w:val="24"/>
        </w:rPr>
        <w:t xml:space="preserve"> that includes terms that clarify, enhance, expand, waive or</w:t>
      </w:r>
      <w:r w:rsidR="006163F5" w:rsidRPr="00C10A28">
        <w:rPr>
          <w:rFonts w:ascii="Arial" w:hAnsi="Arial" w:cs="Arial"/>
          <w:sz w:val="24"/>
          <w:szCs w:val="24"/>
        </w:rPr>
        <w:t xml:space="preserve"> </w:t>
      </w:r>
      <w:r w:rsidRPr="00C10A28">
        <w:rPr>
          <w:rFonts w:ascii="Arial" w:hAnsi="Arial" w:cs="Arial"/>
          <w:sz w:val="24"/>
          <w:szCs w:val="24"/>
        </w:rPr>
        <w:t xml:space="preserve">vary 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consistent with applicable state and federal law. The</w:t>
      </w:r>
      <w:r w:rsidR="006163F5" w:rsidRPr="00C10A28">
        <w:rPr>
          <w:rFonts w:ascii="Arial" w:hAnsi="Arial" w:cs="Arial"/>
          <w:sz w:val="24"/>
          <w:szCs w:val="24"/>
        </w:rPr>
        <w:t xml:space="preserve"> </w:t>
      </w:r>
      <w:r w:rsidRPr="00C10A28">
        <w:rPr>
          <w:rFonts w:ascii="Arial" w:hAnsi="Arial" w:cs="Arial"/>
          <w:sz w:val="24"/>
          <w:szCs w:val="24"/>
        </w:rPr>
        <w:t xml:space="preserve">franchise </w:t>
      </w:r>
      <w:r w:rsidR="00FB580A" w:rsidRPr="00C10A28">
        <w:rPr>
          <w:rFonts w:ascii="Arial" w:hAnsi="Arial" w:cs="Arial"/>
          <w:sz w:val="24"/>
          <w:szCs w:val="24"/>
        </w:rPr>
        <w:t xml:space="preserve">agreement </w:t>
      </w:r>
      <w:r w:rsidRPr="00C10A28">
        <w:rPr>
          <w:rFonts w:ascii="Arial" w:hAnsi="Arial" w:cs="Arial"/>
          <w:sz w:val="24"/>
          <w:szCs w:val="24"/>
        </w:rPr>
        <w:t xml:space="preserve">may conflict with the terms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with the review and approval of the City</w:t>
      </w:r>
      <w:r w:rsidR="006163F5" w:rsidRPr="00C10A28">
        <w:rPr>
          <w:rFonts w:ascii="Arial" w:hAnsi="Arial" w:cs="Arial"/>
          <w:sz w:val="24"/>
          <w:szCs w:val="24"/>
        </w:rPr>
        <w:t xml:space="preserve"> </w:t>
      </w:r>
      <w:r w:rsidRPr="00C10A28">
        <w:rPr>
          <w:rFonts w:ascii="Arial" w:hAnsi="Arial" w:cs="Arial"/>
          <w:sz w:val="24"/>
          <w:szCs w:val="24"/>
        </w:rPr>
        <w:t xml:space="preserve">Council. </w:t>
      </w:r>
      <w:r w:rsidR="00FB580A" w:rsidRPr="00C10A28">
        <w:rPr>
          <w:rFonts w:ascii="Arial" w:hAnsi="Arial" w:cs="Arial"/>
          <w:sz w:val="24"/>
          <w:szCs w:val="24"/>
        </w:rPr>
        <w:t xml:space="preserve">The interagency agreement may conflict with the terms of this </w:t>
      </w:r>
      <w:r w:rsidR="00FF76B2">
        <w:rPr>
          <w:rFonts w:ascii="Arial" w:hAnsi="Arial" w:cs="Arial"/>
          <w:sz w:val="24"/>
          <w:szCs w:val="24"/>
        </w:rPr>
        <w:t>C</w:t>
      </w:r>
      <w:r w:rsidR="006D6B80">
        <w:rPr>
          <w:rFonts w:ascii="Arial" w:hAnsi="Arial" w:cs="Arial"/>
          <w:sz w:val="24"/>
          <w:szCs w:val="24"/>
        </w:rPr>
        <w:t>hapter</w:t>
      </w:r>
      <w:r w:rsidR="00FB580A" w:rsidRPr="00C10A28">
        <w:rPr>
          <w:rFonts w:ascii="Arial" w:hAnsi="Arial" w:cs="Arial"/>
          <w:sz w:val="24"/>
          <w:szCs w:val="24"/>
        </w:rPr>
        <w:t xml:space="preserve"> with the review and approval of the </w:t>
      </w:r>
      <w:r w:rsidR="00592F1B" w:rsidRPr="00C10A28">
        <w:rPr>
          <w:rFonts w:ascii="Arial" w:hAnsi="Arial" w:cs="Arial"/>
          <w:sz w:val="24"/>
          <w:szCs w:val="24"/>
        </w:rPr>
        <w:t>Director and the directors of bureaus who are parties to the agreement</w:t>
      </w:r>
      <w:r w:rsidR="00FB580A" w:rsidRPr="00C10A28">
        <w:rPr>
          <w:rFonts w:ascii="Arial" w:hAnsi="Arial" w:cs="Arial"/>
          <w:sz w:val="24"/>
          <w:szCs w:val="24"/>
        </w:rPr>
        <w:t xml:space="preserve">. </w:t>
      </w:r>
      <w:r w:rsidRPr="00C10A28">
        <w:rPr>
          <w:rFonts w:ascii="Arial" w:hAnsi="Arial" w:cs="Arial"/>
          <w:sz w:val="24"/>
          <w:szCs w:val="24"/>
        </w:rPr>
        <w:t xml:space="preserve">The franchise </w:t>
      </w:r>
      <w:r w:rsidR="00FB580A" w:rsidRPr="00C10A28">
        <w:rPr>
          <w:rFonts w:ascii="Arial" w:hAnsi="Arial" w:cs="Arial"/>
          <w:sz w:val="24"/>
          <w:szCs w:val="24"/>
        </w:rPr>
        <w:t xml:space="preserve">agreement or interagency agreement </w:t>
      </w:r>
      <w:r w:rsidR="00ED7D82" w:rsidRPr="00C10A28">
        <w:rPr>
          <w:rFonts w:ascii="Arial" w:hAnsi="Arial" w:cs="Arial"/>
          <w:sz w:val="24"/>
          <w:szCs w:val="24"/>
        </w:rPr>
        <w:t>wi</w:t>
      </w:r>
      <w:r w:rsidRPr="00C10A28">
        <w:rPr>
          <w:rFonts w:ascii="Arial" w:hAnsi="Arial" w:cs="Arial"/>
          <w:sz w:val="24"/>
          <w:szCs w:val="24"/>
        </w:rPr>
        <w:t xml:space="preserve">ll be subject to 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to the extent such</w:t>
      </w:r>
      <w:r w:rsidR="006163F5" w:rsidRPr="00C10A28">
        <w:rPr>
          <w:rFonts w:ascii="Arial" w:hAnsi="Arial" w:cs="Arial"/>
          <w:sz w:val="24"/>
          <w:szCs w:val="24"/>
        </w:rPr>
        <w:t xml:space="preserve"> </w:t>
      </w:r>
      <w:r w:rsidRPr="00C10A28">
        <w:rPr>
          <w:rFonts w:ascii="Arial" w:hAnsi="Arial" w:cs="Arial"/>
          <w:sz w:val="24"/>
          <w:szCs w:val="24"/>
        </w:rPr>
        <w:t xml:space="preserve">provisions are not in conflict with </w:t>
      </w:r>
      <w:r w:rsidR="0008168C" w:rsidRPr="00C10A28">
        <w:rPr>
          <w:rFonts w:ascii="Arial" w:hAnsi="Arial" w:cs="Arial"/>
          <w:sz w:val="24"/>
          <w:szCs w:val="24"/>
        </w:rPr>
        <w:t>the</w:t>
      </w:r>
      <w:r w:rsidRPr="00C10A28">
        <w:rPr>
          <w:rFonts w:ascii="Arial" w:hAnsi="Arial" w:cs="Arial"/>
          <w:sz w:val="24"/>
          <w:szCs w:val="24"/>
        </w:rPr>
        <w:t xml:space="preserve"> franchise</w:t>
      </w:r>
      <w:r w:rsidR="00FB580A" w:rsidRPr="00C10A28">
        <w:rPr>
          <w:rFonts w:ascii="Arial" w:hAnsi="Arial" w:cs="Arial"/>
          <w:sz w:val="24"/>
          <w:szCs w:val="24"/>
        </w:rPr>
        <w:t xml:space="preserve"> agreement or interagency agreement</w:t>
      </w:r>
      <w:r w:rsidRPr="00C10A28">
        <w:rPr>
          <w:rFonts w:ascii="Arial" w:hAnsi="Arial" w:cs="Arial"/>
          <w:sz w:val="24"/>
          <w:szCs w:val="24"/>
        </w:rPr>
        <w:t>.</w:t>
      </w:r>
      <w:r w:rsidR="00D74CE1" w:rsidRPr="00C10A28">
        <w:rPr>
          <w:rFonts w:ascii="Arial" w:hAnsi="Arial" w:cs="Arial"/>
          <w:sz w:val="24"/>
          <w:szCs w:val="24"/>
        </w:rPr>
        <w:t xml:space="preserve">  </w:t>
      </w:r>
      <w:r w:rsidRPr="00C10A28">
        <w:rPr>
          <w:rFonts w:ascii="Arial" w:hAnsi="Arial" w:cs="Arial"/>
          <w:sz w:val="24"/>
          <w:szCs w:val="24"/>
        </w:rPr>
        <w:t>In the event of a conflict between the</w:t>
      </w:r>
      <w:r w:rsidR="006163F5" w:rsidRPr="00C10A28">
        <w:rPr>
          <w:rFonts w:ascii="Arial" w:hAnsi="Arial" w:cs="Arial"/>
          <w:sz w:val="24"/>
          <w:szCs w:val="24"/>
        </w:rPr>
        <w:t xml:space="preserve"> </w:t>
      </w:r>
      <w:r w:rsidRPr="00C10A28">
        <w:rPr>
          <w:rFonts w:ascii="Arial" w:hAnsi="Arial" w:cs="Arial"/>
          <w:sz w:val="24"/>
          <w:szCs w:val="24"/>
        </w:rPr>
        <w:t>express provisions of a</w:t>
      </w:r>
      <w:r w:rsidR="00FB580A" w:rsidRPr="00C10A28">
        <w:rPr>
          <w:rFonts w:ascii="Arial" w:hAnsi="Arial" w:cs="Arial"/>
          <w:sz w:val="24"/>
          <w:szCs w:val="24"/>
        </w:rPr>
        <w:t>n agreement</w:t>
      </w:r>
      <w:r w:rsidRPr="00C10A28">
        <w:rPr>
          <w:rFonts w:ascii="Arial" w:hAnsi="Arial" w:cs="Arial"/>
          <w:sz w:val="24"/>
          <w:szCs w:val="24"/>
        </w:rPr>
        <w:t xml:space="preserve"> and this</w:t>
      </w:r>
      <w:r w:rsidR="00D74CE1" w:rsidRPr="00C10A28">
        <w:rPr>
          <w:rFonts w:ascii="Arial" w:hAnsi="Arial" w:cs="Arial"/>
          <w:sz w:val="24"/>
          <w:szCs w:val="24"/>
        </w:rPr>
        <w:t xml:space="preserve">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the </w:t>
      </w:r>
      <w:r w:rsidR="00FB580A" w:rsidRPr="00C10A28">
        <w:rPr>
          <w:rFonts w:ascii="Arial" w:hAnsi="Arial" w:cs="Arial"/>
          <w:sz w:val="24"/>
          <w:szCs w:val="24"/>
        </w:rPr>
        <w:t>agreement</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ll control.</w:t>
      </w:r>
      <w:r w:rsidR="00B62191" w:rsidRPr="00C10A28">
        <w:rPr>
          <w:rFonts w:ascii="Arial" w:hAnsi="Arial" w:cs="Arial"/>
          <w:sz w:val="24"/>
          <w:szCs w:val="24"/>
        </w:rPr>
        <w:t xml:space="preserve"> A franchise </w:t>
      </w:r>
      <w:r w:rsidR="00865E65" w:rsidRPr="00C10A28">
        <w:rPr>
          <w:rFonts w:ascii="Arial" w:hAnsi="Arial" w:cs="Arial"/>
          <w:sz w:val="24"/>
          <w:szCs w:val="24"/>
        </w:rPr>
        <w:t>application</w:t>
      </w:r>
      <w:r w:rsidR="00B62191" w:rsidRPr="00C10A28">
        <w:rPr>
          <w:rFonts w:ascii="Arial" w:hAnsi="Arial" w:cs="Arial"/>
          <w:sz w:val="24"/>
          <w:szCs w:val="24"/>
        </w:rPr>
        <w:t xml:space="preserve"> will be accompanied by a nonrefundable application fee or deposit set by resolution of the City Council. </w:t>
      </w:r>
      <w:r w:rsidR="00FB580A" w:rsidRPr="00C10A28">
        <w:rPr>
          <w:rFonts w:ascii="Arial" w:hAnsi="Arial" w:cs="Arial"/>
          <w:sz w:val="24"/>
          <w:szCs w:val="24"/>
        </w:rPr>
        <w:t xml:space="preserve">  </w:t>
      </w:r>
    </w:p>
    <w:p w14:paraId="35683308" w14:textId="77777777" w:rsidR="00470B17" w:rsidRPr="00C10A28" w:rsidRDefault="00470B17" w:rsidP="00DB1BBC">
      <w:pPr>
        <w:spacing w:after="0" w:line="240" w:lineRule="auto"/>
        <w:rPr>
          <w:rFonts w:ascii="Arial" w:hAnsi="Arial" w:cs="Arial"/>
          <w:sz w:val="24"/>
          <w:szCs w:val="24"/>
        </w:rPr>
      </w:pPr>
    </w:p>
    <w:p w14:paraId="57E61E5E" w14:textId="1A4339DE" w:rsidR="00DB1BBC" w:rsidRPr="00C10A28" w:rsidRDefault="00592F1B" w:rsidP="00DB1BBC">
      <w:pPr>
        <w:spacing w:after="0" w:line="240" w:lineRule="auto"/>
        <w:rPr>
          <w:rFonts w:ascii="Arial" w:hAnsi="Arial" w:cs="Arial"/>
          <w:sz w:val="24"/>
          <w:szCs w:val="24"/>
        </w:rPr>
      </w:pPr>
      <w:r w:rsidRPr="00C10A28">
        <w:rPr>
          <w:rFonts w:ascii="Arial" w:hAnsi="Arial" w:cs="Arial"/>
          <w:sz w:val="24"/>
          <w:szCs w:val="24"/>
        </w:rPr>
        <w:t>F</w:t>
      </w:r>
      <w:r w:rsidR="00DB1BBC" w:rsidRPr="00C10A28">
        <w:rPr>
          <w:rFonts w:ascii="Arial" w:hAnsi="Arial" w:cs="Arial"/>
          <w:sz w:val="24"/>
          <w:szCs w:val="24"/>
        </w:rPr>
        <w:t>.</w:t>
      </w:r>
      <w:r w:rsidR="006163F5" w:rsidRPr="00C10A28">
        <w:rPr>
          <w:rFonts w:ascii="Arial" w:hAnsi="Arial" w:cs="Arial"/>
          <w:sz w:val="24"/>
          <w:szCs w:val="24"/>
        </w:rPr>
        <w:tab/>
      </w:r>
      <w:r w:rsidR="00DB1BBC" w:rsidRPr="00C10A28">
        <w:rPr>
          <w:rFonts w:ascii="Arial" w:hAnsi="Arial" w:cs="Arial"/>
          <w:sz w:val="24"/>
          <w:szCs w:val="24"/>
        </w:rPr>
        <w:t>Rights Granted.</w:t>
      </w:r>
    </w:p>
    <w:p w14:paraId="6F6E8D74" w14:textId="77777777" w:rsidR="00470B17" w:rsidRPr="00C10A28" w:rsidRDefault="00470B17" w:rsidP="00A73324">
      <w:pPr>
        <w:spacing w:after="0" w:line="240" w:lineRule="auto"/>
        <w:ind w:left="720"/>
        <w:rPr>
          <w:rFonts w:ascii="Arial" w:hAnsi="Arial" w:cs="Arial"/>
          <w:sz w:val="24"/>
          <w:szCs w:val="24"/>
        </w:rPr>
      </w:pPr>
    </w:p>
    <w:p w14:paraId="6E1454D7" w14:textId="10235D18" w:rsidR="00DB1BBC" w:rsidRPr="00C10A28" w:rsidRDefault="00DB1BBC" w:rsidP="005642D8">
      <w:pPr>
        <w:spacing w:after="0" w:line="240" w:lineRule="auto"/>
        <w:ind w:left="1440" w:hanging="720"/>
        <w:rPr>
          <w:rFonts w:ascii="Arial" w:hAnsi="Arial" w:cs="Arial"/>
          <w:sz w:val="24"/>
          <w:szCs w:val="24"/>
        </w:rPr>
      </w:pPr>
      <w:r w:rsidRPr="00C10A28">
        <w:rPr>
          <w:rFonts w:ascii="Arial" w:hAnsi="Arial" w:cs="Arial"/>
          <w:sz w:val="24"/>
          <w:szCs w:val="24"/>
        </w:rPr>
        <w:t xml:space="preserve">1. </w:t>
      </w:r>
      <w:r w:rsidR="006163F5" w:rsidRPr="00C10A28">
        <w:rPr>
          <w:rFonts w:ascii="Arial" w:hAnsi="Arial" w:cs="Arial"/>
          <w:sz w:val="24"/>
          <w:szCs w:val="24"/>
        </w:rPr>
        <w:tab/>
      </w:r>
      <w:r w:rsidRPr="00C10A28">
        <w:rPr>
          <w:rFonts w:ascii="Arial" w:hAnsi="Arial" w:cs="Arial"/>
          <w:sz w:val="24"/>
          <w:szCs w:val="24"/>
        </w:rPr>
        <w:t xml:space="preserve">The license </w:t>
      </w:r>
      <w:r w:rsidR="00ED7D82" w:rsidRPr="00C10A28">
        <w:rPr>
          <w:rFonts w:ascii="Arial" w:hAnsi="Arial" w:cs="Arial"/>
          <w:sz w:val="24"/>
          <w:szCs w:val="24"/>
        </w:rPr>
        <w:t>wi</w:t>
      </w:r>
      <w:r w:rsidRPr="00C10A28">
        <w:rPr>
          <w:rFonts w:ascii="Arial" w:hAnsi="Arial" w:cs="Arial"/>
          <w:sz w:val="24"/>
          <w:szCs w:val="24"/>
        </w:rPr>
        <w:t>ll authorize the licensee, subject to the</w:t>
      </w:r>
      <w:r w:rsidR="006163F5" w:rsidRPr="00C10A28">
        <w:rPr>
          <w:rFonts w:ascii="Arial" w:hAnsi="Arial" w:cs="Arial"/>
          <w:sz w:val="24"/>
          <w:szCs w:val="24"/>
        </w:rPr>
        <w:t xml:space="preserve"> </w:t>
      </w:r>
      <w:r w:rsidRPr="00C10A28">
        <w:rPr>
          <w:rFonts w:ascii="Arial" w:hAnsi="Arial" w:cs="Arial"/>
          <w:sz w:val="24"/>
          <w:szCs w:val="24"/>
        </w:rPr>
        <w:t xml:space="preserve">provisions of </w:t>
      </w:r>
      <w:r w:rsidRPr="005B7193">
        <w:rPr>
          <w:rFonts w:ascii="Arial" w:hAnsi="Arial" w:cs="Arial"/>
          <w:sz w:val="24"/>
          <w:szCs w:val="24"/>
        </w:rPr>
        <w:t xml:space="preserve">the City </w:t>
      </w:r>
      <w:r w:rsidR="00A33629" w:rsidRPr="005B7193">
        <w:rPr>
          <w:rFonts w:ascii="Arial" w:hAnsi="Arial" w:cs="Arial"/>
          <w:sz w:val="24"/>
          <w:szCs w:val="24"/>
        </w:rPr>
        <w:t>C</w:t>
      </w:r>
      <w:r w:rsidRPr="005B7193">
        <w:rPr>
          <w:rFonts w:ascii="Arial" w:hAnsi="Arial" w:cs="Arial"/>
          <w:sz w:val="24"/>
          <w:szCs w:val="24"/>
        </w:rPr>
        <w:t>ode</w:t>
      </w:r>
      <w:r w:rsidR="00B63F21" w:rsidRPr="005B7193">
        <w:rPr>
          <w:rFonts w:ascii="Arial" w:hAnsi="Arial" w:cs="Arial"/>
          <w:sz w:val="24"/>
          <w:szCs w:val="24"/>
        </w:rPr>
        <w:t xml:space="preserve"> including without limitation Title 17,</w:t>
      </w:r>
      <w:r w:rsidRPr="005B7193">
        <w:rPr>
          <w:rFonts w:ascii="Arial" w:hAnsi="Arial" w:cs="Arial"/>
          <w:sz w:val="24"/>
          <w:szCs w:val="24"/>
        </w:rPr>
        <w:t xml:space="preserve"> and applicable provisions of</w:t>
      </w:r>
      <w:r w:rsidRPr="00C10A28">
        <w:rPr>
          <w:rFonts w:ascii="Arial" w:hAnsi="Arial" w:cs="Arial"/>
          <w:sz w:val="24"/>
          <w:szCs w:val="24"/>
        </w:rPr>
        <w:t xml:space="preserve"> state or federal law</w:t>
      </w:r>
      <w:r w:rsidR="00FE0C3A" w:rsidRPr="00C10A28">
        <w:rPr>
          <w:rFonts w:ascii="Arial" w:hAnsi="Arial" w:cs="Arial"/>
          <w:sz w:val="24"/>
          <w:szCs w:val="24"/>
        </w:rPr>
        <w:t xml:space="preserve"> </w:t>
      </w:r>
      <w:r w:rsidRPr="00C10A28">
        <w:rPr>
          <w:rFonts w:ascii="Arial" w:hAnsi="Arial" w:cs="Arial"/>
          <w:sz w:val="24"/>
          <w:szCs w:val="24"/>
        </w:rPr>
        <w:t>to</w:t>
      </w:r>
      <w:r w:rsidR="00AF5C4B" w:rsidRPr="00C10A28">
        <w:rPr>
          <w:rFonts w:ascii="Arial" w:hAnsi="Arial" w:cs="Arial"/>
          <w:sz w:val="24"/>
          <w:szCs w:val="24"/>
        </w:rPr>
        <w:t xml:space="preserve"> </w:t>
      </w:r>
      <w:r w:rsidR="003E360F" w:rsidRPr="00C10A28">
        <w:rPr>
          <w:rFonts w:ascii="Arial" w:hAnsi="Arial" w:cs="Arial"/>
          <w:sz w:val="24"/>
          <w:szCs w:val="24"/>
        </w:rPr>
        <w:t>utilizes</w:t>
      </w:r>
      <w:r w:rsidR="00FE0C3A" w:rsidRPr="00C10A28">
        <w:rPr>
          <w:rFonts w:ascii="Arial" w:hAnsi="Arial" w:cs="Arial"/>
          <w:sz w:val="24"/>
          <w:szCs w:val="24"/>
        </w:rPr>
        <w:t xml:space="preserve">, lease capacity, </w:t>
      </w:r>
      <w:r w:rsidRPr="00C10A28">
        <w:rPr>
          <w:rFonts w:ascii="Arial" w:hAnsi="Arial" w:cs="Arial"/>
          <w:sz w:val="24"/>
          <w:szCs w:val="24"/>
        </w:rPr>
        <w:t>construct, place, maintain and operate utility facilities</w:t>
      </w:r>
      <w:r w:rsidR="00D345EE" w:rsidRPr="00C10A28">
        <w:rPr>
          <w:rFonts w:ascii="Arial" w:hAnsi="Arial" w:cs="Arial"/>
          <w:sz w:val="24"/>
          <w:szCs w:val="24"/>
        </w:rPr>
        <w:t>, for the purpose of provision utility service(s)</w:t>
      </w:r>
      <w:r w:rsidRPr="00C10A28">
        <w:rPr>
          <w:rFonts w:ascii="Arial" w:hAnsi="Arial" w:cs="Arial"/>
          <w:sz w:val="24"/>
          <w:szCs w:val="24"/>
        </w:rPr>
        <w:t xml:space="preserve"> in the </w:t>
      </w:r>
      <w:r w:rsidR="009E4098" w:rsidRPr="00C10A28">
        <w:rPr>
          <w:rFonts w:ascii="Arial" w:hAnsi="Arial" w:cs="Arial"/>
          <w:sz w:val="24"/>
          <w:szCs w:val="24"/>
        </w:rPr>
        <w:t>right-of-way</w:t>
      </w:r>
      <w:r w:rsidRPr="00C10A28">
        <w:rPr>
          <w:rFonts w:ascii="Arial" w:hAnsi="Arial" w:cs="Arial"/>
          <w:sz w:val="24"/>
          <w:szCs w:val="24"/>
        </w:rPr>
        <w:t xml:space="preserve"> for the term</w:t>
      </w:r>
      <w:r w:rsidR="006163F5" w:rsidRPr="00C10A28">
        <w:rPr>
          <w:rFonts w:ascii="Arial" w:hAnsi="Arial" w:cs="Arial"/>
          <w:sz w:val="24"/>
          <w:szCs w:val="24"/>
        </w:rPr>
        <w:t xml:space="preserve"> </w:t>
      </w:r>
      <w:r w:rsidRPr="00C10A28">
        <w:rPr>
          <w:rFonts w:ascii="Arial" w:hAnsi="Arial" w:cs="Arial"/>
          <w:sz w:val="24"/>
          <w:szCs w:val="24"/>
        </w:rPr>
        <w:t>of the license.</w:t>
      </w:r>
    </w:p>
    <w:p w14:paraId="41DE0708" w14:textId="77777777" w:rsidR="00470B17" w:rsidRPr="00C10A28" w:rsidRDefault="00470B17" w:rsidP="00A73324">
      <w:pPr>
        <w:spacing w:after="0" w:line="240" w:lineRule="auto"/>
        <w:ind w:left="720"/>
        <w:rPr>
          <w:rFonts w:ascii="Arial" w:hAnsi="Arial" w:cs="Arial"/>
          <w:sz w:val="24"/>
          <w:szCs w:val="24"/>
        </w:rPr>
      </w:pPr>
    </w:p>
    <w:p w14:paraId="5B876507" w14:textId="77810A99" w:rsidR="00DB1BBC" w:rsidRPr="00C10A28" w:rsidRDefault="00DB1BBC" w:rsidP="005642D8">
      <w:pPr>
        <w:spacing w:after="0" w:line="240" w:lineRule="auto"/>
        <w:ind w:left="1440" w:hanging="720"/>
        <w:rPr>
          <w:rFonts w:ascii="Arial" w:hAnsi="Arial" w:cs="Arial"/>
          <w:sz w:val="24"/>
          <w:szCs w:val="24"/>
        </w:rPr>
      </w:pPr>
      <w:r w:rsidRPr="00C10A28">
        <w:rPr>
          <w:rFonts w:ascii="Arial" w:hAnsi="Arial" w:cs="Arial"/>
          <w:sz w:val="24"/>
          <w:szCs w:val="24"/>
        </w:rPr>
        <w:lastRenderedPageBreak/>
        <w:t xml:space="preserve">2. </w:t>
      </w:r>
      <w:r w:rsidR="006163F5" w:rsidRPr="00C10A28">
        <w:rPr>
          <w:rFonts w:ascii="Arial" w:hAnsi="Arial" w:cs="Arial"/>
          <w:sz w:val="24"/>
          <w:szCs w:val="24"/>
        </w:rPr>
        <w:tab/>
      </w:r>
      <w:r w:rsidRPr="00C10A28">
        <w:rPr>
          <w:rFonts w:ascii="Arial" w:hAnsi="Arial" w:cs="Arial"/>
          <w:sz w:val="24"/>
          <w:szCs w:val="24"/>
        </w:rPr>
        <w:t xml:space="preserve">Any license granted pursuant to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ll not convey equitable or legal title in</w:t>
      </w:r>
      <w:r w:rsidR="00C571EB" w:rsidRPr="00C10A28">
        <w:rPr>
          <w:rFonts w:ascii="Arial" w:hAnsi="Arial" w:cs="Arial"/>
          <w:sz w:val="24"/>
          <w:szCs w:val="24"/>
        </w:rPr>
        <w:t xml:space="preserve"> </w:t>
      </w:r>
      <w:r w:rsidRPr="00C10A28">
        <w:rPr>
          <w:rFonts w:ascii="Arial" w:hAnsi="Arial" w:cs="Arial"/>
          <w:sz w:val="24"/>
          <w:szCs w:val="24"/>
        </w:rPr>
        <w:t xml:space="preserve">the </w:t>
      </w:r>
      <w:r w:rsidR="009E4098" w:rsidRPr="00C10A28">
        <w:rPr>
          <w:rFonts w:ascii="Arial" w:hAnsi="Arial" w:cs="Arial"/>
          <w:sz w:val="24"/>
          <w:szCs w:val="24"/>
        </w:rPr>
        <w:t>right-of-way</w:t>
      </w:r>
      <w:r w:rsidRPr="00C10A28">
        <w:rPr>
          <w:rFonts w:ascii="Arial" w:hAnsi="Arial" w:cs="Arial"/>
          <w:sz w:val="24"/>
          <w:szCs w:val="24"/>
        </w:rPr>
        <w:t xml:space="preserve"> and may not be </w:t>
      </w:r>
      <w:r w:rsidR="00B63F21" w:rsidRPr="00C10A28">
        <w:rPr>
          <w:rFonts w:ascii="Arial" w:hAnsi="Arial" w:cs="Arial"/>
          <w:sz w:val="24"/>
          <w:szCs w:val="24"/>
        </w:rPr>
        <w:t xml:space="preserve">transferred or </w:t>
      </w:r>
      <w:r w:rsidRPr="00C10A28">
        <w:rPr>
          <w:rFonts w:ascii="Arial" w:hAnsi="Arial" w:cs="Arial"/>
          <w:sz w:val="24"/>
          <w:szCs w:val="24"/>
        </w:rPr>
        <w:t xml:space="preserve">assigned except as </w:t>
      </w:r>
      <w:r w:rsidR="00CF6061" w:rsidRPr="00C10A28">
        <w:rPr>
          <w:rFonts w:ascii="Arial" w:hAnsi="Arial" w:cs="Arial"/>
          <w:sz w:val="24"/>
          <w:szCs w:val="24"/>
        </w:rPr>
        <w:t xml:space="preserve">authorized </w:t>
      </w:r>
      <w:r w:rsidRPr="001764ED">
        <w:rPr>
          <w:rFonts w:ascii="Arial" w:hAnsi="Arial" w:cs="Arial"/>
          <w:sz w:val="24"/>
          <w:szCs w:val="24"/>
        </w:rPr>
        <w:t>in</w:t>
      </w:r>
      <w:r w:rsidR="00AF5C4B" w:rsidRPr="001764ED">
        <w:rPr>
          <w:rFonts w:ascii="Arial" w:hAnsi="Arial" w:cs="Arial"/>
          <w:sz w:val="24"/>
          <w:szCs w:val="24"/>
        </w:rPr>
        <w:t xml:space="preserve"> </w:t>
      </w:r>
      <w:r w:rsidR="009B0337" w:rsidRPr="001764ED">
        <w:rPr>
          <w:rFonts w:ascii="Arial" w:hAnsi="Arial" w:cs="Arial"/>
          <w:sz w:val="24"/>
          <w:szCs w:val="24"/>
        </w:rPr>
        <w:t>S</w:t>
      </w:r>
      <w:r w:rsidRPr="001764ED">
        <w:rPr>
          <w:rFonts w:ascii="Arial" w:hAnsi="Arial" w:cs="Arial"/>
          <w:sz w:val="24"/>
          <w:szCs w:val="24"/>
        </w:rPr>
        <w:t>ubsection K of this</w:t>
      </w:r>
      <w:r w:rsidRPr="00C10A28">
        <w:rPr>
          <w:rFonts w:ascii="Arial" w:hAnsi="Arial" w:cs="Arial"/>
          <w:sz w:val="24"/>
          <w:szCs w:val="24"/>
        </w:rPr>
        <w:t xml:space="preserve"> </w:t>
      </w:r>
      <w:r w:rsidR="00083B81">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w:t>
      </w:r>
    </w:p>
    <w:p w14:paraId="6233B8EB" w14:textId="77777777" w:rsidR="00470B17" w:rsidRPr="00C10A28" w:rsidRDefault="00470B17" w:rsidP="00A73324">
      <w:pPr>
        <w:spacing w:after="0" w:line="240" w:lineRule="auto"/>
        <w:ind w:left="720"/>
        <w:rPr>
          <w:rFonts w:ascii="Arial" w:hAnsi="Arial" w:cs="Arial"/>
          <w:sz w:val="24"/>
          <w:szCs w:val="24"/>
        </w:rPr>
      </w:pPr>
    </w:p>
    <w:p w14:paraId="5E4E3FA9" w14:textId="411A92D3" w:rsidR="0051507C" w:rsidRPr="00C10A28" w:rsidRDefault="00DB1BBC" w:rsidP="0051507C">
      <w:pPr>
        <w:spacing w:after="0" w:line="240" w:lineRule="auto"/>
        <w:ind w:left="1440" w:hanging="720"/>
        <w:rPr>
          <w:rFonts w:ascii="Arial" w:hAnsi="Arial" w:cs="Arial"/>
          <w:sz w:val="24"/>
          <w:szCs w:val="24"/>
        </w:rPr>
      </w:pPr>
      <w:r w:rsidRPr="00C10A28">
        <w:rPr>
          <w:rFonts w:ascii="Arial" w:hAnsi="Arial" w:cs="Arial"/>
          <w:sz w:val="24"/>
          <w:szCs w:val="24"/>
        </w:rPr>
        <w:t xml:space="preserve">3. </w:t>
      </w:r>
      <w:r w:rsidR="00C571EB" w:rsidRPr="00C10A28">
        <w:rPr>
          <w:rFonts w:ascii="Arial" w:hAnsi="Arial" w:cs="Arial"/>
          <w:sz w:val="24"/>
          <w:szCs w:val="24"/>
        </w:rPr>
        <w:tab/>
      </w:r>
      <w:r w:rsidRPr="00C10A28">
        <w:rPr>
          <w:rFonts w:ascii="Arial" w:hAnsi="Arial" w:cs="Arial"/>
          <w:sz w:val="24"/>
          <w:szCs w:val="24"/>
        </w:rPr>
        <w:t xml:space="preserve">Neither the issuance of the license nor any provisions contained </w:t>
      </w:r>
      <w:r w:rsidR="00BD5399" w:rsidRPr="00C10A28">
        <w:rPr>
          <w:rFonts w:ascii="Arial" w:hAnsi="Arial" w:cs="Arial"/>
          <w:sz w:val="24"/>
          <w:szCs w:val="24"/>
        </w:rPr>
        <w:t>in the license</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ll constitute</w:t>
      </w:r>
      <w:r w:rsidR="00C571EB" w:rsidRPr="00C10A28">
        <w:rPr>
          <w:rFonts w:ascii="Arial" w:hAnsi="Arial" w:cs="Arial"/>
          <w:sz w:val="24"/>
          <w:szCs w:val="24"/>
        </w:rPr>
        <w:t xml:space="preserve"> </w:t>
      </w:r>
      <w:r w:rsidRPr="00C10A28">
        <w:rPr>
          <w:rFonts w:ascii="Arial" w:hAnsi="Arial" w:cs="Arial"/>
          <w:sz w:val="24"/>
          <w:szCs w:val="24"/>
        </w:rPr>
        <w:t>a waiver or bar to the exercise of any governmental right or power, including without</w:t>
      </w:r>
      <w:r w:rsidR="00C571EB" w:rsidRPr="00C10A28">
        <w:rPr>
          <w:rFonts w:ascii="Arial" w:hAnsi="Arial" w:cs="Arial"/>
          <w:sz w:val="24"/>
          <w:szCs w:val="24"/>
        </w:rPr>
        <w:t xml:space="preserve"> </w:t>
      </w:r>
      <w:r w:rsidRPr="00C10A28">
        <w:rPr>
          <w:rFonts w:ascii="Arial" w:hAnsi="Arial" w:cs="Arial"/>
          <w:sz w:val="24"/>
          <w:szCs w:val="24"/>
        </w:rPr>
        <w:t xml:space="preserve">limitation the police power or regulatory power of the </w:t>
      </w:r>
      <w:r w:rsidR="009A3E9F">
        <w:rPr>
          <w:rFonts w:ascii="Arial" w:hAnsi="Arial" w:cs="Arial"/>
          <w:sz w:val="24"/>
          <w:szCs w:val="24"/>
        </w:rPr>
        <w:t>city</w:t>
      </w:r>
      <w:r w:rsidRPr="00C10A28">
        <w:rPr>
          <w:rFonts w:ascii="Arial" w:hAnsi="Arial" w:cs="Arial"/>
          <w:sz w:val="24"/>
          <w:szCs w:val="24"/>
        </w:rPr>
        <w:t>, as it may exist at the time</w:t>
      </w:r>
      <w:r w:rsidR="00C571EB" w:rsidRPr="00C10A28">
        <w:rPr>
          <w:rFonts w:ascii="Arial" w:hAnsi="Arial" w:cs="Arial"/>
          <w:sz w:val="24"/>
          <w:szCs w:val="24"/>
        </w:rPr>
        <w:t xml:space="preserve"> </w:t>
      </w:r>
      <w:r w:rsidRPr="00C10A28">
        <w:rPr>
          <w:rFonts w:ascii="Arial" w:hAnsi="Arial" w:cs="Arial"/>
          <w:sz w:val="24"/>
          <w:szCs w:val="24"/>
        </w:rPr>
        <w:t>the license is issued or thereafter obtained.</w:t>
      </w:r>
    </w:p>
    <w:p w14:paraId="300E8815" w14:textId="03E9F164" w:rsidR="00470B17" w:rsidRPr="00C10A28" w:rsidRDefault="0051507C" w:rsidP="00DB1BBC">
      <w:pPr>
        <w:spacing w:after="0" w:line="240" w:lineRule="auto"/>
        <w:rPr>
          <w:rFonts w:ascii="Arial" w:hAnsi="Arial" w:cs="Arial"/>
          <w:sz w:val="24"/>
          <w:szCs w:val="24"/>
        </w:rPr>
      </w:pPr>
      <w:r w:rsidRPr="00C10A28">
        <w:rPr>
          <w:rFonts w:ascii="Arial" w:hAnsi="Arial" w:cs="Arial"/>
          <w:sz w:val="24"/>
          <w:szCs w:val="24"/>
        </w:rPr>
        <w:tab/>
      </w:r>
      <w:r w:rsidR="009B47D1" w:rsidRPr="00C10A28">
        <w:rPr>
          <w:rFonts w:ascii="Arial" w:hAnsi="Arial" w:cs="Arial"/>
          <w:sz w:val="24"/>
          <w:szCs w:val="24"/>
        </w:rPr>
        <w:t xml:space="preserve"> </w:t>
      </w:r>
    </w:p>
    <w:p w14:paraId="1C90E41C" w14:textId="37B721C9" w:rsidR="00FA355E" w:rsidRPr="00C10A28" w:rsidRDefault="00592F1B" w:rsidP="00E33AFC">
      <w:pPr>
        <w:pStyle w:val="ListParagraph"/>
        <w:ind w:hanging="720"/>
        <w:rPr>
          <w:rFonts w:ascii="Arial" w:hAnsi="Arial" w:cs="Arial"/>
          <w:sz w:val="24"/>
          <w:szCs w:val="24"/>
        </w:rPr>
      </w:pPr>
      <w:r w:rsidRPr="00461949">
        <w:rPr>
          <w:rFonts w:ascii="Arial" w:hAnsi="Arial" w:cs="Arial"/>
          <w:sz w:val="24"/>
          <w:szCs w:val="24"/>
        </w:rPr>
        <w:t>G</w:t>
      </w:r>
      <w:r w:rsidR="00DB1BBC" w:rsidRPr="00461949">
        <w:rPr>
          <w:rFonts w:ascii="Arial" w:hAnsi="Arial" w:cs="Arial"/>
          <w:sz w:val="24"/>
          <w:szCs w:val="24"/>
        </w:rPr>
        <w:t xml:space="preserve">. </w:t>
      </w:r>
      <w:r w:rsidR="00C571EB" w:rsidRPr="00461949">
        <w:rPr>
          <w:rFonts w:ascii="Arial" w:hAnsi="Arial" w:cs="Arial"/>
          <w:sz w:val="24"/>
          <w:szCs w:val="24"/>
        </w:rPr>
        <w:tab/>
      </w:r>
      <w:bookmarkStart w:id="16" w:name="_Hlk97645528"/>
      <w:r w:rsidR="00DB1BBC" w:rsidRPr="00461949">
        <w:rPr>
          <w:rFonts w:ascii="Arial" w:hAnsi="Arial" w:cs="Arial"/>
          <w:sz w:val="24"/>
          <w:szCs w:val="24"/>
        </w:rPr>
        <w:t xml:space="preserve">Term. Subject to the termination provisions in </w:t>
      </w:r>
      <w:r w:rsidR="009B0337" w:rsidRPr="00461949">
        <w:rPr>
          <w:rFonts w:ascii="Arial" w:hAnsi="Arial" w:cs="Arial"/>
          <w:sz w:val="24"/>
          <w:szCs w:val="24"/>
        </w:rPr>
        <w:t>S</w:t>
      </w:r>
      <w:r w:rsidR="00DB1BBC" w:rsidRPr="00461949">
        <w:rPr>
          <w:rFonts w:ascii="Arial" w:hAnsi="Arial" w:cs="Arial"/>
          <w:sz w:val="24"/>
          <w:szCs w:val="24"/>
        </w:rPr>
        <w:t xml:space="preserve">ubsection </w:t>
      </w:r>
      <w:r w:rsidR="00B63F21" w:rsidRPr="00461949">
        <w:rPr>
          <w:rFonts w:ascii="Arial" w:hAnsi="Arial" w:cs="Arial"/>
          <w:sz w:val="24"/>
          <w:szCs w:val="24"/>
        </w:rPr>
        <w:t>N</w:t>
      </w:r>
      <w:r w:rsidR="00DB1BBC" w:rsidRPr="00461949">
        <w:rPr>
          <w:rFonts w:ascii="Arial" w:hAnsi="Arial" w:cs="Arial"/>
          <w:sz w:val="24"/>
          <w:szCs w:val="24"/>
        </w:rPr>
        <w:t xml:space="preserve"> of this </w:t>
      </w:r>
      <w:r w:rsidR="00083B81" w:rsidRPr="00461949">
        <w:rPr>
          <w:rFonts w:ascii="Arial" w:hAnsi="Arial" w:cs="Arial"/>
          <w:sz w:val="24"/>
          <w:szCs w:val="24"/>
        </w:rPr>
        <w:t>S</w:t>
      </w:r>
      <w:r w:rsidR="00101CC4" w:rsidRPr="00461949">
        <w:rPr>
          <w:rFonts w:ascii="Arial" w:hAnsi="Arial" w:cs="Arial"/>
          <w:sz w:val="24"/>
          <w:szCs w:val="24"/>
        </w:rPr>
        <w:t>ection</w:t>
      </w:r>
      <w:r w:rsidR="00DB1BBC" w:rsidRPr="00461949">
        <w:rPr>
          <w:rFonts w:ascii="Arial" w:hAnsi="Arial" w:cs="Arial"/>
          <w:sz w:val="24"/>
          <w:szCs w:val="24"/>
        </w:rPr>
        <w:t>, the license granted</w:t>
      </w:r>
      <w:r w:rsidR="00C571EB" w:rsidRPr="00461949">
        <w:rPr>
          <w:rFonts w:ascii="Arial" w:hAnsi="Arial" w:cs="Arial"/>
          <w:sz w:val="24"/>
          <w:szCs w:val="24"/>
        </w:rPr>
        <w:t xml:space="preserve"> </w:t>
      </w:r>
      <w:r w:rsidR="00DB1BBC" w:rsidRPr="00461949">
        <w:rPr>
          <w:rFonts w:ascii="Arial" w:hAnsi="Arial" w:cs="Arial"/>
          <w:sz w:val="24"/>
          <w:szCs w:val="24"/>
        </w:rPr>
        <w:t xml:space="preserve">pursuant to this </w:t>
      </w:r>
      <w:r w:rsidR="00FF76B2" w:rsidRPr="00461949">
        <w:rPr>
          <w:rFonts w:ascii="Arial" w:hAnsi="Arial" w:cs="Arial"/>
          <w:sz w:val="24"/>
          <w:szCs w:val="24"/>
        </w:rPr>
        <w:t>C</w:t>
      </w:r>
      <w:r w:rsidR="006D6B80" w:rsidRPr="00461949">
        <w:rPr>
          <w:rFonts w:ascii="Arial" w:hAnsi="Arial" w:cs="Arial"/>
          <w:sz w:val="24"/>
          <w:szCs w:val="24"/>
        </w:rPr>
        <w:t>hapter</w:t>
      </w:r>
      <w:r w:rsidR="00DB1BBC" w:rsidRPr="00461949">
        <w:rPr>
          <w:rFonts w:ascii="Arial" w:hAnsi="Arial" w:cs="Arial"/>
          <w:sz w:val="24"/>
          <w:szCs w:val="24"/>
        </w:rPr>
        <w:t xml:space="preserve"> </w:t>
      </w:r>
      <w:r w:rsidR="00FE0C3A" w:rsidRPr="00461949">
        <w:rPr>
          <w:rFonts w:ascii="Arial" w:hAnsi="Arial" w:cs="Arial"/>
          <w:sz w:val="24"/>
          <w:szCs w:val="24"/>
        </w:rPr>
        <w:t xml:space="preserve">will be effective the date issued by the </w:t>
      </w:r>
      <w:r w:rsidR="009A3E9F" w:rsidRPr="00461949">
        <w:rPr>
          <w:rFonts w:ascii="Arial" w:hAnsi="Arial" w:cs="Arial"/>
          <w:sz w:val="24"/>
          <w:szCs w:val="24"/>
        </w:rPr>
        <w:t>city</w:t>
      </w:r>
      <w:r w:rsidR="00FE0C3A" w:rsidRPr="00461949">
        <w:rPr>
          <w:rFonts w:ascii="Arial" w:hAnsi="Arial" w:cs="Arial"/>
          <w:sz w:val="24"/>
          <w:szCs w:val="24"/>
        </w:rPr>
        <w:t xml:space="preserve"> </w:t>
      </w:r>
      <w:r w:rsidR="008064B0" w:rsidRPr="00461949">
        <w:rPr>
          <w:rFonts w:ascii="Arial" w:hAnsi="Arial" w:cs="Arial"/>
          <w:sz w:val="24"/>
          <w:szCs w:val="24"/>
        </w:rPr>
        <w:t xml:space="preserve">or the date utility service began, whichever is first, </w:t>
      </w:r>
      <w:r w:rsidR="00FE0C3A" w:rsidRPr="00461949">
        <w:rPr>
          <w:rFonts w:ascii="Arial" w:hAnsi="Arial" w:cs="Arial"/>
          <w:sz w:val="24"/>
          <w:szCs w:val="24"/>
        </w:rPr>
        <w:t xml:space="preserve">and will have a term </w:t>
      </w:r>
      <w:r w:rsidR="00FA355E" w:rsidRPr="00461949">
        <w:rPr>
          <w:rFonts w:ascii="Arial" w:hAnsi="Arial" w:cs="Arial"/>
          <w:sz w:val="24"/>
          <w:szCs w:val="24"/>
        </w:rPr>
        <w:t xml:space="preserve">beginning </w:t>
      </w:r>
      <w:r w:rsidR="00865E65" w:rsidRPr="00461949">
        <w:rPr>
          <w:rFonts w:ascii="Arial" w:hAnsi="Arial" w:cs="Arial"/>
          <w:sz w:val="24"/>
          <w:szCs w:val="24"/>
        </w:rPr>
        <w:t xml:space="preserve">either: </w:t>
      </w:r>
      <w:r w:rsidR="00FA355E" w:rsidRPr="00461949">
        <w:rPr>
          <w:rFonts w:ascii="Arial" w:hAnsi="Arial" w:cs="Arial"/>
          <w:sz w:val="24"/>
          <w:szCs w:val="24"/>
        </w:rPr>
        <w:t>(</w:t>
      </w:r>
      <w:r w:rsidR="006E6BE5" w:rsidRPr="00461949">
        <w:rPr>
          <w:rFonts w:ascii="Arial" w:hAnsi="Arial" w:cs="Arial"/>
          <w:sz w:val="24"/>
          <w:szCs w:val="24"/>
        </w:rPr>
        <w:t>i</w:t>
      </w:r>
      <w:r w:rsidR="00FA355E" w:rsidRPr="00461949">
        <w:rPr>
          <w:rFonts w:ascii="Arial" w:hAnsi="Arial" w:cs="Arial"/>
          <w:sz w:val="24"/>
          <w:szCs w:val="24"/>
        </w:rPr>
        <w:t xml:space="preserve">) January </w:t>
      </w:r>
      <w:r w:rsidR="00865E65" w:rsidRPr="00461949">
        <w:rPr>
          <w:rFonts w:ascii="Arial" w:hAnsi="Arial" w:cs="Arial"/>
          <w:sz w:val="24"/>
          <w:szCs w:val="24"/>
        </w:rPr>
        <w:t xml:space="preserve">1 </w:t>
      </w:r>
      <w:r w:rsidR="00FA355E" w:rsidRPr="00461949">
        <w:rPr>
          <w:rFonts w:ascii="Arial" w:hAnsi="Arial" w:cs="Arial"/>
          <w:sz w:val="24"/>
          <w:szCs w:val="24"/>
        </w:rPr>
        <w:t xml:space="preserve">of the </w:t>
      </w:r>
      <w:r w:rsidR="006E6BE5" w:rsidRPr="00461949">
        <w:rPr>
          <w:rFonts w:ascii="Arial" w:hAnsi="Arial" w:cs="Arial"/>
          <w:sz w:val="24"/>
          <w:szCs w:val="24"/>
        </w:rPr>
        <w:t xml:space="preserve">effective </w:t>
      </w:r>
      <w:r w:rsidR="00FA355E" w:rsidRPr="00461949">
        <w:rPr>
          <w:rFonts w:ascii="Arial" w:hAnsi="Arial" w:cs="Arial"/>
          <w:sz w:val="24"/>
          <w:szCs w:val="24"/>
        </w:rPr>
        <w:t>year for those license</w:t>
      </w:r>
      <w:r w:rsidR="006E6BE5" w:rsidRPr="00461949">
        <w:rPr>
          <w:rFonts w:ascii="Arial" w:hAnsi="Arial" w:cs="Arial"/>
          <w:sz w:val="24"/>
          <w:szCs w:val="24"/>
        </w:rPr>
        <w:t>s</w:t>
      </w:r>
      <w:r w:rsidR="00FA355E" w:rsidRPr="00461949">
        <w:rPr>
          <w:rFonts w:ascii="Arial" w:hAnsi="Arial" w:cs="Arial"/>
          <w:sz w:val="24"/>
          <w:szCs w:val="24"/>
        </w:rPr>
        <w:t xml:space="preserve"> effective between January 1 and June 30</w:t>
      </w:r>
      <w:r w:rsidR="006E6BE5" w:rsidRPr="00461949">
        <w:rPr>
          <w:rFonts w:ascii="Arial" w:hAnsi="Arial" w:cs="Arial"/>
          <w:sz w:val="24"/>
          <w:szCs w:val="24"/>
        </w:rPr>
        <w:t>; or</w:t>
      </w:r>
      <w:r w:rsidR="00FA355E" w:rsidRPr="00461949">
        <w:rPr>
          <w:rFonts w:ascii="Arial" w:hAnsi="Arial" w:cs="Arial"/>
          <w:sz w:val="24"/>
          <w:szCs w:val="24"/>
        </w:rPr>
        <w:t xml:space="preserve"> </w:t>
      </w:r>
      <w:r w:rsidR="006E6BE5" w:rsidRPr="00461949">
        <w:rPr>
          <w:rFonts w:ascii="Arial" w:hAnsi="Arial" w:cs="Arial"/>
          <w:sz w:val="24"/>
          <w:szCs w:val="24"/>
        </w:rPr>
        <w:t>(ii</w:t>
      </w:r>
      <w:r w:rsidR="00FA355E" w:rsidRPr="00461949">
        <w:rPr>
          <w:rFonts w:ascii="Arial" w:hAnsi="Arial" w:cs="Arial"/>
          <w:sz w:val="24"/>
          <w:szCs w:val="24"/>
        </w:rPr>
        <w:t xml:space="preserve">) January </w:t>
      </w:r>
      <w:r w:rsidR="006E6BE5" w:rsidRPr="00461949">
        <w:rPr>
          <w:rFonts w:ascii="Arial" w:hAnsi="Arial" w:cs="Arial"/>
          <w:sz w:val="24"/>
          <w:szCs w:val="24"/>
        </w:rPr>
        <w:t xml:space="preserve">1 </w:t>
      </w:r>
      <w:r w:rsidR="00FA355E" w:rsidRPr="00461949">
        <w:rPr>
          <w:rFonts w:ascii="Arial" w:hAnsi="Arial" w:cs="Arial"/>
          <w:sz w:val="24"/>
          <w:szCs w:val="24"/>
        </w:rPr>
        <w:t>of the year after</w:t>
      </w:r>
      <w:r w:rsidR="006E6BE5" w:rsidRPr="00461949">
        <w:rPr>
          <w:rFonts w:ascii="Arial" w:hAnsi="Arial" w:cs="Arial"/>
          <w:sz w:val="24"/>
          <w:szCs w:val="24"/>
        </w:rPr>
        <w:t xml:space="preserve"> the effective year</w:t>
      </w:r>
      <w:r w:rsidR="00FA355E" w:rsidRPr="00461949">
        <w:rPr>
          <w:rFonts w:ascii="Arial" w:hAnsi="Arial" w:cs="Arial"/>
          <w:sz w:val="24"/>
          <w:szCs w:val="24"/>
        </w:rPr>
        <w:t xml:space="preserve"> for those license</w:t>
      </w:r>
      <w:r w:rsidR="006E6BE5" w:rsidRPr="00461949">
        <w:rPr>
          <w:rFonts w:ascii="Arial" w:hAnsi="Arial" w:cs="Arial"/>
          <w:sz w:val="24"/>
          <w:szCs w:val="24"/>
        </w:rPr>
        <w:t>s</w:t>
      </w:r>
      <w:r w:rsidR="00FA355E" w:rsidRPr="00461949">
        <w:rPr>
          <w:rFonts w:ascii="Arial" w:hAnsi="Arial" w:cs="Arial"/>
          <w:sz w:val="24"/>
          <w:szCs w:val="24"/>
        </w:rPr>
        <w:t xml:space="preserve"> effective </w:t>
      </w:r>
      <w:r w:rsidR="006E6BE5" w:rsidRPr="00461949">
        <w:rPr>
          <w:rFonts w:ascii="Arial" w:hAnsi="Arial" w:cs="Arial"/>
          <w:sz w:val="24"/>
          <w:szCs w:val="24"/>
        </w:rPr>
        <w:t>between</w:t>
      </w:r>
      <w:r w:rsidR="00FA355E" w:rsidRPr="00461949">
        <w:rPr>
          <w:rFonts w:ascii="Arial" w:hAnsi="Arial" w:cs="Arial"/>
          <w:sz w:val="24"/>
          <w:szCs w:val="24"/>
        </w:rPr>
        <w:t xml:space="preserve"> July 1 and December 31.</w:t>
      </w:r>
      <w:r w:rsidR="006E6BE5" w:rsidRPr="00461949">
        <w:rPr>
          <w:rFonts w:ascii="Arial" w:hAnsi="Arial" w:cs="Arial"/>
          <w:sz w:val="24"/>
          <w:szCs w:val="24"/>
        </w:rPr>
        <w:t xml:space="preserve"> The license will have an initial term of one (1) year with four (4) automatic one (1)-year renewals for a total term of five (5) years. After its term, the license will terminate on December 31.</w:t>
      </w:r>
      <w:r w:rsidR="006E6BE5" w:rsidRPr="00C10A28">
        <w:rPr>
          <w:rFonts w:ascii="Arial" w:hAnsi="Arial" w:cs="Arial"/>
          <w:sz w:val="24"/>
          <w:szCs w:val="24"/>
        </w:rPr>
        <w:t xml:space="preserve"> </w:t>
      </w:r>
      <w:bookmarkEnd w:id="16"/>
    </w:p>
    <w:p w14:paraId="3CA7C321" w14:textId="77777777" w:rsidR="00470B17" w:rsidRPr="00C10A28" w:rsidRDefault="00470B17" w:rsidP="00E33AFC">
      <w:pPr>
        <w:spacing w:after="0" w:line="240" w:lineRule="auto"/>
        <w:ind w:left="720" w:hanging="720"/>
        <w:rPr>
          <w:rFonts w:ascii="Arial" w:hAnsi="Arial" w:cs="Arial"/>
          <w:sz w:val="24"/>
          <w:szCs w:val="24"/>
        </w:rPr>
      </w:pPr>
    </w:p>
    <w:p w14:paraId="6775ABF3" w14:textId="3F670541" w:rsidR="00DB1BBC" w:rsidRPr="00C10A28" w:rsidRDefault="00592F1B" w:rsidP="005642D8">
      <w:pPr>
        <w:spacing w:after="0" w:line="240" w:lineRule="auto"/>
        <w:ind w:left="720" w:hanging="720"/>
        <w:rPr>
          <w:rFonts w:ascii="Arial" w:hAnsi="Arial" w:cs="Arial"/>
          <w:sz w:val="24"/>
          <w:szCs w:val="24"/>
        </w:rPr>
      </w:pPr>
      <w:r w:rsidRPr="00C10A28">
        <w:rPr>
          <w:rFonts w:ascii="Arial" w:hAnsi="Arial" w:cs="Arial"/>
          <w:sz w:val="24"/>
          <w:szCs w:val="24"/>
        </w:rPr>
        <w:t>H.</w:t>
      </w:r>
      <w:r w:rsidR="00DB1BBC" w:rsidRPr="00C10A28">
        <w:rPr>
          <w:rFonts w:ascii="Arial" w:hAnsi="Arial" w:cs="Arial"/>
          <w:sz w:val="24"/>
          <w:szCs w:val="24"/>
        </w:rPr>
        <w:t xml:space="preserve"> </w:t>
      </w:r>
      <w:r w:rsidR="00C571EB" w:rsidRPr="00C10A28">
        <w:rPr>
          <w:rFonts w:ascii="Arial" w:hAnsi="Arial" w:cs="Arial"/>
          <w:sz w:val="24"/>
          <w:szCs w:val="24"/>
        </w:rPr>
        <w:tab/>
      </w:r>
      <w:r w:rsidR="00DB1BBC" w:rsidRPr="00C10A28">
        <w:rPr>
          <w:rFonts w:ascii="Arial" w:hAnsi="Arial" w:cs="Arial"/>
          <w:sz w:val="24"/>
          <w:szCs w:val="24"/>
        </w:rPr>
        <w:t xml:space="preserve">License Nonexclusive. No license granted pursuant to this </w:t>
      </w:r>
      <w:r w:rsidR="00083B81">
        <w:rPr>
          <w:rFonts w:ascii="Arial" w:hAnsi="Arial" w:cs="Arial"/>
          <w:sz w:val="24"/>
          <w:szCs w:val="24"/>
        </w:rPr>
        <w:t>S</w:t>
      </w:r>
      <w:r w:rsidR="00101CC4">
        <w:rPr>
          <w:rFonts w:ascii="Arial" w:hAnsi="Arial" w:cs="Arial"/>
          <w:sz w:val="24"/>
          <w:szCs w:val="24"/>
        </w:rPr>
        <w:t>ection</w:t>
      </w:r>
      <w:r w:rsidR="00DB1BBC" w:rsidRPr="00C10A28">
        <w:rPr>
          <w:rFonts w:ascii="Arial" w:hAnsi="Arial" w:cs="Arial"/>
          <w:sz w:val="24"/>
          <w:szCs w:val="24"/>
        </w:rPr>
        <w:t xml:space="preserve"> </w:t>
      </w:r>
      <w:r w:rsidR="00ED7D82" w:rsidRPr="00C10A28">
        <w:rPr>
          <w:rFonts w:ascii="Arial" w:hAnsi="Arial" w:cs="Arial"/>
          <w:sz w:val="24"/>
          <w:szCs w:val="24"/>
        </w:rPr>
        <w:t>wi</w:t>
      </w:r>
      <w:r w:rsidR="00DB1BBC" w:rsidRPr="00C10A28">
        <w:rPr>
          <w:rFonts w:ascii="Arial" w:hAnsi="Arial" w:cs="Arial"/>
          <w:sz w:val="24"/>
          <w:szCs w:val="24"/>
        </w:rPr>
        <w:t>ll confer any exclusive</w:t>
      </w:r>
      <w:r w:rsidR="00C571EB" w:rsidRPr="00C10A28">
        <w:rPr>
          <w:rFonts w:ascii="Arial" w:hAnsi="Arial" w:cs="Arial"/>
          <w:sz w:val="24"/>
          <w:szCs w:val="24"/>
        </w:rPr>
        <w:t xml:space="preserve"> </w:t>
      </w:r>
      <w:r w:rsidR="00DB1BBC" w:rsidRPr="00C10A28">
        <w:rPr>
          <w:rFonts w:ascii="Arial" w:hAnsi="Arial" w:cs="Arial"/>
          <w:sz w:val="24"/>
          <w:szCs w:val="24"/>
        </w:rPr>
        <w:t xml:space="preserve">right, privilege, </w:t>
      </w:r>
      <w:r w:rsidR="00F15D5E" w:rsidRPr="00C10A28">
        <w:rPr>
          <w:rFonts w:ascii="Arial" w:hAnsi="Arial" w:cs="Arial"/>
          <w:sz w:val="24"/>
          <w:szCs w:val="24"/>
        </w:rPr>
        <w:t>license,</w:t>
      </w:r>
      <w:r w:rsidR="00DB1BBC" w:rsidRPr="00C10A28">
        <w:rPr>
          <w:rFonts w:ascii="Arial" w:hAnsi="Arial" w:cs="Arial"/>
          <w:sz w:val="24"/>
          <w:szCs w:val="24"/>
        </w:rPr>
        <w:t xml:space="preserve"> or franchise to occupy or use the </w:t>
      </w:r>
      <w:r w:rsidR="009E4098" w:rsidRPr="00C10A28">
        <w:rPr>
          <w:rFonts w:ascii="Arial" w:hAnsi="Arial" w:cs="Arial"/>
          <w:sz w:val="24"/>
          <w:szCs w:val="24"/>
        </w:rPr>
        <w:t>right-of-way</w:t>
      </w:r>
      <w:r w:rsidR="00DB1BBC" w:rsidRPr="00C10A28">
        <w:rPr>
          <w:rFonts w:ascii="Arial" w:hAnsi="Arial" w:cs="Arial"/>
          <w:sz w:val="24"/>
          <w:szCs w:val="24"/>
        </w:rPr>
        <w:t xml:space="preserve"> for delivery of utility</w:t>
      </w:r>
      <w:r w:rsidR="00C571EB" w:rsidRPr="00C10A28">
        <w:rPr>
          <w:rFonts w:ascii="Arial" w:hAnsi="Arial" w:cs="Arial"/>
          <w:sz w:val="24"/>
          <w:szCs w:val="24"/>
        </w:rPr>
        <w:t xml:space="preserve"> </w:t>
      </w:r>
      <w:r w:rsidR="00DB1BBC" w:rsidRPr="00C10A28">
        <w:rPr>
          <w:rFonts w:ascii="Arial" w:hAnsi="Arial" w:cs="Arial"/>
          <w:sz w:val="24"/>
          <w:szCs w:val="24"/>
        </w:rPr>
        <w:t xml:space="preserve">services or any other purpose. The </w:t>
      </w:r>
      <w:r w:rsidR="009A3E9F">
        <w:rPr>
          <w:rFonts w:ascii="Arial" w:hAnsi="Arial" w:cs="Arial"/>
          <w:sz w:val="24"/>
          <w:szCs w:val="24"/>
        </w:rPr>
        <w:t>city</w:t>
      </w:r>
      <w:r w:rsidR="00DB1BBC" w:rsidRPr="00C10A28">
        <w:rPr>
          <w:rFonts w:ascii="Arial" w:hAnsi="Arial" w:cs="Arial"/>
          <w:sz w:val="24"/>
          <w:szCs w:val="24"/>
        </w:rPr>
        <w:t xml:space="preserve"> expressly reserves the right to grant licenses, </w:t>
      </w:r>
      <w:r w:rsidR="00F15D5E" w:rsidRPr="00C10A28">
        <w:rPr>
          <w:rFonts w:ascii="Arial" w:hAnsi="Arial" w:cs="Arial"/>
          <w:sz w:val="24"/>
          <w:szCs w:val="24"/>
        </w:rPr>
        <w:t>franchises,</w:t>
      </w:r>
      <w:r w:rsidR="00C571EB" w:rsidRPr="00C10A28">
        <w:rPr>
          <w:rFonts w:ascii="Arial" w:hAnsi="Arial" w:cs="Arial"/>
          <w:sz w:val="24"/>
          <w:szCs w:val="24"/>
        </w:rPr>
        <w:t xml:space="preserve"> </w:t>
      </w:r>
      <w:r w:rsidR="00DB1BBC" w:rsidRPr="00C10A28">
        <w:rPr>
          <w:rFonts w:ascii="Arial" w:hAnsi="Arial" w:cs="Arial"/>
          <w:sz w:val="24"/>
          <w:szCs w:val="24"/>
        </w:rPr>
        <w:t xml:space="preserve">or other rights to other persons, as well as the </w:t>
      </w:r>
      <w:r w:rsidR="009A3E9F">
        <w:rPr>
          <w:rFonts w:ascii="Arial" w:hAnsi="Arial" w:cs="Arial"/>
          <w:sz w:val="24"/>
          <w:szCs w:val="24"/>
        </w:rPr>
        <w:t>city</w:t>
      </w:r>
      <w:r w:rsidR="00DB1BBC" w:rsidRPr="00C10A28">
        <w:rPr>
          <w:rFonts w:ascii="Arial" w:hAnsi="Arial" w:cs="Arial"/>
          <w:sz w:val="24"/>
          <w:szCs w:val="24"/>
        </w:rPr>
        <w:t xml:space="preserve">’s right to use the </w:t>
      </w:r>
      <w:r w:rsidR="009E4098" w:rsidRPr="00C10A28">
        <w:rPr>
          <w:rFonts w:ascii="Arial" w:hAnsi="Arial" w:cs="Arial"/>
          <w:sz w:val="24"/>
          <w:szCs w:val="24"/>
        </w:rPr>
        <w:t>right-of-way</w:t>
      </w:r>
      <w:r w:rsidR="00DB1BBC" w:rsidRPr="00C10A28">
        <w:rPr>
          <w:rFonts w:ascii="Arial" w:hAnsi="Arial" w:cs="Arial"/>
          <w:sz w:val="24"/>
          <w:szCs w:val="24"/>
        </w:rPr>
        <w:t>, for similar or</w:t>
      </w:r>
      <w:r w:rsidR="00C571EB" w:rsidRPr="00C10A28">
        <w:rPr>
          <w:rFonts w:ascii="Arial" w:hAnsi="Arial" w:cs="Arial"/>
          <w:sz w:val="24"/>
          <w:szCs w:val="24"/>
        </w:rPr>
        <w:t xml:space="preserve"> </w:t>
      </w:r>
      <w:r w:rsidR="00DB1BBC" w:rsidRPr="00C10A28">
        <w:rPr>
          <w:rFonts w:ascii="Arial" w:hAnsi="Arial" w:cs="Arial"/>
          <w:sz w:val="24"/>
          <w:szCs w:val="24"/>
        </w:rPr>
        <w:t>different purposes. The license is subject to all recorded deeds, easements, dedications,</w:t>
      </w:r>
      <w:r w:rsidR="00C571EB" w:rsidRPr="00C10A28">
        <w:rPr>
          <w:rFonts w:ascii="Arial" w:hAnsi="Arial" w:cs="Arial"/>
          <w:sz w:val="24"/>
          <w:szCs w:val="24"/>
        </w:rPr>
        <w:t xml:space="preserve"> </w:t>
      </w:r>
      <w:r w:rsidR="00DB1BBC" w:rsidRPr="00C10A28">
        <w:rPr>
          <w:rFonts w:ascii="Arial" w:hAnsi="Arial" w:cs="Arial"/>
          <w:sz w:val="24"/>
          <w:szCs w:val="24"/>
        </w:rPr>
        <w:t>conditions, covenants, restrictions,</w:t>
      </w:r>
      <w:r w:rsidR="00C571EB" w:rsidRPr="00C10A28">
        <w:rPr>
          <w:rFonts w:ascii="Arial" w:hAnsi="Arial" w:cs="Arial"/>
          <w:sz w:val="24"/>
          <w:szCs w:val="24"/>
        </w:rPr>
        <w:t xml:space="preserve"> </w:t>
      </w:r>
      <w:r w:rsidR="00DB1BBC" w:rsidRPr="00C10A28">
        <w:rPr>
          <w:rFonts w:ascii="Arial" w:hAnsi="Arial" w:cs="Arial"/>
          <w:sz w:val="24"/>
          <w:szCs w:val="24"/>
        </w:rPr>
        <w:t>encumbrances and claims of title of record that may affect</w:t>
      </w:r>
      <w:r w:rsidR="00C571EB" w:rsidRPr="00C10A28">
        <w:rPr>
          <w:rFonts w:ascii="Arial" w:hAnsi="Arial" w:cs="Arial"/>
          <w:sz w:val="24"/>
          <w:szCs w:val="24"/>
        </w:rPr>
        <w:t xml:space="preserve"> </w:t>
      </w:r>
      <w:r w:rsidR="00DB1BBC" w:rsidRPr="00C10A28">
        <w:rPr>
          <w:rFonts w:ascii="Arial" w:hAnsi="Arial" w:cs="Arial"/>
          <w:sz w:val="24"/>
          <w:szCs w:val="24"/>
        </w:rPr>
        <w:t xml:space="preserve">the </w:t>
      </w:r>
      <w:r w:rsidR="009E4098" w:rsidRPr="00C10A28">
        <w:rPr>
          <w:rFonts w:ascii="Arial" w:hAnsi="Arial" w:cs="Arial"/>
          <w:sz w:val="24"/>
          <w:szCs w:val="24"/>
        </w:rPr>
        <w:t>right-of-way</w:t>
      </w:r>
      <w:r w:rsidR="00DB1BBC" w:rsidRPr="00C10A28">
        <w:rPr>
          <w:rFonts w:ascii="Arial" w:hAnsi="Arial" w:cs="Arial"/>
          <w:sz w:val="24"/>
          <w:szCs w:val="24"/>
        </w:rPr>
        <w:t xml:space="preserve">. Nothing in the license </w:t>
      </w:r>
      <w:r w:rsidR="00ED7D82" w:rsidRPr="00C10A28">
        <w:rPr>
          <w:rFonts w:ascii="Arial" w:hAnsi="Arial" w:cs="Arial"/>
          <w:sz w:val="24"/>
          <w:szCs w:val="24"/>
        </w:rPr>
        <w:t>wi</w:t>
      </w:r>
      <w:r w:rsidR="00DB1BBC" w:rsidRPr="00C10A28">
        <w:rPr>
          <w:rFonts w:ascii="Arial" w:hAnsi="Arial" w:cs="Arial"/>
          <w:sz w:val="24"/>
          <w:szCs w:val="24"/>
        </w:rPr>
        <w:t xml:space="preserve">ll be deemed to grant, convey, </w:t>
      </w:r>
      <w:r w:rsidR="00F15D5E" w:rsidRPr="00C10A28">
        <w:rPr>
          <w:rFonts w:ascii="Arial" w:hAnsi="Arial" w:cs="Arial"/>
          <w:sz w:val="24"/>
          <w:szCs w:val="24"/>
        </w:rPr>
        <w:t>create,</w:t>
      </w:r>
      <w:r w:rsidR="00DB1BBC" w:rsidRPr="00C10A28">
        <w:rPr>
          <w:rFonts w:ascii="Arial" w:hAnsi="Arial" w:cs="Arial"/>
          <w:sz w:val="24"/>
          <w:szCs w:val="24"/>
        </w:rPr>
        <w:t xml:space="preserve"> or vest in</w:t>
      </w:r>
      <w:r w:rsidR="00C571EB" w:rsidRPr="00C10A28">
        <w:rPr>
          <w:rFonts w:ascii="Arial" w:hAnsi="Arial" w:cs="Arial"/>
          <w:sz w:val="24"/>
          <w:szCs w:val="24"/>
        </w:rPr>
        <w:t xml:space="preserve"> </w:t>
      </w:r>
      <w:r w:rsidR="00DB1BBC" w:rsidRPr="00C10A28">
        <w:rPr>
          <w:rFonts w:ascii="Arial" w:hAnsi="Arial" w:cs="Arial"/>
          <w:sz w:val="24"/>
          <w:szCs w:val="24"/>
        </w:rPr>
        <w:t xml:space="preserve">licensee a real property interest in land, including any fee, leasehold </w:t>
      </w:r>
      <w:proofErr w:type="gramStart"/>
      <w:r w:rsidR="00DB1BBC" w:rsidRPr="00C10A28">
        <w:rPr>
          <w:rFonts w:ascii="Arial" w:hAnsi="Arial" w:cs="Arial"/>
          <w:sz w:val="24"/>
          <w:szCs w:val="24"/>
        </w:rPr>
        <w:t>interest</w:t>
      </w:r>
      <w:proofErr w:type="gramEnd"/>
      <w:r w:rsidR="00DB1BBC" w:rsidRPr="00C10A28">
        <w:rPr>
          <w:rFonts w:ascii="Arial" w:hAnsi="Arial" w:cs="Arial"/>
          <w:sz w:val="24"/>
          <w:szCs w:val="24"/>
        </w:rPr>
        <w:t xml:space="preserve"> or easement.</w:t>
      </w:r>
      <w:r w:rsidR="002C145F" w:rsidRPr="00C10A28">
        <w:rPr>
          <w:rFonts w:ascii="Arial" w:hAnsi="Arial" w:cs="Arial"/>
          <w:sz w:val="24"/>
          <w:szCs w:val="24"/>
        </w:rPr>
        <w:t xml:space="preserve">  </w:t>
      </w:r>
    </w:p>
    <w:p w14:paraId="0C85AFEA" w14:textId="77777777" w:rsidR="00470B17" w:rsidRPr="00C10A28" w:rsidRDefault="00470B17" w:rsidP="007402F1">
      <w:pPr>
        <w:spacing w:after="0" w:line="240" w:lineRule="auto"/>
        <w:rPr>
          <w:rFonts w:ascii="Arial" w:hAnsi="Arial" w:cs="Arial"/>
          <w:sz w:val="24"/>
          <w:szCs w:val="24"/>
        </w:rPr>
      </w:pPr>
    </w:p>
    <w:p w14:paraId="50E23D6C" w14:textId="6E683FD4" w:rsidR="00F03DA3" w:rsidRPr="00C10A28" w:rsidRDefault="00592F1B" w:rsidP="00C92294">
      <w:pPr>
        <w:spacing w:after="0" w:line="240" w:lineRule="auto"/>
        <w:ind w:left="720" w:hanging="720"/>
        <w:rPr>
          <w:rFonts w:ascii="Arial" w:hAnsi="Arial" w:cs="Arial"/>
          <w:sz w:val="24"/>
          <w:szCs w:val="24"/>
        </w:rPr>
      </w:pPr>
      <w:r w:rsidRPr="00C10A28">
        <w:rPr>
          <w:rFonts w:ascii="Arial" w:hAnsi="Arial" w:cs="Arial"/>
          <w:sz w:val="24"/>
          <w:szCs w:val="24"/>
        </w:rPr>
        <w:t>I</w:t>
      </w:r>
      <w:r w:rsidR="00DB1BBC" w:rsidRPr="00C10A28">
        <w:rPr>
          <w:rFonts w:ascii="Arial" w:hAnsi="Arial" w:cs="Arial"/>
          <w:sz w:val="24"/>
          <w:szCs w:val="24"/>
        </w:rPr>
        <w:t>.</w:t>
      </w:r>
      <w:r w:rsidR="00C571EB" w:rsidRPr="00C10A28">
        <w:rPr>
          <w:rFonts w:ascii="Arial" w:hAnsi="Arial" w:cs="Arial"/>
          <w:sz w:val="24"/>
          <w:szCs w:val="24"/>
        </w:rPr>
        <w:tab/>
      </w:r>
      <w:r w:rsidR="00DB1BBC" w:rsidRPr="00C10A28">
        <w:rPr>
          <w:rFonts w:ascii="Arial" w:hAnsi="Arial" w:cs="Arial"/>
          <w:sz w:val="24"/>
          <w:szCs w:val="24"/>
        </w:rPr>
        <w:t xml:space="preserve">Reservation of </w:t>
      </w:r>
      <w:r w:rsidR="009A3E9F">
        <w:rPr>
          <w:rFonts w:ascii="Arial" w:hAnsi="Arial" w:cs="Arial"/>
          <w:sz w:val="24"/>
          <w:szCs w:val="24"/>
        </w:rPr>
        <w:t>city</w:t>
      </w:r>
      <w:r w:rsidR="00DB1BBC" w:rsidRPr="00C10A28">
        <w:rPr>
          <w:rFonts w:ascii="Arial" w:hAnsi="Arial" w:cs="Arial"/>
          <w:sz w:val="24"/>
          <w:szCs w:val="24"/>
        </w:rPr>
        <w:t xml:space="preserve"> </w:t>
      </w:r>
      <w:r w:rsidR="00226711">
        <w:rPr>
          <w:rFonts w:ascii="Arial" w:hAnsi="Arial" w:cs="Arial"/>
          <w:sz w:val="24"/>
          <w:szCs w:val="24"/>
        </w:rPr>
        <w:t>r</w:t>
      </w:r>
      <w:r w:rsidR="00DB1BBC" w:rsidRPr="00C10A28">
        <w:rPr>
          <w:rFonts w:ascii="Arial" w:hAnsi="Arial" w:cs="Arial"/>
          <w:sz w:val="24"/>
          <w:szCs w:val="24"/>
        </w:rPr>
        <w:t xml:space="preserve">ights. </w:t>
      </w:r>
      <w:bookmarkStart w:id="17" w:name="_Hlk52805118"/>
      <w:r w:rsidR="001369BB" w:rsidRPr="00C10A28">
        <w:rPr>
          <w:rFonts w:ascii="Arial" w:hAnsi="Arial" w:cs="Arial"/>
          <w:sz w:val="24"/>
          <w:szCs w:val="24"/>
        </w:rPr>
        <w:t>T</w:t>
      </w:r>
      <w:r w:rsidR="00F03DA3" w:rsidRPr="00C10A28">
        <w:rPr>
          <w:rFonts w:ascii="Arial" w:hAnsi="Arial" w:cs="Arial"/>
          <w:sz w:val="24"/>
          <w:szCs w:val="24"/>
        </w:rPr>
        <w:t xml:space="preserve">he </w:t>
      </w:r>
      <w:r w:rsidR="009A3E9F">
        <w:rPr>
          <w:rFonts w:ascii="Arial" w:hAnsi="Arial" w:cs="Arial"/>
          <w:sz w:val="24"/>
          <w:szCs w:val="24"/>
        </w:rPr>
        <w:t>city</w:t>
      </w:r>
      <w:r w:rsidR="00F03DA3" w:rsidRPr="00C10A28">
        <w:rPr>
          <w:rFonts w:ascii="Arial" w:hAnsi="Arial" w:cs="Arial"/>
          <w:sz w:val="24"/>
          <w:szCs w:val="24"/>
        </w:rPr>
        <w:t xml:space="preserve"> may, without charge, install and maintain </w:t>
      </w:r>
      <w:r w:rsidR="009A3E9F">
        <w:rPr>
          <w:rFonts w:ascii="Arial" w:hAnsi="Arial" w:cs="Arial"/>
          <w:sz w:val="24"/>
          <w:szCs w:val="24"/>
        </w:rPr>
        <w:t>city</w:t>
      </w:r>
      <w:r w:rsidR="00EF1710" w:rsidRPr="00C10A28">
        <w:rPr>
          <w:rFonts w:ascii="Arial" w:hAnsi="Arial" w:cs="Arial"/>
          <w:sz w:val="24"/>
          <w:szCs w:val="24"/>
        </w:rPr>
        <w:t xml:space="preserve">-owned streetlights, </w:t>
      </w:r>
      <w:proofErr w:type="gramStart"/>
      <w:r w:rsidR="00EF1710" w:rsidRPr="00C10A28">
        <w:rPr>
          <w:rFonts w:ascii="Arial" w:hAnsi="Arial" w:cs="Arial"/>
          <w:sz w:val="24"/>
          <w:szCs w:val="24"/>
        </w:rPr>
        <w:t>signs</w:t>
      </w:r>
      <w:proofErr w:type="gramEnd"/>
      <w:r w:rsidR="00F03DA3" w:rsidRPr="00C10A28">
        <w:rPr>
          <w:rFonts w:ascii="Arial" w:hAnsi="Arial" w:cs="Arial"/>
          <w:sz w:val="24"/>
          <w:szCs w:val="24"/>
        </w:rPr>
        <w:t xml:space="preserve"> and equipment, including but not limited to government-owned wireless communications systems operated by the </w:t>
      </w:r>
      <w:r w:rsidR="009A3E9F">
        <w:rPr>
          <w:rFonts w:ascii="Arial" w:hAnsi="Arial" w:cs="Arial"/>
          <w:sz w:val="24"/>
          <w:szCs w:val="24"/>
        </w:rPr>
        <w:t>city</w:t>
      </w:r>
      <w:r w:rsidR="00F03DA3" w:rsidRPr="00C10A28">
        <w:rPr>
          <w:rFonts w:ascii="Arial" w:hAnsi="Arial" w:cs="Arial"/>
          <w:sz w:val="24"/>
          <w:szCs w:val="24"/>
        </w:rPr>
        <w:t xml:space="preserve"> and used for governmental infrastructure management, fire or police communications or internal government communications, </w:t>
      </w:r>
      <w:r w:rsidR="00EF1710" w:rsidRPr="00C10A28">
        <w:rPr>
          <w:rFonts w:ascii="Arial" w:hAnsi="Arial" w:cs="Arial"/>
          <w:sz w:val="24"/>
          <w:szCs w:val="24"/>
        </w:rPr>
        <w:t>to be attached to any utility operator’s utility</w:t>
      </w:r>
      <w:r w:rsidR="00B75135" w:rsidRPr="00C10A28">
        <w:rPr>
          <w:rFonts w:ascii="Arial" w:hAnsi="Arial" w:cs="Arial"/>
          <w:sz w:val="24"/>
          <w:szCs w:val="24"/>
        </w:rPr>
        <w:t xml:space="preserve"> </w:t>
      </w:r>
      <w:r w:rsidR="00F03DA3" w:rsidRPr="00C10A28">
        <w:rPr>
          <w:rFonts w:ascii="Arial" w:hAnsi="Arial" w:cs="Arial"/>
          <w:sz w:val="24"/>
          <w:szCs w:val="24"/>
        </w:rPr>
        <w:t xml:space="preserve">facilities. </w:t>
      </w:r>
      <w:r w:rsidR="00EF1710" w:rsidRPr="00C10A28">
        <w:rPr>
          <w:rFonts w:ascii="Arial" w:hAnsi="Arial" w:cs="Arial"/>
          <w:sz w:val="24"/>
          <w:szCs w:val="24"/>
        </w:rPr>
        <w:t xml:space="preserve">If applicable, these attachments </w:t>
      </w:r>
      <w:r w:rsidR="00ED7D82" w:rsidRPr="00C10A28">
        <w:rPr>
          <w:rFonts w:ascii="Arial" w:hAnsi="Arial" w:cs="Arial"/>
          <w:sz w:val="24"/>
          <w:szCs w:val="24"/>
        </w:rPr>
        <w:t>wi</w:t>
      </w:r>
      <w:r w:rsidR="00EF1710" w:rsidRPr="00C10A28">
        <w:rPr>
          <w:rFonts w:ascii="Arial" w:hAnsi="Arial" w:cs="Arial"/>
          <w:sz w:val="24"/>
          <w:szCs w:val="24"/>
        </w:rPr>
        <w:t xml:space="preserve">ll be subject to the requirements of the utility operator’s tariffs on file with the Oregon Public Utility Commission. Whenever required by </w:t>
      </w:r>
      <w:r w:rsidRPr="00C10A28">
        <w:rPr>
          <w:rFonts w:ascii="Arial" w:hAnsi="Arial" w:cs="Arial"/>
          <w:sz w:val="24"/>
          <w:szCs w:val="24"/>
        </w:rPr>
        <w:t xml:space="preserve">state or </w:t>
      </w:r>
      <w:r w:rsidR="00EF1710" w:rsidRPr="00C10A28">
        <w:rPr>
          <w:rFonts w:ascii="Arial" w:hAnsi="Arial" w:cs="Arial"/>
          <w:sz w:val="24"/>
          <w:szCs w:val="24"/>
        </w:rPr>
        <w:t>federal occupational safety and health laws or rules,</w:t>
      </w:r>
      <w:r w:rsidR="00B75135" w:rsidRPr="00C10A28">
        <w:rPr>
          <w:rFonts w:ascii="Arial" w:hAnsi="Arial" w:cs="Arial"/>
          <w:sz w:val="24"/>
          <w:szCs w:val="24"/>
        </w:rPr>
        <w:tab/>
      </w:r>
      <w:r w:rsidR="00EF1710" w:rsidRPr="00C10A28">
        <w:rPr>
          <w:rFonts w:ascii="Arial" w:hAnsi="Arial" w:cs="Arial"/>
          <w:sz w:val="24"/>
          <w:szCs w:val="24"/>
        </w:rPr>
        <w:t xml:space="preserve">the </w:t>
      </w:r>
      <w:r w:rsidR="009A3E9F">
        <w:rPr>
          <w:rFonts w:ascii="Arial" w:hAnsi="Arial" w:cs="Arial"/>
          <w:sz w:val="24"/>
          <w:szCs w:val="24"/>
        </w:rPr>
        <w:t>city</w:t>
      </w:r>
      <w:r w:rsidR="00EF1710" w:rsidRPr="00C10A28">
        <w:rPr>
          <w:rFonts w:ascii="Arial" w:hAnsi="Arial" w:cs="Arial"/>
          <w:sz w:val="24"/>
          <w:szCs w:val="24"/>
        </w:rPr>
        <w:t xml:space="preserve"> </w:t>
      </w:r>
      <w:r w:rsidR="00ED7D82" w:rsidRPr="00C10A28">
        <w:rPr>
          <w:rFonts w:ascii="Arial" w:hAnsi="Arial" w:cs="Arial"/>
          <w:sz w:val="24"/>
          <w:szCs w:val="24"/>
        </w:rPr>
        <w:t>wi</w:t>
      </w:r>
      <w:r w:rsidR="00EF1710" w:rsidRPr="00C10A28">
        <w:rPr>
          <w:rFonts w:ascii="Arial" w:hAnsi="Arial" w:cs="Arial"/>
          <w:sz w:val="24"/>
          <w:szCs w:val="24"/>
        </w:rPr>
        <w:t xml:space="preserve">ll use </w:t>
      </w:r>
      <w:r w:rsidR="00F03DA3" w:rsidRPr="00C10A28">
        <w:rPr>
          <w:rFonts w:ascii="Arial" w:hAnsi="Arial" w:cs="Arial"/>
          <w:sz w:val="24"/>
          <w:szCs w:val="24"/>
        </w:rPr>
        <w:t>q</w:t>
      </w:r>
      <w:r w:rsidR="00EF1710" w:rsidRPr="00C10A28">
        <w:rPr>
          <w:rFonts w:ascii="Arial" w:hAnsi="Arial" w:cs="Arial"/>
          <w:sz w:val="24"/>
          <w:szCs w:val="24"/>
        </w:rPr>
        <w:t xml:space="preserve">ualified </w:t>
      </w:r>
      <w:r w:rsidR="00F03DA3" w:rsidRPr="00C10A28">
        <w:rPr>
          <w:rFonts w:ascii="Arial" w:hAnsi="Arial" w:cs="Arial"/>
          <w:sz w:val="24"/>
          <w:szCs w:val="24"/>
        </w:rPr>
        <w:t>w</w:t>
      </w:r>
      <w:r w:rsidR="00EF1710" w:rsidRPr="00C10A28">
        <w:rPr>
          <w:rFonts w:ascii="Arial" w:hAnsi="Arial" w:cs="Arial"/>
          <w:sz w:val="24"/>
          <w:szCs w:val="24"/>
        </w:rPr>
        <w:t>orkers for all such work.</w:t>
      </w:r>
      <w:r w:rsidR="00F03DA3" w:rsidRPr="00C10A28">
        <w:rPr>
          <w:rFonts w:ascii="Arial" w:hAnsi="Arial" w:cs="Arial"/>
          <w:sz w:val="24"/>
          <w:szCs w:val="24"/>
        </w:rPr>
        <w:t xml:space="preserve">  </w:t>
      </w:r>
      <w:bookmarkEnd w:id="17"/>
    </w:p>
    <w:p w14:paraId="2CB4EAF5" w14:textId="77777777" w:rsidR="00470B17" w:rsidRPr="00C10A28" w:rsidRDefault="00470B17" w:rsidP="00DB1BBC">
      <w:pPr>
        <w:spacing w:after="0" w:line="240" w:lineRule="auto"/>
        <w:rPr>
          <w:rFonts w:ascii="Arial" w:hAnsi="Arial" w:cs="Arial"/>
          <w:sz w:val="24"/>
          <w:szCs w:val="24"/>
        </w:rPr>
      </w:pPr>
    </w:p>
    <w:p w14:paraId="3CDF5AA6" w14:textId="5B45381B" w:rsidR="00DB1BBC" w:rsidRPr="00C10A28" w:rsidRDefault="00592F1B" w:rsidP="00DB1BBC">
      <w:pPr>
        <w:spacing w:after="0" w:line="240" w:lineRule="auto"/>
        <w:rPr>
          <w:rFonts w:ascii="Arial" w:hAnsi="Arial" w:cs="Arial"/>
          <w:sz w:val="24"/>
          <w:szCs w:val="24"/>
        </w:rPr>
      </w:pPr>
      <w:r w:rsidRPr="00C10A28">
        <w:rPr>
          <w:rFonts w:ascii="Arial" w:hAnsi="Arial" w:cs="Arial"/>
          <w:sz w:val="24"/>
          <w:szCs w:val="24"/>
        </w:rPr>
        <w:t>J</w:t>
      </w:r>
      <w:r w:rsidR="00DB1BBC" w:rsidRPr="00C10A28">
        <w:rPr>
          <w:rFonts w:ascii="Arial" w:hAnsi="Arial" w:cs="Arial"/>
          <w:sz w:val="24"/>
          <w:szCs w:val="24"/>
        </w:rPr>
        <w:t>.</w:t>
      </w:r>
      <w:r w:rsidR="00C571EB" w:rsidRPr="00C10A28">
        <w:rPr>
          <w:rFonts w:ascii="Arial" w:hAnsi="Arial" w:cs="Arial"/>
          <w:sz w:val="24"/>
          <w:szCs w:val="24"/>
        </w:rPr>
        <w:tab/>
      </w:r>
      <w:r w:rsidR="00DB1BBC" w:rsidRPr="00C10A28">
        <w:rPr>
          <w:rFonts w:ascii="Arial" w:hAnsi="Arial" w:cs="Arial"/>
          <w:sz w:val="24"/>
          <w:szCs w:val="24"/>
        </w:rPr>
        <w:t>Multiple Services.</w:t>
      </w:r>
    </w:p>
    <w:p w14:paraId="18DAB474" w14:textId="77777777" w:rsidR="00470B17" w:rsidRPr="00C10A28" w:rsidRDefault="00470B17" w:rsidP="00A73324">
      <w:pPr>
        <w:spacing w:after="0" w:line="240" w:lineRule="auto"/>
        <w:ind w:left="720"/>
        <w:rPr>
          <w:rFonts w:ascii="Arial" w:hAnsi="Arial" w:cs="Arial"/>
          <w:sz w:val="24"/>
          <w:szCs w:val="24"/>
        </w:rPr>
      </w:pPr>
    </w:p>
    <w:p w14:paraId="0D146AAB" w14:textId="4E7C75D4" w:rsidR="00DB1BBC" w:rsidRPr="00C10A28" w:rsidRDefault="00DB1BBC" w:rsidP="005642D8">
      <w:pPr>
        <w:spacing w:after="0" w:line="240" w:lineRule="auto"/>
        <w:ind w:left="1440" w:hanging="720"/>
        <w:rPr>
          <w:rFonts w:ascii="Arial" w:hAnsi="Arial" w:cs="Arial"/>
          <w:sz w:val="24"/>
          <w:szCs w:val="24"/>
        </w:rPr>
      </w:pPr>
      <w:r w:rsidRPr="00C10A28">
        <w:rPr>
          <w:rFonts w:ascii="Arial" w:hAnsi="Arial" w:cs="Arial"/>
          <w:sz w:val="24"/>
          <w:szCs w:val="24"/>
        </w:rPr>
        <w:t xml:space="preserve">1. </w:t>
      </w:r>
      <w:r w:rsidR="00C571EB" w:rsidRPr="00C10A28">
        <w:rPr>
          <w:rFonts w:ascii="Arial" w:hAnsi="Arial" w:cs="Arial"/>
          <w:sz w:val="24"/>
          <w:szCs w:val="24"/>
        </w:rPr>
        <w:tab/>
      </w:r>
      <w:r w:rsidRPr="00C10A28">
        <w:rPr>
          <w:rFonts w:ascii="Arial" w:hAnsi="Arial" w:cs="Arial"/>
          <w:sz w:val="24"/>
          <w:szCs w:val="24"/>
        </w:rPr>
        <w:t xml:space="preserve">A </w:t>
      </w:r>
      <w:r w:rsidR="003B1E94" w:rsidRPr="00C10A28">
        <w:rPr>
          <w:rFonts w:ascii="Arial" w:hAnsi="Arial" w:cs="Arial"/>
          <w:sz w:val="24"/>
          <w:szCs w:val="24"/>
        </w:rPr>
        <w:t>l</w:t>
      </w:r>
      <w:r w:rsidR="00737D6A" w:rsidRPr="00C10A28">
        <w:rPr>
          <w:rFonts w:ascii="Arial" w:hAnsi="Arial" w:cs="Arial"/>
          <w:sz w:val="24"/>
          <w:szCs w:val="24"/>
        </w:rPr>
        <w:t>icensee</w:t>
      </w:r>
      <w:r w:rsidRPr="00C10A28">
        <w:rPr>
          <w:rFonts w:ascii="Arial" w:hAnsi="Arial" w:cs="Arial"/>
          <w:sz w:val="24"/>
          <w:szCs w:val="24"/>
        </w:rPr>
        <w:t xml:space="preserve"> that provides or transmits or allows the provision or transmission of</w:t>
      </w:r>
      <w:r w:rsidR="00C571EB" w:rsidRPr="00C10A28">
        <w:rPr>
          <w:rFonts w:ascii="Arial" w:hAnsi="Arial" w:cs="Arial"/>
          <w:sz w:val="24"/>
          <w:szCs w:val="24"/>
        </w:rPr>
        <w:t xml:space="preserve"> </w:t>
      </w:r>
      <w:r w:rsidRPr="00C10A28">
        <w:rPr>
          <w:rFonts w:ascii="Arial" w:hAnsi="Arial" w:cs="Arial"/>
          <w:sz w:val="24"/>
          <w:szCs w:val="24"/>
        </w:rPr>
        <w:t xml:space="preserve">utility services and other services over its facilities is </w:t>
      </w:r>
      <w:r w:rsidRPr="00C10A28">
        <w:rPr>
          <w:rFonts w:ascii="Arial" w:hAnsi="Arial" w:cs="Arial"/>
          <w:sz w:val="24"/>
          <w:szCs w:val="24"/>
        </w:rPr>
        <w:lastRenderedPageBreak/>
        <w:t xml:space="preserve">subject to the license and </w:t>
      </w:r>
      <w:r w:rsidR="003A6A80" w:rsidRPr="00C10A28">
        <w:rPr>
          <w:rFonts w:ascii="Arial" w:hAnsi="Arial" w:cs="Arial"/>
          <w:sz w:val="24"/>
          <w:szCs w:val="24"/>
        </w:rPr>
        <w:t>fee</w:t>
      </w:r>
      <w:r w:rsidRPr="00C10A28">
        <w:rPr>
          <w:rFonts w:ascii="Arial" w:hAnsi="Arial" w:cs="Arial"/>
          <w:sz w:val="24"/>
          <w:szCs w:val="24"/>
        </w:rPr>
        <w:t xml:space="preserve"> requirements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for the portion of the facilities and extent of utility</w:t>
      </w:r>
      <w:r w:rsidR="00C571EB" w:rsidRPr="00C10A28">
        <w:rPr>
          <w:rFonts w:ascii="Arial" w:hAnsi="Arial" w:cs="Arial"/>
          <w:sz w:val="24"/>
          <w:szCs w:val="24"/>
        </w:rPr>
        <w:t xml:space="preserve"> </w:t>
      </w:r>
      <w:r w:rsidRPr="00C10A28">
        <w:rPr>
          <w:rFonts w:ascii="Arial" w:hAnsi="Arial" w:cs="Arial"/>
          <w:sz w:val="24"/>
          <w:szCs w:val="24"/>
        </w:rPr>
        <w:t>services delivered over those facilities</w:t>
      </w:r>
      <w:r w:rsidR="003A6A80" w:rsidRPr="00C10A28">
        <w:rPr>
          <w:rFonts w:ascii="Arial" w:hAnsi="Arial" w:cs="Arial"/>
          <w:sz w:val="24"/>
          <w:szCs w:val="24"/>
        </w:rPr>
        <w:t xml:space="preserve">, whether or not those facilities are owned </w:t>
      </w:r>
      <w:r w:rsidR="008064B0" w:rsidRPr="00C10A28">
        <w:rPr>
          <w:rFonts w:ascii="Arial" w:hAnsi="Arial" w:cs="Arial"/>
          <w:sz w:val="24"/>
          <w:szCs w:val="24"/>
        </w:rPr>
        <w:t xml:space="preserve">by the utility operator. </w:t>
      </w:r>
      <w:r w:rsidRPr="00C10A28">
        <w:rPr>
          <w:rFonts w:ascii="Arial" w:hAnsi="Arial" w:cs="Arial"/>
          <w:sz w:val="24"/>
          <w:szCs w:val="24"/>
        </w:rPr>
        <w:t xml:space="preserve">Nothing in this </w:t>
      </w:r>
      <w:r w:rsidR="00D51436" w:rsidRPr="00C10A28">
        <w:rPr>
          <w:rFonts w:ascii="Arial" w:hAnsi="Arial" w:cs="Arial"/>
          <w:sz w:val="24"/>
          <w:szCs w:val="24"/>
        </w:rPr>
        <w:t xml:space="preserve">paragraph </w:t>
      </w:r>
      <w:r w:rsidRPr="00C10A28">
        <w:rPr>
          <w:rFonts w:ascii="Arial" w:hAnsi="Arial" w:cs="Arial"/>
          <w:sz w:val="24"/>
          <w:szCs w:val="24"/>
        </w:rPr>
        <w:t xml:space="preserve">requires a </w:t>
      </w:r>
      <w:r w:rsidR="003B1E94" w:rsidRPr="00C10A28">
        <w:rPr>
          <w:rFonts w:ascii="Arial" w:hAnsi="Arial" w:cs="Arial"/>
          <w:sz w:val="24"/>
          <w:szCs w:val="24"/>
        </w:rPr>
        <w:t>l</w:t>
      </w:r>
      <w:r w:rsidR="00737D6A" w:rsidRPr="00C10A28">
        <w:rPr>
          <w:rFonts w:ascii="Arial" w:hAnsi="Arial" w:cs="Arial"/>
          <w:sz w:val="24"/>
          <w:szCs w:val="24"/>
        </w:rPr>
        <w:t>icensee</w:t>
      </w:r>
      <w:r w:rsidRPr="00C10A28">
        <w:rPr>
          <w:rFonts w:ascii="Arial" w:hAnsi="Arial" w:cs="Arial"/>
          <w:sz w:val="24"/>
          <w:szCs w:val="24"/>
        </w:rPr>
        <w:t xml:space="preserve"> to pay the </w:t>
      </w:r>
      <w:r w:rsidR="002D20CE" w:rsidRPr="00C10A28">
        <w:rPr>
          <w:rFonts w:ascii="Arial" w:hAnsi="Arial" w:cs="Arial"/>
          <w:sz w:val="24"/>
          <w:szCs w:val="24"/>
        </w:rPr>
        <w:t xml:space="preserve">registration, </w:t>
      </w:r>
      <w:r w:rsidRPr="00C10A28">
        <w:rPr>
          <w:rFonts w:ascii="Arial" w:hAnsi="Arial" w:cs="Arial"/>
          <w:sz w:val="24"/>
          <w:szCs w:val="24"/>
        </w:rPr>
        <w:t xml:space="preserve">license or </w:t>
      </w:r>
      <w:r w:rsidR="003A6A80" w:rsidRPr="00C10A28">
        <w:rPr>
          <w:rFonts w:ascii="Arial" w:hAnsi="Arial" w:cs="Arial"/>
          <w:sz w:val="24"/>
          <w:szCs w:val="24"/>
        </w:rPr>
        <w:t>fee</w:t>
      </w:r>
      <w:r w:rsidRPr="00C10A28">
        <w:rPr>
          <w:rFonts w:ascii="Arial" w:hAnsi="Arial" w:cs="Arial"/>
          <w:sz w:val="24"/>
          <w:szCs w:val="24"/>
        </w:rPr>
        <w:t xml:space="preserve"> requirements owed to the</w:t>
      </w:r>
      <w:r w:rsidR="00C571EB" w:rsidRPr="00C10A28">
        <w:rPr>
          <w:rFonts w:ascii="Arial" w:hAnsi="Arial" w:cs="Arial"/>
          <w:sz w:val="24"/>
          <w:szCs w:val="24"/>
        </w:rPr>
        <w:t xml:space="preserve"> </w:t>
      </w:r>
      <w:r w:rsidR="009A3E9F">
        <w:rPr>
          <w:rFonts w:ascii="Arial" w:hAnsi="Arial" w:cs="Arial"/>
          <w:sz w:val="24"/>
          <w:szCs w:val="24"/>
        </w:rPr>
        <w:t>city</w:t>
      </w:r>
      <w:r w:rsidRPr="00C10A28">
        <w:rPr>
          <w:rFonts w:ascii="Arial" w:hAnsi="Arial" w:cs="Arial"/>
          <w:sz w:val="24"/>
          <w:szCs w:val="24"/>
        </w:rPr>
        <w:t xml:space="preserve"> by a third party using the </w:t>
      </w:r>
      <w:r w:rsidR="003B1E94" w:rsidRPr="00C10A28">
        <w:rPr>
          <w:rFonts w:ascii="Arial" w:hAnsi="Arial" w:cs="Arial"/>
          <w:sz w:val="24"/>
          <w:szCs w:val="24"/>
        </w:rPr>
        <w:t>l</w:t>
      </w:r>
      <w:r w:rsidR="00737D6A" w:rsidRPr="00C10A28">
        <w:rPr>
          <w:rFonts w:ascii="Arial" w:hAnsi="Arial" w:cs="Arial"/>
          <w:sz w:val="24"/>
          <w:szCs w:val="24"/>
        </w:rPr>
        <w:t>icensee</w:t>
      </w:r>
      <w:r w:rsidRPr="00C10A28">
        <w:rPr>
          <w:rFonts w:ascii="Arial" w:hAnsi="Arial" w:cs="Arial"/>
          <w:sz w:val="24"/>
          <w:szCs w:val="24"/>
        </w:rPr>
        <w:t>’s facilities.</w:t>
      </w:r>
    </w:p>
    <w:p w14:paraId="374FB128" w14:textId="77777777" w:rsidR="00CB202F" w:rsidRPr="00C10A28" w:rsidRDefault="00CB202F" w:rsidP="00A73324">
      <w:pPr>
        <w:spacing w:after="0" w:line="240" w:lineRule="auto"/>
        <w:ind w:left="720"/>
        <w:rPr>
          <w:rFonts w:ascii="Arial" w:hAnsi="Arial" w:cs="Arial"/>
          <w:sz w:val="24"/>
          <w:szCs w:val="24"/>
        </w:rPr>
      </w:pPr>
    </w:p>
    <w:p w14:paraId="780B064C" w14:textId="054DC77A" w:rsidR="00DB1BBC" w:rsidRPr="00C10A28" w:rsidRDefault="00DB1BBC" w:rsidP="005642D8">
      <w:pPr>
        <w:spacing w:after="0" w:line="240" w:lineRule="auto"/>
        <w:ind w:left="1440" w:hanging="720"/>
        <w:rPr>
          <w:rFonts w:ascii="Arial" w:hAnsi="Arial" w:cs="Arial"/>
          <w:sz w:val="24"/>
          <w:szCs w:val="24"/>
        </w:rPr>
      </w:pPr>
      <w:r w:rsidRPr="00C10A28">
        <w:rPr>
          <w:rFonts w:ascii="Arial" w:hAnsi="Arial" w:cs="Arial"/>
          <w:sz w:val="24"/>
          <w:szCs w:val="24"/>
        </w:rPr>
        <w:t xml:space="preserve">2. </w:t>
      </w:r>
      <w:r w:rsidR="00C571EB" w:rsidRPr="00C10A28">
        <w:rPr>
          <w:rFonts w:ascii="Arial" w:hAnsi="Arial" w:cs="Arial"/>
          <w:sz w:val="24"/>
          <w:szCs w:val="24"/>
        </w:rPr>
        <w:tab/>
      </w:r>
      <w:r w:rsidRPr="00C10A28">
        <w:rPr>
          <w:rFonts w:ascii="Arial" w:hAnsi="Arial" w:cs="Arial"/>
          <w:sz w:val="24"/>
          <w:szCs w:val="24"/>
        </w:rPr>
        <w:t xml:space="preserve">A </w:t>
      </w:r>
      <w:r w:rsidR="003B1E94" w:rsidRPr="00C10A28">
        <w:rPr>
          <w:rFonts w:ascii="Arial" w:hAnsi="Arial" w:cs="Arial"/>
          <w:sz w:val="24"/>
          <w:szCs w:val="24"/>
        </w:rPr>
        <w:t>l</w:t>
      </w:r>
      <w:r w:rsidR="00737D6A" w:rsidRPr="00C10A28">
        <w:rPr>
          <w:rFonts w:ascii="Arial" w:hAnsi="Arial" w:cs="Arial"/>
          <w:sz w:val="24"/>
          <w:szCs w:val="24"/>
        </w:rPr>
        <w:t>icensee</w:t>
      </w:r>
      <w:r w:rsidRPr="00C10A28">
        <w:rPr>
          <w:rFonts w:ascii="Arial" w:hAnsi="Arial" w:cs="Arial"/>
          <w:sz w:val="24"/>
          <w:szCs w:val="24"/>
        </w:rPr>
        <w:t xml:space="preserve"> that provides or transmits more than one utility service over its</w:t>
      </w:r>
      <w:r w:rsidR="00A9063A" w:rsidRPr="00C10A28">
        <w:rPr>
          <w:rFonts w:ascii="Arial" w:hAnsi="Arial" w:cs="Arial"/>
          <w:sz w:val="24"/>
          <w:szCs w:val="24"/>
        </w:rPr>
        <w:t xml:space="preserve"> </w:t>
      </w:r>
      <w:r w:rsidRPr="00C10A28">
        <w:rPr>
          <w:rFonts w:ascii="Arial" w:hAnsi="Arial" w:cs="Arial"/>
          <w:sz w:val="24"/>
          <w:szCs w:val="24"/>
        </w:rPr>
        <w:t>facilities is not required to obtain a separate license or franchise for each utility service,</w:t>
      </w:r>
      <w:r w:rsidR="00A9063A" w:rsidRPr="00C10A28">
        <w:rPr>
          <w:rFonts w:ascii="Arial" w:hAnsi="Arial" w:cs="Arial"/>
          <w:sz w:val="24"/>
          <w:szCs w:val="24"/>
        </w:rPr>
        <w:t xml:space="preserve"> </w:t>
      </w:r>
      <w:r w:rsidRPr="00C10A28">
        <w:rPr>
          <w:rFonts w:ascii="Arial" w:hAnsi="Arial" w:cs="Arial"/>
          <w:sz w:val="24"/>
          <w:szCs w:val="24"/>
        </w:rPr>
        <w:t xml:space="preserve">provided that it gives notice to the </w:t>
      </w:r>
      <w:r w:rsidR="009A3E9F">
        <w:rPr>
          <w:rFonts w:ascii="Arial" w:hAnsi="Arial" w:cs="Arial"/>
          <w:sz w:val="24"/>
          <w:szCs w:val="24"/>
        </w:rPr>
        <w:t>city</w:t>
      </w:r>
      <w:r w:rsidRPr="00C10A28">
        <w:rPr>
          <w:rFonts w:ascii="Arial" w:hAnsi="Arial" w:cs="Arial"/>
          <w:sz w:val="24"/>
          <w:szCs w:val="24"/>
        </w:rPr>
        <w:t xml:space="preserve"> of each utility service provided or transmitted</w:t>
      </w:r>
      <w:r w:rsidR="00A9063A" w:rsidRPr="00C10A28">
        <w:rPr>
          <w:rFonts w:ascii="Arial" w:hAnsi="Arial" w:cs="Arial"/>
          <w:sz w:val="24"/>
          <w:szCs w:val="24"/>
        </w:rPr>
        <w:t xml:space="preserve"> </w:t>
      </w:r>
      <w:r w:rsidRPr="00C10A28">
        <w:rPr>
          <w:rFonts w:ascii="Arial" w:hAnsi="Arial" w:cs="Arial"/>
          <w:sz w:val="24"/>
          <w:szCs w:val="24"/>
        </w:rPr>
        <w:t>and pays the applicable fee</w:t>
      </w:r>
      <w:r w:rsidR="008064B0" w:rsidRPr="00C10A28">
        <w:rPr>
          <w:rFonts w:ascii="Arial" w:hAnsi="Arial" w:cs="Arial"/>
          <w:sz w:val="24"/>
          <w:szCs w:val="24"/>
        </w:rPr>
        <w:t>s</w:t>
      </w:r>
      <w:r w:rsidRPr="00C10A28">
        <w:rPr>
          <w:rFonts w:ascii="Arial" w:hAnsi="Arial" w:cs="Arial"/>
          <w:sz w:val="24"/>
          <w:szCs w:val="24"/>
        </w:rPr>
        <w:t xml:space="preserve"> for each utility service.</w:t>
      </w:r>
    </w:p>
    <w:p w14:paraId="0BAD8871" w14:textId="77777777" w:rsidR="00CB202F" w:rsidRPr="00C10A28" w:rsidRDefault="00CB202F" w:rsidP="00DB1BBC">
      <w:pPr>
        <w:spacing w:after="0" w:line="240" w:lineRule="auto"/>
        <w:rPr>
          <w:rFonts w:ascii="Arial" w:hAnsi="Arial" w:cs="Arial"/>
          <w:sz w:val="24"/>
          <w:szCs w:val="24"/>
        </w:rPr>
      </w:pPr>
    </w:p>
    <w:p w14:paraId="317284EF" w14:textId="56EBED72" w:rsidR="00481167" w:rsidRPr="00C10A28" w:rsidRDefault="00592F1B" w:rsidP="002E305D">
      <w:pPr>
        <w:spacing w:after="0" w:line="240" w:lineRule="auto"/>
        <w:ind w:left="720" w:hanging="720"/>
        <w:rPr>
          <w:rFonts w:ascii="Arial" w:hAnsi="Arial" w:cs="Arial"/>
          <w:sz w:val="24"/>
          <w:szCs w:val="24"/>
        </w:rPr>
      </w:pPr>
      <w:r w:rsidRPr="00C10A28">
        <w:rPr>
          <w:rFonts w:ascii="Arial" w:hAnsi="Arial" w:cs="Arial"/>
          <w:sz w:val="24"/>
          <w:szCs w:val="24"/>
        </w:rPr>
        <w:t>K</w:t>
      </w:r>
      <w:r w:rsidR="00DB1BBC" w:rsidRPr="00C10A28">
        <w:rPr>
          <w:rFonts w:ascii="Arial" w:hAnsi="Arial" w:cs="Arial"/>
          <w:sz w:val="24"/>
          <w:szCs w:val="24"/>
        </w:rPr>
        <w:t xml:space="preserve">. </w:t>
      </w:r>
      <w:r w:rsidR="00C571EB" w:rsidRPr="00C10A28">
        <w:rPr>
          <w:rFonts w:ascii="Arial" w:hAnsi="Arial" w:cs="Arial"/>
          <w:sz w:val="24"/>
          <w:szCs w:val="24"/>
        </w:rPr>
        <w:tab/>
      </w:r>
      <w:r w:rsidR="00DB1BBC" w:rsidRPr="00C10A28">
        <w:rPr>
          <w:rFonts w:ascii="Arial" w:hAnsi="Arial" w:cs="Arial"/>
          <w:sz w:val="24"/>
          <w:szCs w:val="24"/>
        </w:rPr>
        <w:t xml:space="preserve">Transfer or Assignment. Unless exempted by applicable state and federal laws, </w:t>
      </w:r>
      <w:bookmarkStart w:id="18" w:name="_Hlk54185564"/>
      <w:r w:rsidR="00DB1BBC" w:rsidRPr="00C10A28">
        <w:rPr>
          <w:rFonts w:ascii="Arial" w:hAnsi="Arial" w:cs="Arial"/>
          <w:sz w:val="24"/>
          <w:szCs w:val="24"/>
        </w:rPr>
        <w:t xml:space="preserve">the licensee </w:t>
      </w:r>
      <w:r w:rsidR="00ED7D82" w:rsidRPr="00C10A28">
        <w:rPr>
          <w:rFonts w:ascii="Arial" w:hAnsi="Arial" w:cs="Arial"/>
          <w:sz w:val="24"/>
          <w:szCs w:val="24"/>
        </w:rPr>
        <w:t>wi</w:t>
      </w:r>
      <w:r w:rsidR="00DB1BBC" w:rsidRPr="00C10A28">
        <w:rPr>
          <w:rFonts w:ascii="Arial" w:hAnsi="Arial" w:cs="Arial"/>
          <w:sz w:val="24"/>
          <w:szCs w:val="24"/>
        </w:rPr>
        <w:t>ll</w:t>
      </w:r>
      <w:r w:rsidR="00C571EB" w:rsidRPr="00C10A28">
        <w:rPr>
          <w:rFonts w:ascii="Arial" w:hAnsi="Arial" w:cs="Arial"/>
          <w:sz w:val="24"/>
          <w:szCs w:val="24"/>
        </w:rPr>
        <w:t xml:space="preserve"> </w:t>
      </w:r>
      <w:r w:rsidR="00DB1BBC" w:rsidRPr="00C10A28">
        <w:rPr>
          <w:rFonts w:ascii="Arial" w:hAnsi="Arial" w:cs="Arial"/>
          <w:sz w:val="24"/>
          <w:szCs w:val="24"/>
        </w:rPr>
        <w:t xml:space="preserve">obtain the written consent of the </w:t>
      </w:r>
      <w:r w:rsidR="009A3E9F">
        <w:rPr>
          <w:rFonts w:ascii="Arial" w:hAnsi="Arial" w:cs="Arial"/>
          <w:sz w:val="24"/>
          <w:szCs w:val="24"/>
        </w:rPr>
        <w:t>city</w:t>
      </w:r>
      <w:r w:rsidR="00DB1BBC" w:rsidRPr="00C10A28">
        <w:rPr>
          <w:rFonts w:ascii="Arial" w:hAnsi="Arial" w:cs="Arial"/>
          <w:sz w:val="24"/>
          <w:szCs w:val="24"/>
        </w:rPr>
        <w:t xml:space="preserve"> prior </w:t>
      </w:r>
      <w:bookmarkEnd w:id="18"/>
      <w:r w:rsidR="00DB1BBC" w:rsidRPr="00C10A28">
        <w:rPr>
          <w:rFonts w:ascii="Arial" w:hAnsi="Arial" w:cs="Arial"/>
          <w:sz w:val="24"/>
          <w:szCs w:val="24"/>
        </w:rPr>
        <w:t>to the transfer or assignment of the license. The</w:t>
      </w:r>
      <w:r w:rsidR="00C571EB" w:rsidRPr="00C10A28">
        <w:rPr>
          <w:rFonts w:ascii="Arial" w:hAnsi="Arial" w:cs="Arial"/>
          <w:sz w:val="24"/>
          <w:szCs w:val="24"/>
        </w:rPr>
        <w:t xml:space="preserve"> </w:t>
      </w:r>
      <w:r w:rsidR="00DB1BBC" w:rsidRPr="00C10A28">
        <w:rPr>
          <w:rFonts w:ascii="Arial" w:hAnsi="Arial" w:cs="Arial"/>
          <w:sz w:val="24"/>
          <w:szCs w:val="24"/>
        </w:rPr>
        <w:t xml:space="preserve">license </w:t>
      </w:r>
      <w:r w:rsidR="00ED7D82" w:rsidRPr="00C10A28">
        <w:rPr>
          <w:rFonts w:ascii="Arial" w:hAnsi="Arial" w:cs="Arial"/>
          <w:sz w:val="24"/>
          <w:szCs w:val="24"/>
        </w:rPr>
        <w:t>wi</w:t>
      </w:r>
      <w:r w:rsidR="00DB1BBC" w:rsidRPr="00C10A28">
        <w:rPr>
          <w:rFonts w:ascii="Arial" w:hAnsi="Arial" w:cs="Arial"/>
          <w:sz w:val="24"/>
          <w:szCs w:val="24"/>
        </w:rPr>
        <w:t>ll not be transferred or assigned unless the proposed transferee or assignee is</w:t>
      </w:r>
      <w:r w:rsidR="00C571EB" w:rsidRPr="00C10A28">
        <w:rPr>
          <w:rFonts w:ascii="Arial" w:hAnsi="Arial" w:cs="Arial"/>
          <w:sz w:val="24"/>
          <w:szCs w:val="24"/>
        </w:rPr>
        <w:t xml:space="preserve"> </w:t>
      </w:r>
      <w:r w:rsidR="00DB1BBC" w:rsidRPr="00C10A28">
        <w:rPr>
          <w:rFonts w:ascii="Arial" w:hAnsi="Arial" w:cs="Arial"/>
          <w:sz w:val="24"/>
          <w:szCs w:val="24"/>
        </w:rPr>
        <w:t>authorized under all applicable laws to own or operate the utility system and the transfer or</w:t>
      </w:r>
      <w:r w:rsidR="00C571EB" w:rsidRPr="00C10A28">
        <w:rPr>
          <w:rFonts w:ascii="Arial" w:hAnsi="Arial" w:cs="Arial"/>
          <w:sz w:val="24"/>
          <w:szCs w:val="24"/>
        </w:rPr>
        <w:t xml:space="preserve"> </w:t>
      </w:r>
      <w:r w:rsidR="00DB1BBC" w:rsidRPr="00C10A28">
        <w:rPr>
          <w:rFonts w:ascii="Arial" w:hAnsi="Arial" w:cs="Arial"/>
          <w:sz w:val="24"/>
          <w:szCs w:val="24"/>
        </w:rPr>
        <w:t xml:space="preserve">assignment is approved by all agencies or organizations required or authorized under </w:t>
      </w:r>
      <w:r w:rsidRPr="00C10A28">
        <w:rPr>
          <w:rFonts w:ascii="Arial" w:hAnsi="Arial" w:cs="Arial"/>
          <w:sz w:val="24"/>
          <w:szCs w:val="24"/>
        </w:rPr>
        <w:t xml:space="preserve">state or </w:t>
      </w:r>
      <w:r w:rsidR="00DB1BBC" w:rsidRPr="00C10A28">
        <w:rPr>
          <w:rFonts w:ascii="Arial" w:hAnsi="Arial" w:cs="Arial"/>
          <w:sz w:val="24"/>
          <w:szCs w:val="24"/>
        </w:rPr>
        <w:t>federal</w:t>
      </w:r>
      <w:r w:rsidRPr="00C10A28">
        <w:rPr>
          <w:rFonts w:ascii="Arial" w:hAnsi="Arial" w:cs="Arial"/>
          <w:sz w:val="24"/>
          <w:szCs w:val="24"/>
        </w:rPr>
        <w:t xml:space="preserve"> </w:t>
      </w:r>
      <w:r w:rsidR="00DB1BBC" w:rsidRPr="00C10A28">
        <w:rPr>
          <w:rFonts w:ascii="Arial" w:hAnsi="Arial" w:cs="Arial"/>
          <w:sz w:val="24"/>
          <w:szCs w:val="24"/>
        </w:rPr>
        <w:t>laws to approve such transfer or assignment. If a license is transferred or assigned, the</w:t>
      </w:r>
      <w:r w:rsidR="00C571EB" w:rsidRPr="00C10A28">
        <w:rPr>
          <w:rFonts w:ascii="Arial" w:hAnsi="Arial" w:cs="Arial"/>
          <w:sz w:val="24"/>
          <w:szCs w:val="24"/>
        </w:rPr>
        <w:t xml:space="preserve"> </w:t>
      </w:r>
      <w:r w:rsidR="00DB1BBC" w:rsidRPr="00C10A28">
        <w:rPr>
          <w:rFonts w:ascii="Arial" w:hAnsi="Arial" w:cs="Arial"/>
          <w:sz w:val="24"/>
          <w:szCs w:val="24"/>
        </w:rPr>
        <w:t xml:space="preserve">transferee or assignee </w:t>
      </w:r>
      <w:r w:rsidR="00ED7D82" w:rsidRPr="00C10A28">
        <w:rPr>
          <w:rFonts w:ascii="Arial" w:hAnsi="Arial" w:cs="Arial"/>
          <w:sz w:val="24"/>
          <w:szCs w:val="24"/>
        </w:rPr>
        <w:t>wi</w:t>
      </w:r>
      <w:r w:rsidR="00DB1BBC" w:rsidRPr="00C10A28">
        <w:rPr>
          <w:rFonts w:ascii="Arial" w:hAnsi="Arial" w:cs="Arial"/>
          <w:sz w:val="24"/>
          <w:szCs w:val="24"/>
        </w:rPr>
        <w:t>ll become responsible for fulfilling all the obligations under the license</w:t>
      </w:r>
      <w:r w:rsidR="009C3A12" w:rsidRPr="00C10A28">
        <w:rPr>
          <w:rFonts w:ascii="Arial" w:hAnsi="Arial" w:cs="Arial"/>
          <w:sz w:val="24"/>
          <w:szCs w:val="24"/>
        </w:rPr>
        <w:t>.</w:t>
      </w:r>
      <w:r w:rsidR="00DB1BBC" w:rsidRPr="00C10A28">
        <w:rPr>
          <w:rFonts w:ascii="Arial" w:hAnsi="Arial" w:cs="Arial"/>
          <w:sz w:val="24"/>
          <w:szCs w:val="24"/>
        </w:rPr>
        <w:t xml:space="preserve"> A transfer or</w:t>
      </w:r>
      <w:r w:rsidR="00C571EB" w:rsidRPr="00C10A28">
        <w:rPr>
          <w:rFonts w:ascii="Arial" w:hAnsi="Arial" w:cs="Arial"/>
          <w:sz w:val="24"/>
          <w:szCs w:val="24"/>
        </w:rPr>
        <w:t xml:space="preserve"> </w:t>
      </w:r>
      <w:r w:rsidR="00DB1BBC" w:rsidRPr="00C10A28">
        <w:rPr>
          <w:rFonts w:ascii="Arial" w:hAnsi="Arial" w:cs="Arial"/>
          <w:sz w:val="24"/>
          <w:szCs w:val="24"/>
        </w:rPr>
        <w:t>assignment of a license does not extend the term of the license.</w:t>
      </w:r>
      <w:r w:rsidR="00A676DB" w:rsidRPr="00C10A28">
        <w:rPr>
          <w:rFonts w:ascii="Arial" w:hAnsi="Arial" w:cs="Arial"/>
          <w:sz w:val="24"/>
          <w:szCs w:val="24"/>
        </w:rPr>
        <w:t xml:space="preserve"> The </w:t>
      </w:r>
      <w:r w:rsidR="009A3E9F">
        <w:rPr>
          <w:rFonts w:ascii="Arial" w:hAnsi="Arial" w:cs="Arial"/>
          <w:sz w:val="24"/>
          <w:szCs w:val="24"/>
        </w:rPr>
        <w:t>city</w:t>
      </w:r>
      <w:r w:rsidR="00A676DB" w:rsidRPr="00C10A28">
        <w:rPr>
          <w:rFonts w:ascii="Arial" w:hAnsi="Arial" w:cs="Arial"/>
          <w:sz w:val="24"/>
          <w:szCs w:val="24"/>
        </w:rPr>
        <w:t xml:space="preserve">’s granting of consent in one instance </w:t>
      </w:r>
      <w:r w:rsidR="00ED7D82" w:rsidRPr="00C10A28">
        <w:rPr>
          <w:rFonts w:ascii="Arial" w:hAnsi="Arial" w:cs="Arial"/>
          <w:sz w:val="24"/>
          <w:szCs w:val="24"/>
        </w:rPr>
        <w:t>wi</w:t>
      </w:r>
      <w:r w:rsidR="00A676DB" w:rsidRPr="00C10A28">
        <w:rPr>
          <w:rFonts w:ascii="Arial" w:hAnsi="Arial" w:cs="Arial"/>
          <w:sz w:val="24"/>
          <w:szCs w:val="24"/>
        </w:rPr>
        <w:t>ll not render unnecessary any subsequent consent in any other instance.</w:t>
      </w:r>
      <w:r w:rsidR="00477432" w:rsidRPr="00C10A28">
        <w:rPr>
          <w:rFonts w:ascii="Arial" w:hAnsi="Arial" w:cs="Arial"/>
          <w:sz w:val="24"/>
          <w:szCs w:val="24"/>
        </w:rPr>
        <w:t xml:space="preserve">  </w:t>
      </w:r>
      <w:r w:rsidR="00073450" w:rsidRPr="00C10A28">
        <w:rPr>
          <w:rFonts w:ascii="Arial" w:hAnsi="Arial" w:cs="Arial"/>
          <w:sz w:val="24"/>
          <w:szCs w:val="24"/>
        </w:rPr>
        <w:t xml:space="preserve">No transfer or assignment may occur until the successor transferee has provided proof of insurance </w:t>
      </w:r>
      <w:r w:rsidR="00073450" w:rsidRPr="001764ED">
        <w:rPr>
          <w:rFonts w:ascii="Arial" w:hAnsi="Arial" w:cs="Arial"/>
          <w:sz w:val="24"/>
          <w:szCs w:val="24"/>
        </w:rPr>
        <w:t xml:space="preserve">pursuant to </w:t>
      </w:r>
      <w:r w:rsidR="00083B81" w:rsidRPr="001764ED">
        <w:rPr>
          <w:rFonts w:ascii="Arial" w:hAnsi="Arial" w:cs="Arial"/>
          <w:sz w:val="24"/>
          <w:szCs w:val="24"/>
        </w:rPr>
        <w:t>S</w:t>
      </w:r>
      <w:r w:rsidR="00101CC4" w:rsidRPr="001764ED">
        <w:rPr>
          <w:rFonts w:ascii="Arial" w:hAnsi="Arial" w:cs="Arial"/>
          <w:sz w:val="24"/>
          <w:szCs w:val="24"/>
        </w:rPr>
        <w:t>ection</w:t>
      </w:r>
      <w:r w:rsidR="00073450" w:rsidRPr="001764ED">
        <w:rPr>
          <w:rFonts w:ascii="Arial" w:hAnsi="Arial" w:cs="Arial"/>
          <w:sz w:val="24"/>
          <w:szCs w:val="24"/>
        </w:rPr>
        <w:t xml:space="preserve"> </w:t>
      </w:r>
      <w:r w:rsidR="00205895" w:rsidRPr="001764ED">
        <w:rPr>
          <w:rFonts w:ascii="Arial" w:hAnsi="Arial" w:cs="Arial"/>
          <w:sz w:val="24"/>
          <w:szCs w:val="24"/>
        </w:rPr>
        <w:t>12</w:t>
      </w:r>
      <w:r w:rsidR="00073450" w:rsidRPr="001764ED">
        <w:rPr>
          <w:rFonts w:ascii="Arial" w:hAnsi="Arial" w:cs="Arial"/>
          <w:sz w:val="24"/>
          <w:szCs w:val="24"/>
        </w:rPr>
        <w:t>.15.</w:t>
      </w:r>
      <w:r w:rsidR="001764ED" w:rsidRPr="001764ED">
        <w:rPr>
          <w:rFonts w:ascii="Arial" w:hAnsi="Arial" w:cs="Arial"/>
          <w:sz w:val="24"/>
          <w:szCs w:val="24"/>
        </w:rPr>
        <w:t>100</w:t>
      </w:r>
      <w:r w:rsidR="00073450" w:rsidRPr="00C10A28">
        <w:rPr>
          <w:rFonts w:ascii="Arial" w:hAnsi="Arial" w:cs="Arial"/>
          <w:sz w:val="24"/>
          <w:szCs w:val="24"/>
        </w:rPr>
        <w:t xml:space="preserve">  </w:t>
      </w:r>
    </w:p>
    <w:p w14:paraId="7462999D" w14:textId="3DF56AE3" w:rsidR="00937D0C" w:rsidRPr="00C10A28" w:rsidRDefault="00937D0C" w:rsidP="00160F85">
      <w:pPr>
        <w:spacing w:after="0" w:line="240" w:lineRule="auto"/>
        <w:ind w:left="720" w:hanging="720"/>
        <w:rPr>
          <w:rFonts w:ascii="Arial" w:hAnsi="Arial" w:cs="Arial"/>
          <w:sz w:val="24"/>
          <w:szCs w:val="24"/>
        </w:rPr>
      </w:pPr>
    </w:p>
    <w:p w14:paraId="08649BAF" w14:textId="44C0232A" w:rsidR="00BF3971" w:rsidRPr="00C10A28" w:rsidRDefault="00592F1B" w:rsidP="002E305D">
      <w:pPr>
        <w:spacing w:line="240" w:lineRule="auto"/>
        <w:rPr>
          <w:rFonts w:ascii="Arial" w:hAnsi="Arial" w:cs="Arial"/>
          <w:sz w:val="24"/>
          <w:szCs w:val="24"/>
        </w:rPr>
      </w:pPr>
      <w:r w:rsidRPr="00C10A28">
        <w:rPr>
          <w:rFonts w:ascii="Arial" w:hAnsi="Arial" w:cs="Arial"/>
          <w:sz w:val="24"/>
          <w:szCs w:val="24"/>
        </w:rPr>
        <w:t>L</w:t>
      </w:r>
      <w:r w:rsidR="00BF3971" w:rsidRPr="00C10A28">
        <w:rPr>
          <w:rFonts w:ascii="Arial" w:hAnsi="Arial" w:cs="Arial"/>
          <w:sz w:val="24"/>
          <w:szCs w:val="24"/>
        </w:rPr>
        <w:t xml:space="preserve">. </w:t>
      </w:r>
      <w:r w:rsidR="00BF3971" w:rsidRPr="00C10A28">
        <w:rPr>
          <w:rFonts w:ascii="Arial" w:hAnsi="Arial" w:cs="Arial"/>
          <w:sz w:val="24"/>
          <w:szCs w:val="24"/>
        </w:rPr>
        <w:tab/>
        <w:t xml:space="preserve">Leases and Sales of Utility Facilities. </w:t>
      </w:r>
    </w:p>
    <w:p w14:paraId="5FEAA4C0" w14:textId="48B527B0" w:rsidR="003A6A80" w:rsidRPr="00C10A28" w:rsidRDefault="00937D0C" w:rsidP="003A6A80">
      <w:pPr>
        <w:pStyle w:val="ListParagraph"/>
        <w:numPr>
          <w:ilvl w:val="0"/>
          <w:numId w:val="19"/>
        </w:numPr>
        <w:spacing w:after="0" w:line="240" w:lineRule="auto"/>
        <w:ind w:left="1440" w:hanging="720"/>
        <w:rPr>
          <w:rFonts w:ascii="Arial" w:hAnsi="Arial" w:cs="Arial"/>
          <w:sz w:val="24"/>
          <w:szCs w:val="24"/>
        </w:rPr>
      </w:pPr>
      <w:r w:rsidRPr="00C10A28">
        <w:rPr>
          <w:rFonts w:ascii="Arial" w:hAnsi="Arial" w:cs="Arial"/>
          <w:sz w:val="24"/>
          <w:szCs w:val="24"/>
        </w:rPr>
        <w:t xml:space="preserve">Leases.  </w:t>
      </w:r>
      <w:r w:rsidR="00BA665E" w:rsidRPr="00C10A28">
        <w:rPr>
          <w:rFonts w:ascii="Arial" w:hAnsi="Arial" w:cs="Arial"/>
          <w:sz w:val="24"/>
          <w:szCs w:val="24"/>
        </w:rPr>
        <w:t xml:space="preserve">The licensee </w:t>
      </w:r>
      <w:r w:rsidR="00ED7D82" w:rsidRPr="00C10A28">
        <w:rPr>
          <w:rFonts w:ascii="Arial" w:hAnsi="Arial" w:cs="Arial"/>
          <w:sz w:val="24"/>
          <w:szCs w:val="24"/>
        </w:rPr>
        <w:t>wi</w:t>
      </w:r>
      <w:r w:rsidR="00BA665E" w:rsidRPr="00C10A28">
        <w:rPr>
          <w:rFonts w:ascii="Arial" w:hAnsi="Arial" w:cs="Arial"/>
          <w:sz w:val="24"/>
          <w:szCs w:val="24"/>
        </w:rPr>
        <w:t xml:space="preserve">ll obtain the written consent of the </w:t>
      </w:r>
      <w:r w:rsidR="009A3E9F">
        <w:rPr>
          <w:rFonts w:ascii="Arial" w:hAnsi="Arial" w:cs="Arial"/>
          <w:sz w:val="24"/>
          <w:szCs w:val="24"/>
        </w:rPr>
        <w:t>city</w:t>
      </w:r>
      <w:r w:rsidR="00BA665E" w:rsidRPr="00C10A28">
        <w:rPr>
          <w:rFonts w:ascii="Arial" w:hAnsi="Arial" w:cs="Arial"/>
          <w:sz w:val="24"/>
          <w:szCs w:val="24"/>
        </w:rPr>
        <w:t xml:space="preserve"> prior to leasing </w:t>
      </w:r>
      <w:r w:rsidRPr="00C10A28">
        <w:rPr>
          <w:rFonts w:ascii="Arial" w:hAnsi="Arial" w:cs="Arial"/>
          <w:sz w:val="24"/>
          <w:szCs w:val="24"/>
        </w:rPr>
        <w:t>any portion of</w:t>
      </w:r>
      <w:r w:rsidR="008064B0" w:rsidRPr="00C10A28">
        <w:rPr>
          <w:rFonts w:ascii="Arial" w:hAnsi="Arial" w:cs="Arial"/>
          <w:sz w:val="24"/>
          <w:szCs w:val="24"/>
        </w:rPr>
        <w:t>,</w:t>
      </w:r>
      <w:r w:rsidR="009C3A12" w:rsidRPr="00C10A28">
        <w:rPr>
          <w:rFonts w:ascii="Arial" w:hAnsi="Arial" w:cs="Arial"/>
          <w:sz w:val="24"/>
          <w:szCs w:val="24"/>
        </w:rPr>
        <w:t xml:space="preserve"> or capacity on</w:t>
      </w:r>
      <w:r w:rsidR="008064B0" w:rsidRPr="00C10A28">
        <w:rPr>
          <w:rFonts w:ascii="Arial" w:hAnsi="Arial" w:cs="Arial"/>
          <w:sz w:val="24"/>
          <w:szCs w:val="24"/>
        </w:rPr>
        <w:t>,</w:t>
      </w:r>
      <w:r w:rsidRPr="00C10A28">
        <w:rPr>
          <w:rFonts w:ascii="Arial" w:hAnsi="Arial" w:cs="Arial"/>
          <w:sz w:val="24"/>
          <w:szCs w:val="24"/>
        </w:rPr>
        <w:t xml:space="preserve"> its utility facilities</w:t>
      </w:r>
      <w:r w:rsidR="000706E7" w:rsidRPr="00C10A28">
        <w:rPr>
          <w:rFonts w:ascii="Arial" w:hAnsi="Arial" w:cs="Arial"/>
          <w:sz w:val="24"/>
          <w:szCs w:val="24"/>
        </w:rPr>
        <w:t xml:space="preserve">, </w:t>
      </w:r>
      <w:r w:rsidRPr="00C10A28">
        <w:rPr>
          <w:rFonts w:ascii="Arial" w:hAnsi="Arial" w:cs="Arial"/>
          <w:sz w:val="24"/>
          <w:szCs w:val="24"/>
        </w:rPr>
        <w:t xml:space="preserve">which consent </w:t>
      </w:r>
      <w:r w:rsidR="00ED7D82" w:rsidRPr="00C10A28">
        <w:rPr>
          <w:rFonts w:ascii="Arial" w:hAnsi="Arial" w:cs="Arial"/>
          <w:sz w:val="24"/>
          <w:szCs w:val="24"/>
        </w:rPr>
        <w:t>wi</w:t>
      </w:r>
      <w:r w:rsidRPr="00C10A28">
        <w:rPr>
          <w:rFonts w:ascii="Arial" w:hAnsi="Arial" w:cs="Arial"/>
          <w:sz w:val="24"/>
          <w:szCs w:val="24"/>
        </w:rPr>
        <w:t xml:space="preserve">ll not be unreasonably withheld, </w:t>
      </w:r>
      <w:r w:rsidR="00F15D5E" w:rsidRPr="00C10A28">
        <w:rPr>
          <w:rFonts w:ascii="Arial" w:hAnsi="Arial" w:cs="Arial"/>
          <w:sz w:val="24"/>
          <w:szCs w:val="24"/>
        </w:rPr>
        <w:t>conditioned,</w:t>
      </w:r>
      <w:r w:rsidRPr="00C10A28">
        <w:rPr>
          <w:rFonts w:ascii="Arial" w:hAnsi="Arial" w:cs="Arial"/>
          <w:sz w:val="24"/>
          <w:szCs w:val="24"/>
        </w:rPr>
        <w:t xml:space="preserve"> or delayed. However, </w:t>
      </w:r>
      <w:r w:rsidR="00660D23" w:rsidRPr="00C10A28">
        <w:rPr>
          <w:rFonts w:ascii="Arial" w:hAnsi="Arial" w:cs="Arial"/>
          <w:sz w:val="24"/>
          <w:szCs w:val="24"/>
        </w:rPr>
        <w:t xml:space="preserve">the </w:t>
      </w:r>
      <w:r w:rsidR="002D20CE" w:rsidRPr="00C10A28">
        <w:rPr>
          <w:rFonts w:ascii="Arial" w:hAnsi="Arial" w:cs="Arial"/>
          <w:sz w:val="24"/>
          <w:szCs w:val="24"/>
        </w:rPr>
        <w:t>licensee</w:t>
      </w:r>
      <w:r w:rsidRPr="00C10A28">
        <w:rPr>
          <w:rFonts w:ascii="Arial" w:hAnsi="Arial" w:cs="Arial"/>
          <w:sz w:val="24"/>
          <w:szCs w:val="24"/>
        </w:rPr>
        <w:t xml:space="preserve"> remains solely responsible for locating, servicing, repairing, </w:t>
      </w:r>
      <w:proofErr w:type="gramStart"/>
      <w:r w:rsidRPr="00C10A28">
        <w:rPr>
          <w:rFonts w:ascii="Arial" w:hAnsi="Arial" w:cs="Arial"/>
          <w:sz w:val="24"/>
          <w:szCs w:val="24"/>
        </w:rPr>
        <w:t>relocating</w:t>
      </w:r>
      <w:proofErr w:type="gramEnd"/>
      <w:r w:rsidRPr="00C10A28">
        <w:rPr>
          <w:rFonts w:ascii="Arial" w:hAnsi="Arial" w:cs="Arial"/>
          <w:sz w:val="24"/>
          <w:szCs w:val="24"/>
        </w:rPr>
        <w:t xml:space="preserve"> or removing such portion of </w:t>
      </w:r>
      <w:r w:rsidR="003A6A80" w:rsidRPr="00C10A28">
        <w:rPr>
          <w:rFonts w:ascii="Arial" w:hAnsi="Arial" w:cs="Arial"/>
          <w:sz w:val="24"/>
          <w:szCs w:val="24"/>
        </w:rPr>
        <w:t>the</w:t>
      </w:r>
      <w:r w:rsidRPr="00C10A28">
        <w:rPr>
          <w:rFonts w:ascii="Arial" w:hAnsi="Arial" w:cs="Arial"/>
          <w:sz w:val="24"/>
          <w:szCs w:val="24"/>
        </w:rPr>
        <w:t xml:space="preserve"> utility facilities</w:t>
      </w:r>
      <w:r w:rsidR="003A6A80" w:rsidRPr="00C10A28">
        <w:rPr>
          <w:rFonts w:ascii="Arial" w:hAnsi="Arial" w:cs="Arial"/>
          <w:sz w:val="24"/>
          <w:szCs w:val="24"/>
        </w:rPr>
        <w:t xml:space="preserve">. </w:t>
      </w:r>
      <w:r w:rsidRPr="00C10A28">
        <w:rPr>
          <w:rFonts w:ascii="Arial" w:hAnsi="Arial" w:cs="Arial"/>
          <w:sz w:val="24"/>
          <w:szCs w:val="24"/>
        </w:rPr>
        <w:t xml:space="preserve">A lessee of any portion of the </w:t>
      </w:r>
      <w:r w:rsidR="002D20CE" w:rsidRPr="00C10A28">
        <w:rPr>
          <w:rFonts w:ascii="Arial" w:hAnsi="Arial" w:cs="Arial"/>
          <w:sz w:val="24"/>
          <w:szCs w:val="24"/>
        </w:rPr>
        <w:t>licensee</w:t>
      </w:r>
      <w:r w:rsidRPr="00C10A28">
        <w:rPr>
          <w:rFonts w:ascii="Arial" w:hAnsi="Arial" w:cs="Arial"/>
          <w:sz w:val="24"/>
          <w:szCs w:val="24"/>
        </w:rPr>
        <w:t xml:space="preserve">’s utility facilities </w:t>
      </w:r>
      <w:r w:rsidR="00ED7D82" w:rsidRPr="00C10A28">
        <w:rPr>
          <w:rFonts w:ascii="Arial" w:hAnsi="Arial" w:cs="Arial"/>
          <w:sz w:val="24"/>
          <w:szCs w:val="24"/>
        </w:rPr>
        <w:t>wi</w:t>
      </w:r>
      <w:r w:rsidRPr="00C10A28">
        <w:rPr>
          <w:rFonts w:ascii="Arial" w:hAnsi="Arial" w:cs="Arial"/>
          <w:sz w:val="24"/>
          <w:szCs w:val="24"/>
        </w:rPr>
        <w:t xml:space="preserve">ll not obtain any rights under this </w:t>
      </w:r>
      <w:r w:rsidR="00FF76B2">
        <w:rPr>
          <w:rFonts w:ascii="Arial" w:hAnsi="Arial" w:cs="Arial"/>
          <w:sz w:val="24"/>
          <w:szCs w:val="24"/>
        </w:rPr>
        <w:t>C</w:t>
      </w:r>
      <w:r w:rsidR="006D6B80">
        <w:rPr>
          <w:rFonts w:ascii="Arial" w:hAnsi="Arial" w:cs="Arial"/>
          <w:sz w:val="24"/>
          <w:szCs w:val="24"/>
        </w:rPr>
        <w:t>hapter</w:t>
      </w:r>
      <w:r w:rsidR="00BF3971" w:rsidRPr="00C10A28">
        <w:rPr>
          <w:rFonts w:ascii="Arial" w:hAnsi="Arial" w:cs="Arial"/>
          <w:sz w:val="24"/>
          <w:szCs w:val="24"/>
        </w:rPr>
        <w:t xml:space="preserve"> and </w:t>
      </w:r>
      <w:r w:rsidR="00ED7D82" w:rsidRPr="00C10A28">
        <w:rPr>
          <w:rFonts w:ascii="Arial" w:hAnsi="Arial" w:cs="Arial"/>
          <w:sz w:val="24"/>
          <w:szCs w:val="24"/>
        </w:rPr>
        <w:t>wi</w:t>
      </w:r>
      <w:r w:rsidR="00BF3971" w:rsidRPr="00C10A28">
        <w:rPr>
          <w:rFonts w:ascii="Arial" w:hAnsi="Arial" w:cs="Arial"/>
          <w:sz w:val="24"/>
          <w:szCs w:val="24"/>
        </w:rPr>
        <w:t xml:space="preserve">ll be required to register </w:t>
      </w:r>
      <w:r w:rsidR="00BF3971" w:rsidRPr="001764ED">
        <w:rPr>
          <w:rFonts w:ascii="Arial" w:hAnsi="Arial" w:cs="Arial"/>
          <w:sz w:val="24"/>
          <w:szCs w:val="24"/>
        </w:rPr>
        <w:t xml:space="preserve">pursuant to </w:t>
      </w:r>
      <w:r w:rsidR="00083B81" w:rsidRPr="001764ED">
        <w:rPr>
          <w:rFonts w:ascii="Arial" w:hAnsi="Arial" w:cs="Arial"/>
          <w:sz w:val="24"/>
          <w:szCs w:val="24"/>
        </w:rPr>
        <w:t>S</w:t>
      </w:r>
      <w:r w:rsidR="00101CC4" w:rsidRPr="001764ED">
        <w:rPr>
          <w:rFonts w:ascii="Arial" w:hAnsi="Arial" w:cs="Arial"/>
          <w:sz w:val="24"/>
          <w:szCs w:val="24"/>
        </w:rPr>
        <w:t>ection</w:t>
      </w:r>
      <w:r w:rsidR="00BF3971" w:rsidRPr="001764ED">
        <w:rPr>
          <w:rFonts w:ascii="Arial" w:hAnsi="Arial" w:cs="Arial"/>
          <w:sz w:val="24"/>
          <w:szCs w:val="24"/>
        </w:rPr>
        <w:t xml:space="preserve"> </w:t>
      </w:r>
      <w:r w:rsidR="000706E7" w:rsidRPr="001764ED">
        <w:rPr>
          <w:rFonts w:ascii="Arial" w:hAnsi="Arial" w:cs="Arial"/>
          <w:sz w:val="24"/>
          <w:szCs w:val="24"/>
        </w:rPr>
        <w:t>12</w:t>
      </w:r>
      <w:r w:rsidR="00BF3971" w:rsidRPr="001764ED">
        <w:rPr>
          <w:rFonts w:ascii="Arial" w:hAnsi="Arial" w:cs="Arial"/>
          <w:sz w:val="24"/>
          <w:szCs w:val="24"/>
        </w:rPr>
        <w:t>.15.0</w:t>
      </w:r>
      <w:r w:rsidR="002B13CE" w:rsidRPr="001764ED">
        <w:rPr>
          <w:rFonts w:ascii="Arial" w:hAnsi="Arial" w:cs="Arial"/>
          <w:sz w:val="24"/>
          <w:szCs w:val="24"/>
        </w:rPr>
        <w:t>7</w:t>
      </w:r>
      <w:r w:rsidR="00BF3971" w:rsidRPr="001764ED">
        <w:rPr>
          <w:rFonts w:ascii="Arial" w:hAnsi="Arial" w:cs="Arial"/>
          <w:sz w:val="24"/>
          <w:szCs w:val="24"/>
        </w:rPr>
        <w:t>0</w:t>
      </w:r>
      <w:r w:rsidRPr="001764ED">
        <w:rPr>
          <w:rFonts w:ascii="Arial" w:hAnsi="Arial" w:cs="Arial"/>
          <w:sz w:val="24"/>
          <w:szCs w:val="24"/>
        </w:rPr>
        <w:t>.</w:t>
      </w:r>
      <w:r w:rsidR="00C101F9" w:rsidRPr="00C10A28">
        <w:rPr>
          <w:rFonts w:ascii="Arial" w:hAnsi="Arial" w:cs="Arial"/>
          <w:sz w:val="24"/>
          <w:szCs w:val="24"/>
        </w:rPr>
        <w:t xml:space="preserve"> Upon written request from the </w:t>
      </w:r>
      <w:r w:rsidR="009A3E9F">
        <w:rPr>
          <w:rFonts w:ascii="Arial" w:hAnsi="Arial" w:cs="Arial"/>
          <w:sz w:val="24"/>
          <w:szCs w:val="24"/>
        </w:rPr>
        <w:t>city</w:t>
      </w:r>
      <w:r w:rsidR="00C101F9" w:rsidRPr="00C10A28">
        <w:rPr>
          <w:rFonts w:ascii="Arial" w:hAnsi="Arial" w:cs="Arial"/>
          <w:sz w:val="24"/>
          <w:szCs w:val="24"/>
        </w:rPr>
        <w:t xml:space="preserve">, a </w:t>
      </w:r>
      <w:r w:rsidR="002D20CE" w:rsidRPr="00C10A28">
        <w:rPr>
          <w:rFonts w:ascii="Arial" w:hAnsi="Arial" w:cs="Arial"/>
          <w:sz w:val="24"/>
          <w:szCs w:val="24"/>
        </w:rPr>
        <w:t>licensee</w:t>
      </w:r>
      <w:r w:rsidR="00C101F9" w:rsidRPr="00C10A28">
        <w:rPr>
          <w:rFonts w:ascii="Arial" w:hAnsi="Arial" w:cs="Arial"/>
          <w:sz w:val="24"/>
          <w:szCs w:val="24"/>
        </w:rPr>
        <w:t xml:space="preserve"> </w:t>
      </w:r>
      <w:r w:rsidR="00ED7D82" w:rsidRPr="00C10A28">
        <w:rPr>
          <w:rFonts w:ascii="Arial" w:hAnsi="Arial" w:cs="Arial"/>
          <w:sz w:val="24"/>
          <w:szCs w:val="24"/>
        </w:rPr>
        <w:t>wi</w:t>
      </w:r>
      <w:r w:rsidR="00C101F9" w:rsidRPr="00C10A28">
        <w:rPr>
          <w:rFonts w:ascii="Arial" w:hAnsi="Arial" w:cs="Arial"/>
          <w:sz w:val="24"/>
          <w:szCs w:val="24"/>
        </w:rPr>
        <w:t xml:space="preserve">ll </w:t>
      </w:r>
      <w:r w:rsidR="00593C17" w:rsidRPr="00C10A28">
        <w:rPr>
          <w:rFonts w:ascii="Arial" w:hAnsi="Arial" w:cs="Arial"/>
          <w:sz w:val="24"/>
          <w:szCs w:val="24"/>
        </w:rPr>
        <w:t xml:space="preserve">provide </w:t>
      </w:r>
      <w:r w:rsidR="00C101F9" w:rsidRPr="00C10A28">
        <w:rPr>
          <w:rFonts w:ascii="Arial" w:hAnsi="Arial" w:cs="Arial"/>
          <w:sz w:val="24"/>
          <w:szCs w:val="24"/>
        </w:rPr>
        <w:t xml:space="preserve">to the </w:t>
      </w:r>
      <w:r w:rsidR="009A3E9F">
        <w:rPr>
          <w:rFonts w:ascii="Arial" w:hAnsi="Arial" w:cs="Arial"/>
          <w:sz w:val="24"/>
          <w:szCs w:val="24"/>
        </w:rPr>
        <w:t>city</w:t>
      </w:r>
      <w:r w:rsidR="00C101F9" w:rsidRPr="00C10A28">
        <w:rPr>
          <w:rFonts w:ascii="Arial" w:hAnsi="Arial" w:cs="Arial"/>
          <w:sz w:val="24"/>
          <w:szCs w:val="24"/>
        </w:rPr>
        <w:t xml:space="preserve"> the name</w:t>
      </w:r>
      <w:r w:rsidR="00593C17" w:rsidRPr="00C10A28">
        <w:rPr>
          <w:rFonts w:ascii="Arial" w:hAnsi="Arial" w:cs="Arial"/>
          <w:sz w:val="24"/>
          <w:szCs w:val="24"/>
        </w:rPr>
        <w:t xml:space="preserve"> and business address </w:t>
      </w:r>
      <w:r w:rsidR="00C101F9" w:rsidRPr="00C10A28">
        <w:rPr>
          <w:rFonts w:ascii="Arial" w:hAnsi="Arial" w:cs="Arial"/>
          <w:sz w:val="24"/>
          <w:szCs w:val="24"/>
        </w:rPr>
        <w:t xml:space="preserve">of </w:t>
      </w:r>
      <w:r w:rsidR="00593C17" w:rsidRPr="00C10A28">
        <w:rPr>
          <w:rFonts w:ascii="Arial" w:hAnsi="Arial" w:cs="Arial"/>
          <w:sz w:val="24"/>
          <w:szCs w:val="24"/>
        </w:rPr>
        <w:t xml:space="preserve">any </w:t>
      </w:r>
      <w:r w:rsidR="00C101F9" w:rsidRPr="00C10A28">
        <w:rPr>
          <w:rFonts w:ascii="Arial" w:hAnsi="Arial" w:cs="Arial"/>
          <w:sz w:val="24"/>
          <w:szCs w:val="24"/>
        </w:rPr>
        <w:t>lessees of its utility facilities</w:t>
      </w:r>
      <w:r w:rsidR="00593C17" w:rsidRPr="00C10A28">
        <w:rPr>
          <w:rFonts w:ascii="Arial" w:hAnsi="Arial" w:cs="Arial"/>
          <w:sz w:val="24"/>
          <w:szCs w:val="24"/>
        </w:rPr>
        <w:t xml:space="preserve">. A </w:t>
      </w:r>
      <w:r w:rsidR="002D20CE" w:rsidRPr="00C10A28">
        <w:rPr>
          <w:rFonts w:ascii="Arial" w:hAnsi="Arial" w:cs="Arial"/>
          <w:sz w:val="24"/>
          <w:szCs w:val="24"/>
        </w:rPr>
        <w:t>licensee</w:t>
      </w:r>
      <w:r w:rsidR="00593C17" w:rsidRPr="00C10A28">
        <w:rPr>
          <w:rFonts w:ascii="Arial" w:hAnsi="Arial" w:cs="Arial"/>
          <w:sz w:val="24"/>
          <w:szCs w:val="24"/>
        </w:rPr>
        <w:t xml:space="preserve"> is not required to provide such information if disclosure is prohibited by applicable law</w:t>
      </w:r>
      <w:r w:rsidR="009C3A12" w:rsidRPr="00C10A28">
        <w:rPr>
          <w:rFonts w:ascii="Arial" w:hAnsi="Arial" w:cs="Arial"/>
          <w:sz w:val="24"/>
          <w:szCs w:val="24"/>
        </w:rPr>
        <w:t>.</w:t>
      </w:r>
      <w:r w:rsidR="00593C17" w:rsidRPr="00C10A28">
        <w:rPr>
          <w:rFonts w:ascii="Arial" w:hAnsi="Arial" w:cs="Arial"/>
          <w:sz w:val="24"/>
          <w:szCs w:val="24"/>
        </w:rPr>
        <w:t xml:space="preserve"> </w:t>
      </w:r>
      <w:r w:rsidR="009C3A12" w:rsidRPr="00C10A28">
        <w:rPr>
          <w:rFonts w:ascii="Arial" w:hAnsi="Arial" w:cs="Arial"/>
          <w:sz w:val="24"/>
          <w:szCs w:val="24"/>
        </w:rPr>
        <w:t>T</w:t>
      </w:r>
      <w:r w:rsidR="00593C17" w:rsidRPr="00C10A28">
        <w:rPr>
          <w:rFonts w:ascii="Arial" w:hAnsi="Arial" w:cs="Arial"/>
          <w:sz w:val="24"/>
          <w:szCs w:val="24"/>
        </w:rPr>
        <w:t xml:space="preserve">he </w:t>
      </w:r>
      <w:r w:rsidR="002D20CE" w:rsidRPr="00C10A28">
        <w:rPr>
          <w:rFonts w:ascii="Arial" w:hAnsi="Arial" w:cs="Arial"/>
          <w:sz w:val="24"/>
          <w:szCs w:val="24"/>
        </w:rPr>
        <w:t>licensee</w:t>
      </w:r>
      <w:r w:rsidR="00593C17" w:rsidRPr="00C10A28">
        <w:rPr>
          <w:rFonts w:ascii="Arial" w:hAnsi="Arial" w:cs="Arial"/>
          <w:sz w:val="24"/>
          <w:szCs w:val="24"/>
        </w:rPr>
        <w:t xml:space="preserve"> </w:t>
      </w:r>
      <w:r w:rsidR="00660D23" w:rsidRPr="00C10A28">
        <w:rPr>
          <w:rFonts w:ascii="Arial" w:hAnsi="Arial" w:cs="Arial"/>
          <w:sz w:val="24"/>
          <w:szCs w:val="24"/>
        </w:rPr>
        <w:t>will</w:t>
      </w:r>
      <w:r w:rsidR="009C3A12" w:rsidRPr="00C10A28">
        <w:rPr>
          <w:rFonts w:ascii="Arial" w:hAnsi="Arial" w:cs="Arial"/>
          <w:sz w:val="24"/>
          <w:szCs w:val="24"/>
        </w:rPr>
        <w:t xml:space="preserve"> </w:t>
      </w:r>
      <w:r w:rsidR="00593C17" w:rsidRPr="00C10A28">
        <w:rPr>
          <w:rFonts w:ascii="Arial" w:hAnsi="Arial" w:cs="Arial"/>
          <w:sz w:val="24"/>
          <w:szCs w:val="24"/>
        </w:rPr>
        <w:t>take reasonable steps to ensure that its lessees are in</w:t>
      </w:r>
      <w:r w:rsidR="566056D4" w:rsidRPr="00C10A28">
        <w:rPr>
          <w:rFonts w:ascii="Arial" w:hAnsi="Arial" w:cs="Arial"/>
          <w:sz w:val="24"/>
          <w:szCs w:val="24"/>
        </w:rPr>
        <w:t xml:space="preserve"> full</w:t>
      </w:r>
      <w:r w:rsidR="00593C17" w:rsidRPr="00C10A28">
        <w:rPr>
          <w:rFonts w:ascii="Arial" w:hAnsi="Arial" w:cs="Arial"/>
          <w:sz w:val="24"/>
          <w:szCs w:val="24"/>
        </w:rPr>
        <w:t xml:space="preserve"> compliance with this </w:t>
      </w:r>
      <w:r w:rsidR="00FF76B2">
        <w:rPr>
          <w:rFonts w:ascii="Arial" w:hAnsi="Arial" w:cs="Arial"/>
          <w:sz w:val="24"/>
          <w:szCs w:val="24"/>
        </w:rPr>
        <w:t>C</w:t>
      </w:r>
      <w:r w:rsidR="006D6B80">
        <w:rPr>
          <w:rFonts w:ascii="Arial" w:hAnsi="Arial" w:cs="Arial"/>
          <w:sz w:val="24"/>
          <w:szCs w:val="24"/>
        </w:rPr>
        <w:t>hapter</w:t>
      </w:r>
      <w:r w:rsidR="00593C17" w:rsidRPr="00C10A28">
        <w:rPr>
          <w:rFonts w:ascii="Arial" w:hAnsi="Arial" w:cs="Arial"/>
          <w:sz w:val="24"/>
          <w:szCs w:val="24"/>
        </w:rPr>
        <w:t xml:space="preserve">. </w:t>
      </w:r>
    </w:p>
    <w:p w14:paraId="246B1890" w14:textId="77777777" w:rsidR="008946A3" w:rsidRPr="00C10A28" w:rsidRDefault="008946A3" w:rsidP="0087158D">
      <w:pPr>
        <w:pStyle w:val="ListParagraph"/>
        <w:spacing w:after="0" w:line="240" w:lineRule="auto"/>
        <w:ind w:left="1440"/>
        <w:rPr>
          <w:rFonts w:ascii="Arial" w:hAnsi="Arial" w:cs="Arial"/>
          <w:sz w:val="24"/>
          <w:szCs w:val="24"/>
        </w:rPr>
      </w:pPr>
    </w:p>
    <w:p w14:paraId="0A63CB30" w14:textId="77777777" w:rsidR="00593C17" w:rsidRPr="00C10A28" w:rsidRDefault="00593C17" w:rsidP="006E4387">
      <w:pPr>
        <w:pStyle w:val="ListParagraph"/>
        <w:rPr>
          <w:rFonts w:ascii="Arial" w:hAnsi="Arial" w:cs="Arial"/>
          <w:sz w:val="24"/>
          <w:szCs w:val="24"/>
        </w:rPr>
      </w:pPr>
    </w:p>
    <w:p w14:paraId="591F834D" w14:textId="0283D766" w:rsidR="00937D0C" w:rsidRPr="00C10A28" w:rsidRDefault="00937D0C" w:rsidP="006E4387">
      <w:pPr>
        <w:pStyle w:val="ListParagraph"/>
        <w:numPr>
          <w:ilvl w:val="0"/>
          <w:numId w:val="19"/>
        </w:numPr>
        <w:spacing w:after="0" w:line="240" w:lineRule="auto"/>
        <w:ind w:left="1440" w:hanging="720"/>
        <w:rPr>
          <w:rFonts w:ascii="Arial" w:hAnsi="Arial" w:cs="Arial"/>
          <w:sz w:val="24"/>
          <w:szCs w:val="24"/>
        </w:rPr>
      </w:pPr>
      <w:r w:rsidRPr="00C10A28">
        <w:rPr>
          <w:rFonts w:ascii="Arial" w:hAnsi="Arial" w:cs="Arial"/>
          <w:sz w:val="24"/>
          <w:szCs w:val="24"/>
        </w:rPr>
        <w:t xml:space="preserve">Sales.  </w:t>
      </w:r>
      <w:r w:rsidR="00BF3971" w:rsidRPr="00C10A28">
        <w:rPr>
          <w:rFonts w:ascii="Arial" w:hAnsi="Arial" w:cs="Arial"/>
          <w:sz w:val="24"/>
          <w:szCs w:val="24"/>
        </w:rPr>
        <w:t>A</w:t>
      </w:r>
      <w:r w:rsidRPr="00C10A28">
        <w:rPr>
          <w:rFonts w:ascii="Arial" w:hAnsi="Arial" w:cs="Arial"/>
          <w:sz w:val="24"/>
          <w:szCs w:val="24"/>
        </w:rPr>
        <w:t xml:space="preserve"> </w:t>
      </w:r>
      <w:r w:rsidR="002D20CE" w:rsidRPr="00C10A28">
        <w:rPr>
          <w:rFonts w:ascii="Arial" w:hAnsi="Arial" w:cs="Arial"/>
          <w:sz w:val="24"/>
          <w:szCs w:val="24"/>
        </w:rPr>
        <w:t>licensee</w:t>
      </w:r>
      <w:r w:rsidRPr="00C10A28">
        <w:rPr>
          <w:rFonts w:ascii="Arial" w:hAnsi="Arial" w:cs="Arial"/>
          <w:sz w:val="24"/>
          <w:szCs w:val="24"/>
        </w:rPr>
        <w:t xml:space="preserve"> may sell portions of its utility facilities in the ordinary course of its business, without otherwise obtaining the </w:t>
      </w:r>
      <w:r w:rsidR="009A3E9F">
        <w:rPr>
          <w:rFonts w:ascii="Arial" w:hAnsi="Arial" w:cs="Arial"/>
          <w:sz w:val="24"/>
          <w:szCs w:val="24"/>
        </w:rPr>
        <w:t>city</w:t>
      </w:r>
      <w:r w:rsidRPr="00C10A28">
        <w:rPr>
          <w:rFonts w:ascii="Arial" w:hAnsi="Arial" w:cs="Arial"/>
          <w:sz w:val="24"/>
          <w:szCs w:val="24"/>
        </w:rPr>
        <w:t xml:space="preserve">’s </w:t>
      </w:r>
      <w:r w:rsidR="00BA665E" w:rsidRPr="00C10A28">
        <w:rPr>
          <w:rFonts w:ascii="Arial" w:hAnsi="Arial" w:cs="Arial"/>
          <w:sz w:val="24"/>
          <w:szCs w:val="24"/>
        </w:rPr>
        <w:t xml:space="preserve">written </w:t>
      </w:r>
      <w:r w:rsidRPr="00C10A28">
        <w:rPr>
          <w:rFonts w:ascii="Arial" w:hAnsi="Arial" w:cs="Arial"/>
          <w:sz w:val="24"/>
          <w:szCs w:val="24"/>
        </w:rPr>
        <w:t xml:space="preserve">consent, so long as the </w:t>
      </w:r>
      <w:r w:rsidR="002D20CE" w:rsidRPr="00C10A28">
        <w:rPr>
          <w:rFonts w:ascii="Arial" w:hAnsi="Arial" w:cs="Arial"/>
          <w:sz w:val="24"/>
          <w:szCs w:val="24"/>
        </w:rPr>
        <w:t>licensee</w:t>
      </w:r>
      <w:r w:rsidRPr="00C10A28">
        <w:rPr>
          <w:rFonts w:ascii="Arial" w:hAnsi="Arial" w:cs="Arial"/>
          <w:sz w:val="24"/>
          <w:szCs w:val="24"/>
        </w:rPr>
        <w:t xml:space="preserve"> complies with the following conditions:  </w:t>
      </w:r>
    </w:p>
    <w:p w14:paraId="28FD17F6" w14:textId="77777777" w:rsidR="00937D0C" w:rsidRPr="00C10A28" w:rsidRDefault="00937D0C" w:rsidP="00937D0C">
      <w:pPr>
        <w:spacing w:after="0" w:line="240" w:lineRule="auto"/>
        <w:rPr>
          <w:rFonts w:ascii="Arial" w:hAnsi="Arial" w:cs="Arial"/>
          <w:sz w:val="24"/>
          <w:szCs w:val="24"/>
        </w:rPr>
      </w:pPr>
    </w:p>
    <w:p w14:paraId="5E32AE65" w14:textId="1A58CE90" w:rsidR="00CE2C27" w:rsidRPr="00C10A28" w:rsidRDefault="00937D0C" w:rsidP="00937D0C">
      <w:pPr>
        <w:pStyle w:val="ListParagraph"/>
        <w:numPr>
          <w:ilvl w:val="0"/>
          <w:numId w:val="18"/>
        </w:numPr>
        <w:spacing w:after="0" w:line="240" w:lineRule="auto"/>
        <w:ind w:left="2160" w:hanging="720"/>
        <w:rPr>
          <w:rFonts w:ascii="Arial" w:hAnsi="Arial" w:cs="Arial"/>
          <w:sz w:val="24"/>
          <w:szCs w:val="24"/>
        </w:rPr>
      </w:pPr>
      <w:r w:rsidRPr="00C10A28">
        <w:rPr>
          <w:rFonts w:ascii="Arial" w:hAnsi="Arial" w:cs="Arial"/>
          <w:sz w:val="24"/>
          <w:szCs w:val="24"/>
        </w:rPr>
        <w:t xml:space="preserve">The sale is to the holder of a current and valid franchise, license, permit or other similar right granted by the </w:t>
      </w:r>
      <w:r w:rsidR="009A3E9F">
        <w:rPr>
          <w:rFonts w:ascii="Arial" w:hAnsi="Arial" w:cs="Arial"/>
          <w:sz w:val="24"/>
          <w:szCs w:val="24"/>
        </w:rPr>
        <w:t>city</w:t>
      </w:r>
      <w:r w:rsidRPr="00C10A28">
        <w:rPr>
          <w:rFonts w:ascii="Arial" w:hAnsi="Arial" w:cs="Arial"/>
          <w:sz w:val="24"/>
          <w:szCs w:val="24"/>
        </w:rPr>
        <w:t>;</w:t>
      </w:r>
    </w:p>
    <w:p w14:paraId="4FCBC7DE" w14:textId="77777777" w:rsidR="00CE2C27" w:rsidRPr="00C10A28" w:rsidRDefault="00CE2C27" w:rsidP="00295493">
      <w:pPr>
        <w:pStyle w:val="ListParagraph"/>
        <w:spacing w:after="0" w:line="240" w:lineRule="auto"/>
        <w:ind w:left="2160"/>
        <w:rPr>
          <w:rFonts w:ascii="Arial" w:hAnsi="Arial" w:cs="Arial"/>
          <w:sz w:val="24"/>
          <w:szCs w:val="24"/>
        </w:rPr>
      </w:pPr>
    </w:p>
    <w:p w14:paraId="02D521A1" w14:textId="6A3AD5F8" w:rsidR="00CE2C27" w:rsidRPr="00C10A28" w:rsidRDefault="00937D0C" w:rsidP="00937D0C">
      <w:pPr>
        <w:pStyle w:val="ListParagraph"/>
        <w:numPr>
          <w:ilvl w:val="0"/>
          <w:numId w:val="18"/>
        </w:numPr>
        <w:spacing w:after="0" w:line="240" w:lineRule="auto"/>
        <w:ind w:left="2160" w:hanging="720"/>
        <w:rPr>
          <w:rFonts w:ascii="Arial" w:hAnsi="Arial" w:cs="Arial"/>
          <w:sz w:val="24"/>
          <w:szCs w:val="24"/>
        </w:rPr>
      </w:pPr>
      <w:r w:rsidRPr="00C10A28">
        <w:rPr>
          <w:rFonts w:ascii="Arial" w:hAnsi="Arial" w:cs="Arial"/>
          <w:sz w:val="24"/>
          <w:szCs w:val="24"/>
        </w:rPr>
        <w:t xml:space="preserve">Within fourteen (14) calendar days of the sale being executed and becoming final, the </w:t>
      </w:r>
      <w:r w:rsidR="002D20CE" w:rsidRPr="00C10A28">
        <w:rPr>
          <w:rFonts w:ascii="Arial" w:hAnsi="Arial" w:cs="Arial"/>
          <w:sz w:val="24"/>
          <w:szCs w:val="24"/>
        </w:rPr>
        <w:t>licensee</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provide written notice to the </w:t>
      </w:r>
      <w:r w:rsidR="009A3E9F">
        <w:rPr>
          <w:rFonts w:ascii="Arial" w:hAnsi="Arial" w:cs="Arial"/>
          <w:sz w:val="24"/>
          <w:szCs w:val="24"/>
        </w:rPr>
        <w:t>city</w:t>
      </w:r>
      <w:r w:rsidRPr="00C10A28">
        <w:rPr>
          <w:rFonts w:ascii="Arial" w:hAnsi="Arial" w:cs="Arial"/>
          <w:sz w:val="24"/>
          <w:szCs w:val="24"/>
        </w:rPr>
        <w:t xml:space="preserve">, describing the portions of the utility facilities sold by the </w:t>
      </w:r>
      <w:r w:rsidR="002D20CE" w:rsidRPr="00C10A28">
        <w:rPr>
          <w:rFonts w:ascii="Arial" w:hAnsi="Arial" w:cs="Arial"/>
          <w:sz w:val="24"/>
          <w:szCs w:val="24"/>
        </w:rPr>
        <w:t>licensee</w:t>
      </w:r>
      <w:r w:rsidRPr="00C10A28">
        <w:rPr>
          <w:rFonts w:ascii="Arial" w:hAnsi="Arial" w:cs="Arial"/>
          <w:sz w:val="24"/>
          <w:szCs w:val="24"/>
        </w:rPr>
        <w:t xml:space="preserve">, identifying the purchaser of the utility facilities, the location of the utility facilities and providing an executed counterpart or certified copy of the sales documents; </w:t>
      </w:r>
    </w:p>
    <w:p w14:paraId="4577D10A" w14:textId="77777777" w:rsidR="00CE2C27" w:rsidRPr="00C10A28" w:rsidRDefault="00CE2C27" w:rsidP="00295493">
      <w:pPr>
        <w:pStyle w:val="ListParagraph"/>
        <w:rPr>
          <w:rFonts w:ascii="Arial" w:hAnsi="Arial" w:cs="Arial"/>
          <w:sz w:val="24"/>
          <w:szCs w:val="24"/>
        </w:rPr>
      </w:pPr>
    </w:p>
    <w:p w14:paraId="4866BEE2" w14:textId="17F034CB" w:rsidR="00CE2C27" w:rsidRPr="00C10A28" w:rsidRDefault="00937D0C" w:rsidP="00937D0C">
      <w:pPr>
        <w:pStyle w:val="ListParagraph"/>
        <w:numPr>
          <w:ilvl w:val="0"/>
          <w:numId w:val="18"/>
        </w:numPr>
        <w:spacing w:after="0" w:line="240" w:lineRule="auto"/>
        <w:ind w:left="2160" w:hanging="720"/>
        <w:rPr>
          <w:rFonts w:ascii="Arial" w:hAnsi="Arial" w:cs="Arial"/>
          <w:sz w:val="24"/>
          <w:szCs w:val="24"/>
        </w:rPr>
      </w:pPr>
      <w:r w:rsidRPr="00C10A28">
        <w:rPr>
          <w:rFonts w:ascii="Arial" w:hAnsi="Arial" w:cs="Arial"/>
          <w:sz w:val="24"/>
          <w:szCs w:val="24"/>
        </w:rPr>
        <w:t xml:space="preserve">The </w:t>
      </w:r>
      <w:r w:rsidR="002D20CE" w:rsidRPr="00C10A28">
        <w:rPr>
          <w:rFonts w:ascii="Arial" w:hAnsi="Arial" w:cs="Arial"/>
          <w:sz w:val="24"/>
          <w:szCs w:val="24"/>
        </w:rPr>
        <w:t>licensee</w:t>
      </w:r>
      <w:r w:rsidRPr="00C10A28">
        <w:rPr>
          <w:rFonts w:ascii="Arial" w:hAnsi="Arial" w:cs="Arial"/>
          <w:sz w:val="24"/>
          <w:szCs w:val="24"/>
        </w:rPr>
        <w:t xml:space="preserve"> remains solely responsible for locating, servicing, repairing, relocating</w:t>
      </w:r>
      <w:r w:rsidR="00592F1B" w:rsidRPr="00C10A28">
        <w:rPr>
          <w:rFonts w:ascii="Arial" w:hAnsi="Arial" w:cs="Arial"/>
          <w:sz w:val="24"/>
          <w:szCs w:val="24"/>
        </w:rPr>
        <w:t>,</w:t>
      </w:r>
      <w:r w:rsidRPr="00C10A28">
        <w:rPr>
          <w:rFonts w:ascii="Arial" w:hAnsi="Arial" w:cs="Arial"/>
          <w:sz w:val="24"/>
          <w:szCs w:val="24"/>
        </w:rPr>
        <w:t xml:space="preserve"> or removing its remaining utility facilities; and  </w:t>
      </w:r>
    </w:p>
    <w:p w14:paraId="28B5B27A" w14:textId="77777777" w:rsidR="00CE2C27" w:rsidRPr="00C10A28" w:rsidRDefault="00CE2C27" w:rsidP="00295493">
      <w:pPr>
        <w:pStyle w:val="ListParagraph"/>
        <w:rPr>
          <w:rFonts w:ascii="Arial" w:hAnsi="Arial" w:cs="Arial"/>
          <w:sz w:val="24"/>
          <w:szCs w:val="24"/>
        </w:rPr>
      </w:pPr>
    </w:p>
    <w:p w14:paraId="1675BA16" w14:textId="261DC2FF" w:rsidR="00D474F5" w:rsidRPr="00C10A28" w:rsidRDefault="00D4786F" w:rsidP="00B75135">
      <w:pPr>
        <w:ind w:left="2160" w:hanging="720"/>
        <w:rPr>
          <w:rFonts w:ascii="Arial" w:hAnsi="Arial" w:cs="Arial"/>
          <w:sz w:val="24"/>
          <w:szCs w:val="24"/>
        </w:rPr>
      </w:pPr>
      <w:r w:rsidRPr="00C10A28">
        <w:rPr>
          <w:rFonts w:ascii="Arial" w:hAnsi="Arial" w:cs="Arial"/>
          <w:sz w:val="24"/>
          <w:szCs w:val="24"/>
        </w:rPr>
        <w:t xml:space="preserve">d. </w:t>
      </w:r>
      <w:r w:rsidR="003364B9" w:rsidRPr="00C10A28">
        <w:rPr>
          <w:rFonts w:ascii="Arial" w:hAnsi="Arial" w:cs="Arial"/>
          <w:sz w:val="24"/>
          <w:szCs w:val="24"/>
        </w:rPr>
        <w:tab/>
      </w:r>
      <w:r w:rsidR="00937D0C" w:rsidRPr="00C10A28">
        <w:rPr>
          <w:rFonts w:ascii="Arial" w:hAnsi="Arial" w:cs="Arial"/>
          <w:sz w:val="24"/>
          <w:szCs w:val="24"/>
        </w:rPr>
        <w:t xml:space="preserve">Within fourteen (14) calendar days of the sale being executed and becoming final, the purchaser of such utility facilities </w:t>
      </w:r>
      <w:r w:rsidR="00ED7D82" w:rsidRPr="00C10A28">
        <w:rPr>
          <w:rFonts w:ascii="Arial" w:hAnsi="Arial" w:cs="Arial"/>
          <w:sz w:val="24"/>
          <w:szCs w:val="24"/>
        </w:rPr>
        <w:t>wi</w:t>
      </w:r>
      <w:r w:rsidR="00937D0C" w:rsidRPr="00C10A28">
        <w:rPr>
          <w:rFonts w:ascii="Arial" w:hAnsi="Arial" w:cs="Arial"/>
          <w:sz w:val="24"/>
          <w:szCs w:val="24"/>
        </w:rPr>
        <w:t xml:space="preserve">ll file written notice to the </w:t>
      </w:r>
      <w:r w:rsidR="009A3E9F">
        <w:rPr>
          <w:rFonts w:ascii="Arial" w:hAnsi="Arial" w:cs="Arial"/>
          <w:sz w:val="24"/>
          <w:szCs w:val="24"/>
        </w:rPr>
        <w:t>city</w:t>
      </w:r>
      <w:r w:rsidR="00937D0C" w:rsidRPr="00C10A28">
        <w:rPr>
          <w:rFonts w:ascii="Arial" w:hAnsi="Arial" w:cs="Arial"/>
          <w:sz w:val="24"/>
          <w:szCs w:val="24"/>
        </w:rPr>
        <w:t xml:space="preserve"> that it has assumed sole responsibility for locating, servicing, repairing, </w:t>
      </w:r>
      <w:r w:rsidR="00F15D5E" w:rsidRPr="00C10A28">
        <w:rPr>
          <w:rFonts w:ascii="Arial" w:hAnsi="Arial" w:cs="Arial"/>
          <w:sz w:val="24"/>
          <w:szCs w:val="24"/>
        </w:rPr>
        <w:t>relocating,</w:t>
      </w:r>
      <w:r w:rsidR="00937D0C" w:rsidRPr="00C10A28">
        <w:rPr>
          <w:rFonts w:ascii="Arial" w:hAnsi="Arial" w:cs="Arial"/>
          <w:sz w:val="24"/>
          <w:szCs w:val="24"/>
        </w:rPr>
        <w:t xml:space="preserve"> or removing the purchased utility facilities under the purchaser’s current and valid franchise, license, permit or other similar right granted by the </w:t>
      </w:r>
      <w:r w:rsidR="009A3E9F">
        <w:rPr>
          <w:rFonts w:ascii="Arial" w:hAnsi="Arial" w:cs="Arial"/>
          <w:sz w:val="24"/>
          <w:szCs w:val="24"/>
        </w:rPr>
        <w:t>city</w:t>
      </w:r>
      <w:r w:rsidR="00937D0C" w:rsidRPr="00C10A28">
        <w:rPr>
          <w:rFonts w:ascii="Arial" w:hAnsi="Arial" w:cs="Arial"/>
          <w:sz w:val="24"/>
          <w:szCs w:val="24"/>
        </w:rPr>
        <w:t xml:space="preserve">.  The purchaser </w:t>
      </w:r>
      <w:r w:rsidR="00ED7D82" w:rsidRPr="00C10A28">
        <w:rPr>
          <w:rFonts w:ascii="Arial" w:hAnsi="Arial" w:cs="Arial"/>
          <w:sz w:val="24"/>
          <w:szCs w:val="24"/>
        </w:rPr>
        <w:t>wi</w:t>
      </w:r>
      <w:r w:rsidR="00937D0C" w:rsidRPr="00C10A28">
        <w:rPr>
          <w:rFonts w:ascii="Arial" w:hAnsi="Arial" w:cs="Arial"/>
          <w:sz w:val="24"/>
          <w:szCs w:val="24"/>
        </w:rPr>
        <w:t>ll not obtain any of the</w:t>
      </w:r>
      <w:r w:rsidR="002D20CE" w:rsidRPr="00C10A28">
        <w:rPr>
          <w:rFonts w:ascii="Arial" w:hAnsi="Arial" w:cs="Arial"/>
          <w:sz w:val="24"/>
          <w:szCs w:val="24"/>
        </w:rPr>
        <w:t xml:space="preserve"> licensee</w:t>
      </w:r>
      <w:r w:rsidR="00937D0C" w:rsidRPr="00C10A28">
        <w:rPr>
          <w:rFonts w:ascii="Arial" w:hAnsi="Arial" w:cs="Arial"/>
          <w:sz w:val="24"/>
          <w:szCs w:val="24"/>
        </w:rPr>
        <w:t xml:space="preserve">’s rights under this </w:t>
      </w:r>
      <w:r w:rsidR="00FF76B2">
        <w:rPr>
          <w:rFonts w:ascii="Arial" w:hAnsi="Arial" w:cs="Arial"/>
          <w:sz w:val="24"/>
          <w:szCs w:val="24"/>
        </w:rPr>
        <w:t>C</w:t>
      </w:r>
      <w:r w:rsidR="006D6B80">
        <w:rPr>
          <w:rFonts w:ascii="Arial" w:hAnsi="Arial" w:cs="Arial"/>
          <w:sz w:val="24"/>
          <w:szCs w:val="24"/>
        </w:rPr>
        <w:t>hapter</w:t>
      </w:r>
      <w:r w:rsidR="00937D0C" w:rsidRPr="00C10A28">
        <w:rPr>
          <w:rFonts w:ascii="Arial" w:hAnsi="Arial" w:cs="Arial"/>
          <w:sz w:val="24"/>
          <w:szCs w:val="24"/>
        </w:rPr>
        <w:t>.</w:t>
      </w:r>
    </w:p>
    <w:p w14:paraId="658D5DEE" w14:textId="135C6E3F" w:rsidR="00DB1BBC" w:rsidRPr="00C10A28" w:rsidRDefault="00592F1B" w:rsidP="005642D8">
      <w:pPr>
        <w:spacing w:after="0" w:line="240" w:lineRule="auto"/>
        <w:ind w:left="720" w:hanging="720"/>
        <w:rPr>
          <w:rFonts w:ascii="Arial" w:hAnsi="Arial" w:cs="Arial"/>
          <w:sz w:val="24"/>
          <w:szCs w:val="24"/>
        </w:rPr>
      </w:pPr>
      <w:r w:rsidRPr="00C10A28">
        <w:rPr>
          <w:rFonts w:ascii="Arial" w:hAnsi="Arial" w:cs="Arial"/>
          <w:sz w:val="24"/>
          <w:szCs w:val="24"/>
        </w:rPr>
        <w:t>M</w:t>
      </w:r>
      <w:r w:rsidR="00DB1BBC" w:rsidRPr="00C10A28">
        <w:rPr>
          <w:rFonts w:ascii="Arial" w:hAnsi="Arial" w:cs="Arial"/>
          <w:sz w:val="24"/>
          <w:szCs w:val="24"/>
        </w:rPr>
        <w:t xml:space="preserve">. </w:t>
      </w:r>
      <w:r w:rsidR="00C571EB" w:rsidRPr="00C10A28">
        <w:rPr>
          <w:rFonts w:ascii="Arial" w:hAnsi="Arial" w:cs="Arial"/>
          <w:sz w:val="24"/>
          <w:szCs w:val="24"/>
        </w:rPr>
        <w:tab/>
      </w:r>
      <w:r w:rsidR="00DB1BBC" w:rsidRPr="00C10A28">
        <w:rPr>
          <w:rFonts w:ascii="Arial" w:hAnsi="Arial" w:cs="Arial"/>
          <w:sz w:val="24"/>
          <w:szCs w:val="24"/>
        </w:rPr>
        <w:t xml:space="preserve">Renewal. At least </w:t>
      </w:r>
      <w:r w:rsidR="00837CB1" w:rsidRPr="00C10A28">
        <w:rPr>
          <w:rFonts w:ascii="Arial" w:hAnsi="Arial" w:cs="Arial"/>
          <w:sz w:val="24"/>
          <w:szCs w:val="24"/>
        </w:rPr>
        <w:t>thirty (30)</w:t>
      </w:r>
      <w:r w:rsidR="00DB1BBC" w:rsidRPr="00C10A28">
        <w:rPr>
          <w:rFonts w:ascii="Arial" w:hAnsi="Arial" w:cs="Arial"/>
          <w:sz w:val="24"/>
          <w:szCs w:val="24"/>
        </w:rPr>
        <w:t xml:space="preserve"> but no more than one</w:t>
      </w:r>
      <w:r w:rsidRPr="00C10A28">
        <w:rPr>
          <w:rFonts w:ascii="Arial" w:hAnsi="Arial" w:cs="Arial"/>
          <w:sz w:val="24"/>
          <w:szCs w:val="24"/>
        </w:rPr>
        <w:t>-</w:t>
      </w:r>
      <w:r w:rsidR="00DB1BBC" w:rsidRPr="00C10A28">
        <w:rPr>
          <w:rFonts w:ascii="Arial" w:hAnsi="Arial" w:cs="Arial"/>
          <w:sz w:val="24"/>
          <w:szCs w:val="24"/>
        </w:rPr>
        <w:t xml:space="preserve">hundred </w:t>
      </w:r>
      <w:r w:rsidR="00837CB1" w:rsidRPr="00C10A28">
        <w:rPr>
          <w:rFonts w:ascii="Arial" w:hAnsi="Arial" w:cs="Arial"/>
          <w:sz w:val="24"/>
          <w:szCs w:val="24"/>
        </w:rPr>
        <w:t>twenty (120)</w:t>
      </w:r>
      <w:r w:rsidR="00B05F5D" w:rsidRPr="00C10A28">
        <w:rPr>
          <w:rFonts w:ascii="Arial" w:hAnsi="Arial" w:cs="Arial"/>
          <w:sz w:val="24"/>
          <w:szCs w:val="24"/>
        </w:rPr>
        <w:t xml:space="preserve"> </w:t>
      </w:r>
      <w:r w:rsidR="00EE1354" w:rsidRPr="00C10A28">
        <w:rPr>
          <w:rFonts w:ascii="Arial" w:hAnsi="Arial" w:cs="Arial"/>
          <w:sz w:val="24"/>
          <w:szCs w:val="24"/>
        </w:rPr>
        <w:t xml:space="preserve">calendar </w:t>
      </w:r>
      <w:r w:rsidR="00DB1BBC" w:rsidRPr="00C10A28">
        <w:rPr>
          <w:rFonts w:ascii="Arial" w:hAnsi="Arial" w:cs="Arial"/>
          <w:sz w:val="24"/>
          <w:szCs w:val="24"/>
        </w:rPr>
        <w:t>days prior to the</w:t>
      </w:r>
      <w:r w:rsidR="00C571EB" w:rsidRPr="00C10A28">
        <w:rPr>
          <w:rFonts w:ascii="Arial" w:hAnsi="Arial" w:cs="Arial"/>
          <w:sz w:val="24"/>
          <w:szCs w:val="24"/>
        </w:rPr>
        <w:t xml:space="preserve"> </w:t>
      </w:r>
      <w:r w:rsidR="00DB1BBC" w:rsidRPr="00C10A28">
        <w:rPr>
          <w:rFonts w:ascii="Arial" w:hAnsi="Arial" w:cs="Arial"/>
          <w:sz w:val="24"/>
          <w:szCs w:val="24"/>
        </w:rPr>
        <w:t xml:space="preserve">expiration of a license granted pursuant to this </w:t>
      </w:r>
      <w:r w:rsidR="00083B81">
        <w:rPr>
          <w:rFonts w:ascii="Arial" w:hAnsi="Arial" w:cs="Arial"/>
          <w:sz w:val="24"/>
          <w:szCs w:val="24"/>
        </w:rPr>
        <w:t>S</w:t>
      </w:r>
      <w:r w:rsidR="00101CC4">
        <w:rPr>
          <w:rFonts w:ascii="Arial" w:hAnsi="Arial" w:cs="Arial"/>
          <w:sz w:val="24"/>
          <w:szCs w:val="24"/>
        </w:rPr>
        <w:t>ection</w:t>
      </w:r>
      <w:r w:rsidR="00DB1BBC" w:rsidRPr="00C10A28">
        <w:rPr>
          <w:rFonts w:ascii="Arial" w:hAnsi="Arial" w:cs="Arial"/>
          <w:sz w:val="24"/>
          <w:szCs w:val="24"/>
        </w:rPr>
        <w:t>, a licensee seeking renewal of its license</w:t>
      </w:r>
      <w:r w:rsidR="00C571EB" w:rsidRPr="00C10A28">
        <w:rPr>
          <w:rFonts w:ascii="Arial" w:hAnsi="Arial" w:cs="Arial"/>
          <w:sz w:val="24"/>
          <w:szCs w:val="24"/>
        </w:rPr>
        <w:t xml:space="preserve"> </w:t>
      </w:r>
      <w:r w:rsidR="00ED7D82" w:rsidRPr="00C10A28">
        <w:rPr>
          <w:rFonts w:ascii="Arial" w:hAnsi="Arial" w:cs="Arial"/>
          <w:sz w:val="24"/>
          <w:szCs w:val="24"/>
        </w:rPr>
        <w:t>wi</w:t>
      </w:r>
      <w:r w:rsidR="00DB1BBC" w:rsidRPr="00C10A28">
        <w:rPr>
          <w:rFonts w:ascii="Arial" w:hAnsi="Arial" w:cs="Arial"/>
          <w:sz w:val="24"/>
          <w:szCs w:val="24"/>
        </w:rPr>
        <w:t xml:space="preserve">ll submit a license application to the </w:t>
      </w:r>
      <w:r w:rsidR="009A3E9F">
        <w:rPr>
          <w:rFonts w:ascii="Arial" w:hAnsi="Arial" w:cs="Arial"/>
          <w:sz w:val="24"/>
          <w:szCs w:val="24"/>
        </w:rPr>
        <w:t>city</w:t>
      </w:r>
      <w:r w:rsidR="00DB1BBC" w:rsidRPr="00C10A28">
        <w:rPr>
          <w:rFonts w:ascii="Arial" w:hAnsi="Arial" w:cs="Arial"/>
          <w:sz w:val="24"/>
          <w:szCs w:val="24"/>
        </w:rPr>
        <w:t xml:space="preserve">, including all information required </w:t>
      </w:r>
      <w:r w:rsidR="00DB1BBC" w:rsidRPr="001764ED">
        <w:rPr>
          <w:rFonts w:ascii="Arial" w:hAnsi="Arial" w:cs="Arial"/>
          <w:sz w:val="24"/>
          <w:szCs w:val="24"/>
        </w:rPr>
        <w:t xml:space="preserve">in </w:t>
      </w:r>
      <w:r w:rsidR="009B0337" w:rsidRPr="001764ED">
        <w:rPr>
          <w:rFonts w:ascii="Arial" w:hAnsi="Arial" w:cs="Arial"/>
          <w:sz w:val="24"/>
          <w:szCs w:val="24"/>
        </w:rPr>
        <w:t>S</w:t>
      </w:r>
      <w:r w:rsidR="00DB1BBC" w:rsidRPr="001764ED">
        <w:rPr>
          <w:rFonts w:ascii="Arial" w:hAnsi="Arial" w:cs="Arial"/>
          <w:sz w:val="24"/>
          <w:szCs w:val="24"/>
        </w:rPr>
        <w:t>ubsection B</w:t>
      </w:r>
      <w:r w:rsidR="00C571EB" w:rsidRPr="00C10A28">
        <w:rPr>
          <w:rFonts w:ascii="Arial" w:hAnsi="Arial" w:cs="Arial"/>
          <w:sz w:val="24"/>
          <w:szCs w:val="24"/>
        </w:rPr>
        <w:t xml:space="preserve"> </w:t>
      </w:r>
      <w:r w:rsidR="00DB1BBC" w:rsidRPr="00C10A28">
        <w:rPr>
          <w:rFonts w:ascii="Arial" w:hAnsi="Arial" w:cs="Arial"/>
          <w:sz w:val="24"/>
          <w:szCs w:val="24"/>
        </w:rPr>
        <w:t xml:space="preserve">of this </w:t>
      </w:r>
      <w:r w:rsidR="00083B81">
        <w:rPr>
          <w:rFonts w:ascii="Arial" w:hAnsi="Arial" w:cs="Arial"/>
          <w:sz w:val="24"/>
          <w:szCs w:val="24"/>
        </w:rPr>
        <w:t>S</w:t>
      </w:r>
      <w:r w:rsidR="00101CC4">
        <w:rPr>
          <w:rFonts w:ascii="Arial" w:hAnsi="Arial" w:cs="Arial"/>
          <w:sz w:val="24"/>
          <w:szCs w:val="24"/>
        </w:rPr>
        <w:t>ection</w:t>
      </w:r>
      <w:r w:rsidR="00DB1BBC" w:rsidRPr="00C10A28">
        <w:rPr>
          <w:rFonts w:ascii="Arial" w:hAnsi="Arial" w:cs="Arial"/>
          <w:sz w:val="24"/>
          <w:szCs w:val="24"/>
        </w:rPr>
        <w:t xml:space="preserve"> and the application fee required in </w:t>
      </w:r>
      <w:r w:rsidR="009B0337" w:rsidRPr="001764ED">
        <w:rPr>
          <w:rFonts w:ascii="Arial" w:hAnsi="Arial" w:cs="Arial"/>
          <w:sz w:val="24"/>
          <w:szCs w:val="24"/>
        </w:rPr>
        <w:t>S</w:t>
      </w:r>
      <w:r w:rsidR="00DB1BBC" w:rsidRPr="001764ED">
        <w:rPr>
          <w:rFonts w:ascii="Arial" w:hAnsi="Arial" w:cs="Arial"/>
          <w:sz w:val="24"/>
          <w:szCs w:val="24"/>
        </w:rPr>
        <w:t>ubsection</w:t>
      </w:r>
      <w:r w:rsidR="0073717D" w:rsidRPr="001764ED">
        <w:rPr>
          <w:rFonts w:ascii="Arial" w:hAnsi="Arial" w:cs="Arial"/>
          <w:sz w:val="24"/>
          <w:szCs w:val="24"/>
        </w:rPr>
        <w:t xml:space="preserve"> </w:t>
      </w:r>
      <w:r w:rsidR="00DB1BBC" w:rsidRPr="001764ED">
        <w:rPr>
          <w:rFonts w:ascii="Arial" w:hAnsi="Arial" w:cs="Arial"/>
          <w:sz w:val="24"/>
          <w:szCs w:val="24"/>
        </w:rPr>
        <w:t xml:space="preserve">C of this </w:t>
      </w:r>
      <w:r w:rsidR="00083B81" w:rsidRPr="001764ED">
        <w:rPr>
          <w:rFonts w:ascii="Arial" w:hAnsi="Arial" w:cs="Arial"/>
          <w:sz w:val="24"/>
          <w:szCs w:val="24"/>
        </w:rPr>
        <w:t>S</w:t>
      </w:r>
      <w:r w:rsidR="00101CC4" w:rsidRPr="001764ED">
        <w:rPr>
          <w:rFonts w:ascii="Arial" w:hAnsi="Arial" w:cs="Arial"/>
          <w:sz w:val="24"/>
          <w:szCs w:val="24"/>
        </w:rPr>
        <w:t>ection</w:t>
      </w:r>
      <w:r w:rsidR="00DB1BBC" w:rsidRPr="001764ED">
        <w:rPr>
          <w:rFonts w:ascii="Arial" w:hAnsi="Arial" w:cs="Arial"/>
          <w:sz w:val="24"/>
          <w:szCs w:val="24"/>
        </w:rPr>
        <w:t>.</w:t>
      </w:r>
      <w:r w:rsidR="00DB1BBC" w:rsidRPr="00C10A28">
        <w:rPr>
          <w:rFonts w:ascii="Arial" w:hAnsi="Arial" w:cs="Arial"/>
          <w:sz w:val="24"/>
          <w:szCs w:val="24"/>
        </w:rPr>
        <w:t xml:space="preserve"> The </w:t>
      </w:r>
      <w:r w:rsidR="009A3E9F">
        <w:rPr>
          <w:rFonts w:ascii="Arial" w:hAnsi="Arial" w:cs="Arial"/>
          <w:sz w:val="24"/>
          <w:szCs w:val="24"/>
        </w:rPr>
        <w:t>city</w:t>
      </w:r>
      <w:r w:rsidR="00DB1BBC" w:rsidRPr="00C10A28">
        <w:rPr>
          <w:rFonts w:ascii="Arial" w:hAnsi="Arial" w:cs="Arial"/>
          <w:sz w:val="24"/>
          <w:szCs w:val="24"/>
        </w:rPr>
        <w:t xml:space="preserve"> </w:t>
      </w:r>
      <w:r w:rsidR="00ED7D82" w:rsidRPr="00C10A28">
        <w:rPr>
          <w:rFonts w:ascii="Arial" w:hAnsi="Arial" w:cs="Arial"/>
          <w:sz w:val="24"/>
          <w:szCs w:val="24"/>
        </w:rPr>
        <w:t>wi</w:t>
      </w:r>
      <w:r w:rsidR="00DB1BBC" w:rsidRPr="00C10A28">
        <w:rPr>
          <w:rFonts w:ascii="Arial" w:hAnsi="Arial" w:cs="Arial"/>
          <w:sz w:val="24"/>
          <w:szCs w:val="24"/>
        </w:rPr>
        <w:t>ll</w:t>
      </w:r>
      <w:r w:rsidR="00C571EB" w:rsidRPr="00C10A28">
        <w:rPr>
          <w:rFonts w:ascii="Arial" w:hAnsi="Arial" w:cs="Arial"/>
          <w:sz w:val="24"/>
          <w:szCs w:val="24"/>
        </w:rPr>
        <w:t xml:space="preserve"> </w:t>
      </w:r>
      <w:r w:rsidR="00DB1BBC" w:rsidRPr="00C10A28">
        <w:rPr>
          <w:rFonts w:ascii="Arial" w:hAnsi="Arial" w:cs="Arial"/>
          <w:sz w:val="24"/>
          <w:szCs w:val="24"/>
        </w:rPr>
        <w:t xml:space="preserve">review the application as required </w:t>
      </w:r>
      <w:r w:rsidR="00DB1BBC" w:rsidRPr="001764ED">
        <w:rPr>
          <w:rFonts w:ascii="Arial" w:hAnsi="Arial" w:cs="Arial"/>
          <w:sz w:val="24"/>
          <w:szCs w:val="24"/>
        </w:rPr>
        <w:t xml:space="preserve">by </w:t>
      </w:r>
      <w:r w:rsidR="009B0337" w:rsidRPr="001764ED">
        <w:rPr>
          <w:rFonts w:ascii="Arial" w:hAnsi="Arial" w:cs="Arial"/>
          <w:sz w:val="24"/>
          <w:szCs w:val="24"/>
        </w:rPr>
        <w:t>S</w:t>
      </w:r>
      <w:r w:rsidR="00DB1BBC" w:rsidRPr="001764ED">
        <w:rPr>
          <w:rFonts w:ascii="Arial" w:hAnsi="Arial" w:cs="Arial"/>
          <w:sz w:val="24"/>
          <w:szCs w:val="24"/>
        </w:rPr>
        <w:t>ubsection</w:t>
      </w:r>
      <w:r w:rsidR="00B75135" w:rsidRPr="001764ED">
        <w:rPr>
          <w:rFonts w:ascii="Arial" w:hAnsi="Arial" w:cs="Arial"/>
          <w:sz w:val="24"/>
          <w:szCs w:val="24"/>
        </w:rPr>
        <w:t xml:space="preserve"> </w:t>
      </w:r>
      <w:r w:rsidR="004A677D" w:rsidRPr="001764ED">
        <w:rPr>
          <w:rFonts w:ascii="Arial" w:hAnsi="Arial" w:cs="Arial"/>
          <w:sz w:val="24"/>
          <w:szCs w:val="24"/>
        </w:rPr>
        <w:t>D</w:t>
      </w:r>
      <w:r w:rsidR="00DB1BBC" w:rsidRPr="001764ED">
        <w:rPr>
          <w:rFonts w:ascii="Arial" w:hAnsi="Arial" w:cs="Arial"/>
          <w:sz w:val="24"/>
          <w:szCs w:val="24"/>
        </w:rPr>
        <w:t xml:space="preserve"> of this</w:t>
      </w:r>
      <w:r w:rsidR="00DB1BBC" w:rsidRPr="00C10A28">
        <w:rPr>
          <w:rFonts w:ascii="Arial" w:hAnsi="Arial" w:cs="Arial"/>
          <w:sz w:val="24"/>
          <w:szCs w:val="24"/>
        </w:rPr>
        <w:t xml:space="preserve"> </w:t>
      </w:r>
      <w:r w:rsidR="00083B81">
        <w:rPr>
          <w:rFonts w:ascii="Arial" w:hAnsi="Arial" w:cs="Arial"/>
          <w:sz w:val="24"/>
          <w:szCs w:val="24"/>
        </w:rPr>
        <w:t>S</w:t>
      </w:r>
      <w:r w:rsidR="00101CC4">
        <w:rPr>
          <w:rFonts w:ascii="Arial" w:hAnsi="Arial" w:cs="Arial"/>
          <w:sz w:val="24"/>
          <w:szCs w:val="24"/>
        </w:rPr>
        <w:t>ection</w:t>
      </w:r>
      <w:r w:rsidR="00DB1BBC" w:rsidRPr="00C10A28">
        <w:rPr>
          <w:rFonts w:ascii="Arial" w:hAnsi="Arial" w:cs="Arial"/>
          <w:sz w:val="24"/>
          <w:szCs w:val="24"/>
        </w:rPr>
        <w:t xml:space="preserve"> and grant or deny the license</w:t>
      </w:r>
      <w:r w:rsidR="00C571EB" w:rsidRPr="00C10A28">
        <w:rPr>
          <w:rFonts w:ascii="Arial" w:hAnsi="Arial" w:cs="Arial"/>
          <w:sz w:val="24"/>
          <w:szCs w:val="24"/>
        </w:rPr>
        <w:t xml:space="preserve"> </w:t>
      </w:r>
      <w:r w:rsidR="00DB1BBC" w:rsidRPr="00C10A28">
        <w:rPr>
          <w:rFonts w:ascii="Arial" w:hAnsi="Arial" w:cs="Arial"/>
          <w:sz w:val="24"/>
          <w:szCs w:val="24"/>
        </w:rPr>
        <w:t xml:space="preserve">within ninety (90) </w:t>
      </w:r>
      <w:r w:rsidR="00EE1354" w:rsidRPr="00C10A28">
        <w:rPr>
          <w:rFonts w:ascii="Arial" w:hAnsi="Arial" w:cs="Arial"/>
          <w:sz w:val="24"/>
          <w:szCs w:val="24"/>
        </w:rPr>
        <w:t xml:space="preserve">calendar </w:t>
      </w:r>
      <w:r w:rsidR="00DB1BBC" w:rsidRPr="00C10A28">
        <w:rPr>
          <w:rFonts w:ascii="Arial" w:hAnsi="Arial" w:cs="Arial"/>
          <w:sz w:val="24"/>
          <w:szCs w:val="24"/>
        </w:rPr>
        <w:t>days</w:t>
      </w:r>
      <w:r w:rsidR="00036609" w:rsidRPr="00C10A28">
        <w:rPr>
          <w:rFonts w:ascii="Arial" w:hAnsi="Arial" w:cs="Arial"/>
          <w:sz w:val="24"/>
          <w:szCs w:val="24"/>
        </w:rPr>
        <w:t xml:space="preserve">, or such longer period as determined </w:t>
      </w:r>
      <w:r w:rsidR="00D02526" w:rsidRPr="00C10A28">
        <w:rPr>
          <w:rFonts w:ascii="Arial" w:hAnsi="Arial" w:cs="Arial"/>
          <w:sz w:val="24"/>
          <w:szCs w:val="24"/>
        </w:rPr>
        <w:t>in</w:t>
      </w:r>
      <w:r w:rsidR="00036609" w:rsidRPr="00C10A28">
        <w:rPr>
          <w:rFonts w:ascii="Arial" w:hAnsi="Arial" w:cs="Arial"/>
          <w:sz w:val="24"/>
          <w:szCs w:val="24"/>
        </w:rPr>
        <w:t xml:space="preserve"> the </w:t>
      </w:r>
      <w:r w:rsidR="009A3E9F">
        <w:rPr>
          <w:rFonts w:ascii="Arial" w:hAnsi="Arial" w:cs="Arial"/>
          <w:sz w:val="24"/>
          <w:szCs w:val="24"/>
        </w:rPr>
        <w:t>city</w:t>
      </w:r>
      <w:r w:rsidR="00D02526" w:rsidRPr="00C10A28">
        <w:rPr>
          <w:rFonts w:ascii="Arial" w:hAnsi="Arial" w:cs="Arial"/>
          <w:sz w:val="24"/>
          <w:szCs w:val="24"/>
        </w:rPr>
        <w:t xml:space="preserve">’s </w:t>
      </w:r>
      <w:r w:rsidR="00036609" w:rsidRPr="00C10A28">
        <w:rPr>
          <w:rFonts w:ascii="Arial" w:hAnsi="Arial" w:cs="Arial"/>
          <w:sz w:val="24"/>
          <w:szCs w:val="24"/>
        </w:rPr>
        <w:t>sole discretion</w:t>
      </w:r>
      <w:r w:rsidR="00CF3EB7" w:rsidRPr="00C10A28">
        <w:rPr>
          <w:rFonts w:ascii="Arial" w:hAnsi="Arial" w:cs="Arial"/>
          <w:sz w:val="24"/>
          <w:szCs w:val="24"/>
        </w:rPr>
        <w:t>, of</w:t>
      </w:r>
      <w:r w:rsidR="00DB1BBC" w:rsidRPr="00C10A28">
        <w:rPr>
          <w:rFonts w:ascii="Arial" w:hAnsi="Arial" w:cs="Arial"/>
          <w:sz w:val="24"/>
          <w:szCs w:val="24"/>
        </w:rPr>
        <w:t xml:space="preserve"> submission of the application. If the </w:t>
      </w:r>
      <w:r w:rsidR="009A3E9F">
        <w:rPr>
          <w:rFonts w:ascii="Arial" w:hAnsi="Arial" w:cs="Arial"/>
          <w:sz w:val="24"/>
          <w:szCs w:val="24"/>
        </w:rPr>
        <w:t>city</w:t>
      </w:r>
      <w:r w:rsidR="00DB1BBC" w:rsidRPr="00C10A28">
        <w:rPr>
          <w:rFonts w:ascii="Arial" w:hAnsi="Arial" w:cs="Arial"/>
          <w:sz w:val="24"/>
          <w:szCs w:val="24"/>
        </w:rPr>
        <w:t xml:space="preserve"> determines that the licensee</w:t>
      </w:r>
      <w:r w:rsidR="00C571EB" w:rsidRPr="00C10A28">
        <w:rPr>
          <w:rFonts w:ascii="Arial" w:hAnsi="Arial" w:cs="Arial"/>
          <w:sz w:val="24"/>
          <w:szCs w:val="24"/>
        </w:rPr>
        <w:t xml:space="preserve"> </w:t>
      </w:r>
      <w:r w:rsidR="00DB1BBC" w:rsidRPr="00C10A28">
        <w:rPr>
          <w:rFonts w:ascii="Arial" w:hAnsi="Arial" w:cs="Arial"/>
          <w:sz w:val="24"/>
          <w:szCs w:val="24"/>
        </w:rPr>
        <w:t xml:space="preserve">is in violation of the terms of this </w:t>
      </w:r>
      <w:r w:rsidR="00FF76B2">
        <w:rPr>
          <w:rFonts w:ascii="Arial" w:hAnsi="Arial" w:cs="Arial"/>
          <w:sz w:val="24"/>
          <w:szCs w:val="24"/>
        </w:rPr>
        <w:t>C</w:t>
      </w:r>
      <w:r w:rsidR="006D6B80">
        <w:rPr>
          <w:rFonts w:ascii="Arial" w:hAnsi="Arial" w:cs="Arial"/>
          <w:sz w:val="24"/>
          <w:szCs w:val="24"/>
        </w:rPr>
        <w:t>hapter</w:t>
      </w:r>
      <w:r w:rsidR="00DB1BBC" w:rsidRPr="00C10A28">
        <w:rPr>
          <w:rFonts w:ascii="Arial" w:hAnsi="Arial" w:cs="Arial"/>
          <w:sz w:val="24"/>
          <w:szCs w:val="24"/>
        </w:rPr>
        <w:t xml:space="preserve"> at the time it submits its application, the </w:t>
      </w:r>
      <w:r w:rsidR="009A3E9F">
        <w:rPr>
          <w:rFonts w:ascii="Arial" w:hAnsi="Arial" w:cs="Arial"/>
          <w:sz w:val="24"/>
          <w:szCs w:val="24"/>
        </w:rPr>
        <w:t>city</w:t>
      </w:r>
      <w:r w:rsidR="00DB1BBC" w:rsidRPr="00C10A28">
        <w:rPr>
          <w:rFonts w:ascii="Arial" w:hAnsi="Arial" w:cs="Arial"/>
          <w:sz w:val="24"/>
          <w:szCs w:val="24"/>
        </w:rPr>
        <w:t xml:space="preserve"> may</w:t>
      </w:r>
      <w:r w:rsidR="00C571EB" w:rsidRPr="00C10A28">
        <w:rPr>
          <w:rFonts w:ascii="Arial" w:hAnsi="Arial" w:cs="Arial"/>
          <w:sz w:val="24"/>
          <w:szCs w:val="24"/>
        </w:rPr>
        <w:t xml:space="preserve"> </w:t>
      </w:r>
      <w:r w:rsidR="00DB1BBC" w:rsidRPr="00C10A28">
        <w:rPr>
          <w:rFonts w:ascii="Arial" w:hAnsi="Arial" w:cs="Arial"/>
          <w:sz w:val="24"/>
          <w:szCs w:val="24"/>
        </w:rPr>
        <w:t>require that the licensee cure the violation</w:t>
      </w:r>
      <w:r w:rsidR="00CF3EB7" w:rsidRPr="00C10A28">
        <w:rPr>
          <w:rFonts w:ascii="Arial" w:hAnsi="Arial" w:cs="Arial"/>
          <w:sz w:val="24"/>
          <w:szCs w:val="24"/>
        </w:rPr>
        <w:t>(s)</w:t>
      </w:r>
      <w:r w:rsidR="00DB1BBC" w:rsidRPr="00C10A28">
        <w:rPr>
          <w:rFonts w:ascii="Arial" w:hAnsi="Arial" w:cs="Arial"/>
          <w:sz w:val="24"/>
          <w:szCs w:val="24"/>
        </w:rPr>
        <w:t xml:space="preserve"> or submit a detailed plan to cure the violation</w:t>
      </w:r>
      <w:r w:rsidR="00CF3EB7" w:rsidRPr="00C10A28">
        <w:rPr>
          <w:rFonts w:ascii="Arial" w:hAnsi="Arial" w:cs="Arial"/>
          <w:sz w:val="24"/>
          <w:szCs w:val="24"/>
        </w:rPr>
        <w:t>(s)</w:t>
      </w:r>
      <w:r w:rsidR="00DB1BBC" w:rsidRPr="00C10A28">
        <w:rPr>
          <w:rFonts w:ascii="Arial" w:hAnsi="Arial" w:cs="Arial"/>
          <w:sz w:val="24"/>
          <w:szCs w:val="24"/>
        </w:rPr>
        <w:t xml:space="preserve"> within</w:t>
      </w:r>
      <w:r w:rsidR="00A3222D" w:rsidRPr="00C10A28">
        <w:rPr>
          <w:rFonts w:ascii="Arial" w:hAnsi="Arial" w:cs="Arial"/>
          <w:sz w:val="24"/>
          <w:szCs w:val="24"/>
        </w:rPr>
        <w:t xml:space="preserve"> </w:t>
      </w:r>
      <w:r w:rsidR="00DB1BBC" w:rsidRPr="00C10A28">
        <w:rPr>
          <w:rFonts w:ascii="Arial" w:hAnsi="Arial" w:cs="Arial"/>
          <w:sz w:val="24"/>
          <w:szCs w:val="24"/>
        </w:rPr>
        <w:t xml:space="preserve">a reasonable period of time, as determined </w:t>
      </w:r>
      <w:r w:rsidR="009036D8" w:rsidRPr="00C10A28">
        <w:rPr>
          <w:rFonts w:ascii="Arial" w:hAnsi="Arial" w:cs="Arial"/>
          <w:sz w:val="24"/>
          <w:szCs w:val="24"/>
        </w:rPr>
        <w:t>in</w:t>
      </w:r>
      <w:r w:rsidR="00036609" w:rsidRPr="00C10A28">
        <w:rPr>
          <w:rFonts w:ascii="Arial" w:hAnsi="Arial" w:cs="Arial"/>
          <w:sz w:val="24"/>
          <w:szCs w:val="24"/>
        </w:rPr>
        <w:t xml:space="preserve"> the </w:t>
      </w:r>
      <w:r w:rsidR="009A3E9F">
        <w:rPr>
          <w:rFonts w:ascii="Arial" w:hAnsi="Arial" w:cs="Arial"/>
          <w:sz w:val="24"/>
          <w:szCs w:val="24"/>
        </w:rPr>
        <w:t>city</w:t>
      </w:r>
      <w:r w:rsidR="009036D8" w:rsidRPr="00C10A28">
        <w:rPr>
          <w:rFonts w:ascii="Arial" w:hAnsi="Arial" w:cs="Arial"/>
          <w:sz w:val="24"/>
          <w:szCs w:val="24"/>
        </w:rPr>
        <w:t xml:space="preserve">’s </w:t>
      </w:r>
      <w:r w:rsidR="00036609" w:rsidRPr="00C10A28">
        <w:rPr>
          <w:rFonts w:ascii="Arial" w:hAnsi="Arial" w:cs="Arial"/>
          <w:sz w:val="24"/>
          <w:szCs w:val="24"/>
        </w:rPr>
        <w:t xml:space="preserve">sole </w:t>
      </w:r>
      <w:r w:rsidR="00025C7E" w:rsidRPr="00C10A28">
        <w:rPr>
          <w:rFonts w:ascii="Arial" w:hAnsi="Arial" w:cs="Arial"/>
          <w:sz w:val="24"/>
          <w:szCs w:val="24"/>
        </w:rPr>
        <w:t>discretion before</w:t>
      </w:r>
      <w:r w:rsidR="00DB1BBC" w:rsidRPr="00C10A28">
        <w:rPr>
          <w:rFonts w:ascii="Arial" w:hAnsi="Arial" w:cs="Arial"/>
          <w:sz w:val="24"/>
          <w:szCs w:val="24"/>
        </w:rPr>
        <w:t xml:space="preserve"> the </w:t>
      </w:r>
      <w:r w:rsidR="009A3E9F">
        <w:rPr>
          <w:rFonts w:ascii="Arial" w:hAnsi="Arial" w:cs="Arial"/>
          <w:sz w:val="24"/>
          <w:szCs w:val="24"/>
        </w:rPr>
        <w:t>city</w:t>
      </w:r>
      <w:r w:rsidR="00DB1BBC" w:rsidRPr="00C10A28">
        <w:rPr>
          <w:rFonts w:ascii="Arial" w:hAnsi="Arial" w:cs="Arial"/>
          <w:sz w:val="24"/>
          <w:szCs w:val="24"/>
        </w:rPr>
        <w:t xml:space="preserve"> will consider the</w:t>
      </w:r>
      <w:r w:rsidR="00A3222D" w:rsidRPr="00C10A28">
        <w:rPr>
          <w:rFonts w:ascii="Arial" w:hAnsi="Arial" w:cs="Arial"/>
          <w:sz w:val="24"/>
          <w:szCs w:val="24"/>
        </w:rPr>
        <w:t xml:space="preserve"> </w:t>
      </w:r>
      <w:r w:rsidR="00DB1BBC" w:rsidRPr="00C10A28">
        <w:rPr>
          <w:rFonts w:ascii="Arial" w:hAnsi="Arial" w:cs="Arial"/>
          <w:sz w:val="24"/>
          <w:szCs w:val="24"/>
        </w:rPr>
        <w:t xml:space="preserve">application or grant the license. If the </w:t>
      </w:r>
      <w:r w:rsidR="009A3E9F">
        <w:rPr>
          <w:rFonts w:ascii="Arial" w:hAnsi="Arial" w:cs="Arial"/>
          <w:sz w:val="24"/>
          <w:szCs w:val="24"/>
        </w:rPr>
        <w:t>city</w:t>
      </w:r>
      <w:r w:rsidR="00DB1BBC" w:rsidRPr="00C10A28">
        <w:rPr>
          <w:rFonts w:ascii="Arial" w:hAnsi="Arial" w:cs="Arial"/>
          <w:sz w:val="24"/>
          <w:szCs w:val="24"/>
        </w:rPr>
        <w:t xml:space="preserve"> requires the licensee to cure or submit a plan to cure</w:t>
      </w:r>
      <w:r w:rsidR="00C571EB" w:rsidRPr="00C10A28">
        <w:rPr>
          <w:rFonts w:ascii="Arial" w:hAnsi="Arial" w:cs="Arial"/>
          <w:sz w:val="24"/>
          <w:szCs w:val="24"/>
        </w:rPr>
        <w:t xml:space="preserve"> </w:t>
      </w:r>
      <w:r w:rsidR="00DB1BBC" w:rsidRPr="00C10A28">
        <w:rPr>
          <w:rFonts w:ascii="Arial" w:hAnsi="Arial" w:cs="Arial"/>
          <w:sz w:val="24"/>
          <w:szCs w:val="24"/>
        </w:rPr>
        <w:t>a violation</w:t>
      </w:r>
      <w:r w:rsidR="00CF3EB7" w:rsidRPr="00C10A28">
        <w:rPr>
          <w:rFonts w:ascii="Arial" w:hAnsi="Arial" w:cs="Arial"/>
          <w:sz w:val="24"/>
          <w:szCs w:val="24"/>
        </w:rPr>
        <w:t>(s)</w:t>
      </w:r>
      <w:r w:rsidR="00DB1BBC" w:rsidRPr="00C10A28">
        <w:rPr>
          <w:rFonts w:ascii="Arial" w:hAnsi="Arial" w:cs="Arial"/>
          <w:sz w:val="24"/>
          <w:szCs w:val="24"/>
        </w:rPr>
        <w:t xml:space="preserve">, the </w:t>
      </w:r>
      <w:r w:rsidR="009A3E9F">
        <w:rPr>
          <w:rFonts w:ascii="Arial" w:hAnsi="Arial" w:cs="Arial"/>
          <w:sz w:val="24"/>
          <w:szCs w:val="24"/>
        </w:rPr>
        <w:t>city</w:t>
      </w:r>
      <w:r w:rsidR="00DB1BBC" w:rsidRPr="00C10A28">
        <w:rPr>
          <w:rFonts w:ascii="Arial" w:hAnsi="Arial" w:cs="Arial"/>
          <w:sz w:val="24"/>
          <w:szCs w:val="24"/>
        </w:rPr>
        <w:t xml:space="preserve"> will grant or deny the license application within ninety (90) </w:t>
      </w:r>
      <w:r w:rsidR="00EE1354" w:rsidRPr="00C10A28">
        <w:rPr>
          <w:rFonts w:ascii="Arial" w:hAnsi="Arial" w:cs="Arial"/>
          <w:sz w:val="24"/>
          <w:szCs w:val="24"/>
        </w:rPr>
        <w:t xml:space="preserve">calendar </w:t>
      </w:r>
      <w:r w:rsidR="00DB1BBC" w:rsidRPr="00C10A28">
        <w:rPr>
          <w:rFonts w:ascii="Arial" w:hAnsi="Arial" w:cs="Arial"/>
          <w:sz w:val="24"/>
          <w:szCs w:val="24"/>
        </w:rPr>
        <w:t>days of</w:t>
      </w:r>
      <w:r w:rsidR="00C571EB" w:rsidRPr="00C10A28">
        <w:rPr>
          <w:rFonts w:ascii="Arial" w:hAnsi="Arial" w:cs="Arial"/>
          <w:sz w:val="24"/>
          <w:szCs w:val="24"/>
        </w:rPr>
        <w:t xml:space="preserve"> </w:t>
      </w:r>
      <w:r w:rsidR="00DB1BBC" w:rsidRPr="00C10A28">
        <w:rPr>
          <w:rFonts w:ascii="Arial" w:hAnsi="Arial" w:cs="Arial"/>
          <w:sz w:val="24"/>
          <w:szCs w:val="24"/>
        </w:rPr>
        <w:t>confirming that the violation has been cured or of accepting the licensee’s plan to cure the</w:t>
      </w:r>
      <w:r w:rsidR="00C571EB" w:rsidRPr="00C10A28">
        <w:rPr>
          <w:rFonts w:ascii="Arial" w:hAnsi="Arial" w:cs="Arial"/>
          <w:sz w:val="24"/>
          <w:szCs w:val="24"/>
        </w:rPr>
        <w:t xml:space="preserve"> </w:t>
      </w:r>
      <w:r w:rsidR="00DB1BBC" w:rsidRPr="00C10A28">
        <w:rPr>
          <w:rFonts w:ascii="Arial" w:hAnsi="Arial" w:cs="Arial"/>
          <w:sz w:val="24"/>
          <w:szCs w:val="24"/>
        </w:rPr>
        <w:t>violation.</w:t>
      </w:r>
      <w:r w:rsidR="00B05F5D" w:rsidRPr="00C10A28">
        <w:rPr>
          <w:rFonts w:ascii="Arial" w:hAnsi="Arial" w:cs="Arial"/>
          <w:sz w:val="24"/>
          <w:szCs w:val="24"/>
        </w:rPr>
        <w:t xml:space="preserve"> If the licensee does not complete its cure within the time designated in the plan, the </w:t>
      </w:r>
      <w:r w:rsidR="009A3E9F">
        <w:rPr>
          <w:rFonts w:ascii="Arial" w:hAnsi="Arial" w:cs="Arial"/>
          <w:sz w:val="24"/>
          <w:szCs w:val="24"/>
        </w:rPr>
        <w:t>city</w:t>
      </w:r>
      <w:r w:rsidR="00B05F5D" w:rsidRPr="00C10A28">
        <w:rPr>
          <w:rFonts w:ascii="Arial" w:hAnsi="Arial" w:cs="Arial"/>
          <w:sz w:val="24"/>
          <w:szCs w:val="24"/>
        </w:rPr>
        <w:t xml:space="preserve"> may terminate the license.</w:t>
      </w:r>
    </w:p>
    <w:p w14:paraId="67BB13AA" w14:textId="77777777" w:rsidR="00CB202F" w:rsidRPr="00C10A28" w:rsidRDefault="00CB202F" w:rsidP="00DB1BBC">
      <w:pPr>
        <w:spacing w:after="0" w:line="240" w:lineRule="auto"/>
        <w:rPr>
          <w:rFonts w:ascii="Arial" w:hAnsi="Arial" w:cs="Arial"/>
          <w:sz w:val="24"/>
          <w:szCs w:val="24"/>
        </w:rPr>
      </w:pPr>
    </w:p>
    <w:p w14:paraId="7B595C48" w14:textId="438DE4FC" w:rsidR="00DB1BBC" w:rsidRPr="00C10A28" w:rsidRDefault="002B6672" w:rsidP="00DB1BBC">
      <w:pPr>
        <w:spacing w:after="0" w:line="240" w:lineRule="auto"/>
        <w:rPr>
          <w:rFonts w:ascii="Arial" w:hAnsi="Arial" w:cs="Arial"/>
          <w:sz w:val="24"/>
          <w:szCs w:val="24"/>
        </w:rPr>
      </w:pPr>
      <w:r w:rsidRPr="00C10A28">
        <w:rPr>
          <w:rFonts w:ascii="Arial" w:hAnsi="Arial" w:cs="Arial"/>
          <w:sz w:val="24"/>
          <w:szCs w:val="24"/>
        </w:rPr>
        <w:t>N</w:t>
      </w:r>
      <w:r w:rsidR="008A6521" w:rsidRPr="00C10A28">
        <w:rPr>
          <w:rFonts w:ascii="Arial" w:hAnsi="Arial" w:cs="Arial"/>
          <w:sz w:val="24"/>
          <w:szCs w:val="24"/>
        </w:rPr>
        <w:t>.</w:t>
      </w:r>
      <w:r w:rsidR="00DB1BBC" w:rsidRPr="00C10A28">
        <w:rPr>
          <w:rFonts w:ascii="Arial" w:hAnsi="Arial" w:cs="Arial"/>
          <w:sz w:val="24"/>
          <w:szCs w:val="24"/>
        </w:rPr>
        <w:t xml:space="preserve"> </w:t>
      </w:r>
      <w:r w:rsidR="00C571EB" w:rsidRPr="00C10A28">
        <w:rPr>
          <w:rFonts w:ascii="Arial" w:hAnsi="Arial" w:cs="Arial"/>
          <w:sz w:val="24"/>
          <w:szCs w:val="24"/>
        </w:rPr>
        <w:tab/>
      </w:r>
      <w:r w:rsidR="00DB1BBC" w:rsidRPr="00C10A28">
        <w:rPr>
          <w:rFonts w:ascii="Arial" w:hAnsi="Arial" w:cs="Arial"/>
          <w:sz w:val="24"/>
          <w:szCs w:val="24"/>
        </w:rPr>
        <w:t>Termination.</w:t>
      </w:r>
    </w:p>
    <w:p w14:paraId="64EBCA02" w14:textId="77777777" w:rsidR="00CB202F" w:rsidRPr="00C10A28" w:rsidRDefault="00CB202F" w:rsidP="00A73324">
      <w:pPr>
        <w:spacing w:after="0" w:line="240" w:lineRule="auto"/>
        <w:ind w:left="720"/>
        <w:rPr>
          <w:rFonts w:ascii="Arial" w:hAnsi="Arial" w:cs="Arial"/>
          <w:sz w:val="24"/>
          <w:szCs w:val="24"/>
        </w:rPr>
      </w:pPr>
    </w:p>
    <w:p w14:paraId="4E9CEF29" w14:textId="5BFE2021" w:rsidR="00953CC4" w:rsidRPr="00C10A28" w:rsidRDefault="00DB1BBC" w:rsidP="005642D8">
      <w:pPr>
        <w:spacing w:after="0" w:line="240" w:lineRule="auto"/>
        <w:ind w:left="1440" w:hanging="720"/>
        <w:rPr>
          <w:rFonts w:ascii="Arial" w:hAnsi="Arial" w:cs="Arial"/>
          <w:sz w:val="24"/>
          <w:szCs w:val="24"/>
        </w:rPr>
      </w:pPr>
      <w:r w:rsidRPr="00C10A28">
        <w:rPr>
          <w:rFonts w:ascii="Arial" w:hAnsi="Arial" w:cs="Arial"/>
          <w:sz w:val="24"/>
          <w:szCs w:val="24"/>
        </w:rPr>
        <w:lastRenderedPageBreak/>
        <w:t xml:space="preserve">1. </w:t>
      </w:r>
      <w:r w:rsidR="00C571EB" w:rsidRPr="00C10A28">
        <w:rPr>
          <w:rFonts w:ascii="Arial" w:hAnsi="Arial" w:cs="Arial"/>
          <w:sz w:val="24"/>
          <w:szCs w:val="24"/>
        </w:rPr>
        <w:tab/>
      </w:r>
      <w:r w:rsidRPr="00C10A28">
        <w:rPr>
          <w:rFonts w:ascii="Arial" w:hAnsi="Arial" w:cs="Arial"/>
          <w:sz w:val="24"/>
          <w:szCs w:val="24"/>
        </w:rPr>
        <w:t xml:space="preserve">Revocation or Termination of a </w:t>
      </w:r>
      <w:r w:rsidR="006D6B80">
        <w:rPr>
          <w:rFonts w:ascii="Arial" w:hAnsi="Arial" w:cs="Arial"/>
          <w:sz w:val="24"/>
          <w:szCs w:val="24"/>
        </w:rPr>
        <w:t>license</w:t>
      </w:r>
      <w:r w:rsidRPr="00C10A28">
        <w:rPr>
          <w:rFonts w:ascii="Arial" w:hAnsi="Arial" w:cs="Arial"/>
          <w:sz w:val="24"/>
          <w:szCs w:val="24"/>
        </w:rPr>
        <w:t xml:space="preserve">. The </w:t>
      </w:r>
      <w:r w:rsidR="00E92E84" w:rsidRPr="00C10A28">
        <w:rPr>
          <w:rFonts w:ascii="Arial" w:hAnsi="Arial" w:cs="Arial"/>
          <w:sz w:val="24"/>
          <w:szCs w:val="24"/>
        </w:rPr>
        <w:t>Director</w:t>
      </w:r>
      <w:r w:rsidRPr="00C10A28">
        <w:rPr>
          <w:rFonts w:ascii="Arial" w:hAnsi="Arial" w:cs="Arial"/>
          <w:sz w:val="24"/>
          <w:szCs w:val="24"/>
        </w:rPr>
        <w:t xml:space="preserve"> may </w:t>
      </w:r>
      <w:r w:rsidR="002D20CE" w:rsidRPr="00C10A28">
        <w:rPr>
          <w:rFonts w:ascii="Arial" w:hAnsi="Arial" w:cs="Arial"/>
          <w:sz w:val="24"/>
          <w:szCs w:val="24"/>
        </w:rPr>
        <w:t>revoke</w:t>
      </w:r>
      <w:r w:rsidRPr="00C10A28">
        <w:rPr>
          <w:rFonts w:ascii="Arial" w:hAnsi="Arial" w:cs="Arial"/>
          <w:sz w:val="24"/>
          <w:szCs w:val="24"/>
        </w:rPr>
        <w:t xml:space="preserve"> or </w:t>
      </w:r>
      <w:r w:rsidR="002D20CE" w:rsidRPr="00C10A28">
        <w:rPr>
          <w:rFonts w:ascii="Arial" w:hAnsi="Arial" w:cs="Arial"/>
          <w:sz w:val="24"/>
          <w:szCs w:val="24"/>
        </w:rPr>
        <w:t>terminate</w:t>
      </w:r>
      <w:r w:rsidRPr="00C10A28">
        <w:rPr>
          <w:rFonts w:ascii="Arial" w:hAnsi="Arial" w:cs="Arial"/>
          <w:sz w:val="24"/>
          <w:szCs w:val="24"/>
        </w:rPr>
        <w:t xml:space="preserve"> </w:t>
      </w:r>
      <w:r w:rsidR="002D20CE" w:rsidRPr="00C10A28">
        <w:rPr>
          <w:rFonts w:ascii="Arial" w:hAnsi="Arial" w:cs="Arial"/>
          <w:sz w:val="24"/>
          <w:szCs w:val="24"/>
        </w:rPr>
        <w:t>a</w:t>
      </w:r>
      <w:r w:rsidR="00C571EB" w:rsidRPr="00C10A28">
        <w:rPr>
          <w:rFonts w:ascii="Arial" w:hAnsi="Arial" w:cs="Arial"/>
          <w:sz w:val="24"/>
          <w:szCs w:val="24"/>
        </w:rPr>
        <w:t xml:space="preserve"> </w:t>
      </w:r>
      <w:r w:rsidRPr="00C10A28">
        <w:rPr>
          <w:rFonts w:ascii="Arial" w:hAnsi="Arial" w:cs="Arial"/>
          <w:sz w:val="24"/>
          <w:szCs w:val="24"/>
        </w:rPr>
        <w:t xml:space="preserve">license granted pursuant to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for any of the following reasons:</w:t>
      </w:r>
      <w:r w:rsidR="00953CC4" w:rsidRPr="00C10A28">
        <w:rPr>
          <w:rFonts w:ascii="Arial" w:hAnsi="Arial" w:cs="Arial"/>
          <w:sz w:val="24"/>
          <w:szCs w:val="24"/>
        </w:rPr>
        <w:tab/>
      </w:r>
    </w:p>
    <w:p w14:paraId="6F6873F1" w14:textId="77777777" w:rsidR="00CB202F" w:rsidRPr="00C10A28" w:rsidRDefault="00CB202F" w:rsidP="00A73324">
      <w:pPr>
        <w:spacing w:after="0" w:line="240" w:lineRule="auto"/>
        <w:ind w:left="720" w:firstLine="720"/>
        <w:rPr>
          <w:rFonts w:ascii="Arial" w:hAnsi="Arial" w:cs="Arial"/>
          <w:sz w:val="24"/>
          <w:szCs w:val="24"/>
        </w:rPr>
      </w:pPr>
    </w:p>
    <w:p w14:paraId="696B4E66" w14:textId="0FD83BA2"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a. </w:t>
      </w:r>
      <w:r w:rsidR="00C571EB" w:rsidRPr="00C10A28">
        <w:rPr>
          <w:rFonts w:ascii="Arial" w:hAnsi="Arial" w:cs="Arial"/>
          <w:sz w:val="24"/>
          <w:szCs w:val="24"/>
        </w:rPr>
        <w:tab/>
      </w:r>
      <w:r w:rsidRPr="00C10A28">
        <w:rPr>
          <w:rFonts w:ascii="Arial" w:hAnsi="Arial" w:cs="Arial"/>
          <w:sz w:val="24"/>
          <w:szCs w:val="24"/>
        </w:rPr>
        <w:t xml:space="preserve">Violation of any of 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w:t>
      </w:r>
    </w:p>
    <w:p w14:paraId="264D337D" w14:textId="77777777" w:rsidR="00CB202F" w:rsidRPr="00C10A28" w:rsidRDefault="00CB202F" w:rsidP="00A73324">
      <w:pPr>
        <w:spacing w:after="0" w:line="240" w:lineRule="auto"/>
        <w:ind w:left="720" w:firstLine="720"/>
        <w:rPr>
          <w:rFonts w:ascii="Arial" w:hAnsi="Arial" w:cs="Arial"/>
          <w:sz w:val="24"/>
          <w:szCs w:val="24"/>
        </w:rPr>
      </w:pPr>
    </w:p>
    <w:p w14:paraId="54AB7B4A" w14:textId="359668D8"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b. </w:t>
      </w:r>
      <w:r w:rsidR="00C571EB" w:rsidRPr="00C10A28">
        <w:rPr>
          <w:rFonts w:ascii="Arial" w:hAnsi="Arial" w:cs="Arial"/>
          <w:sz w:val="24"/>
          <w:szCs w:val="24"/>
        </w:rPr>
        <w:tab/>
      </w:r>
      <w:r w:rsidRPr="00C10A28">
        <w:rPr>
          <w:rFonts w:ascii="Arial" w:hAnsi="Arial" w:cs="Arial"/>
          <w:sz w:val="24"/>
          <w:szCs w:val="24"/>
        </w:rPr>
        <w:t xml:space="preserve">Violation of any provision of </w:t>
      </w:r>
      <w:r w:rsidR="002B6672" w:rsidRPr="00C10A28">
        <w:rPr>
          <w:rFonts w:ascii="Arial" w:hAnsi="Arial" w:cs="Arial"/>
          <w:sz w:val="24"/>
          <w:szCs w:val="24"/>
        </w:rPr>
        <w:t>a</w:t>
      </w:r>
      <w:r w:rsidRPr="00C10A28">
        <w:rPr>
          <w:rFonts w:ascii="Arial" w:hAnsi="Arial" w:cs="Arial"/>
          <w:sz w:val="24"/>
          <w:szCs w:val="24"/>
        </w:rPr>
        <w:t xml:space="preserve"> license;</w:t>
      </w:r>
    </w:p>
    <w:p w14:paraId="3EC4708B" w14:textId="77777777" w:rsidR="00CB202F" w:rsidRPr="00C10A28" w:rsidRDefault="00CB202F" w:rsidP="00A73324">
      <w:pPr>
        <w:spacing w:after="0" w:line="240" w:lineRule="auto"/>
        <w:ind w:left="720" w:firstLine="720"/>
        <w:rPr>
          <w:rFonts w:ascii="Arial" w:hAnsi="Arial" w:cs="Arial"/>
          <w:sz w:val="24"/>
          <w:szCs w:val="24"/>
        </w:rPr>
      </w:pPr>
    </w:p>
    <w:p w14:paraId="51A5B6B9" w14:textId="7ABCF9B4"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c. </w:t>
      </w:r>
      <w:r w:rsidR="00C571EB" w:rsidRPr="00C10A28">
        <w:rPr>
          <w:rFonts w:ascii="Arial" w:hAnsi="Arial" w:cs="Arial"/>
          <w:sz w:val="24"/>
          <w:szCs w:val="24"/>
        </w:rPr>
        <w:tab/>
      </w:r>
      <w:r w:rsidRPr="00C10A28">
        <w:rPr>
          <w:rFonts w:ascii="Arial" w:hAnsi="Arial" w:cs="Arial"/>
          <w:sz w:val="24"/>
          <w:szCs w:val="24"/>
        </w:rPr>
        <w:t>Misrepresentation in a license application;</w:t>
      </w:r>
    </w:p>
    <w:p w14:paraId="52473B3F" w14:textId="77777777" w:rsidR="00CB202F" w:rsidRPr="00C10A28" w:rsidRDefault="00CB202F" w:rsidP="00A73324">
      <w:pPr>
        <w:spacing w:after="0" w:line="240" w:lineRule="auto"/>
        <w:ind w:left="1440"/>
        <w:rPr>
          <w:rFonts w:ascii="Arial" w:hAnsi="Arial" w:cs="Arial"/>
          <w:sz w:val="24"/>
          <w:szCs w:val="24"/>
        </w:rPr>
      </w:pPr>
    </w:p>
    <w:p w14:paraId="3E428690" w14:textId="24050A06" w:rsidR="00DB1BBC" w:rsidRPr="00C10A28" w:rsidRDefault="00DB1BBC" w:rsidP="005642D8">
      <w:pPr>
        <w:spacing w:after="0" w:line="240" w:lineRule="auto"/>
        <w:ind w:left="2160" w:hanging="720"/>
        <w:rPr>
          <w:rFonts w:ascii="Arial" w:hAnsi="Arial" w:cs="Arial"/>
          <w:sz w:val="24"/>
          <w:szCs w:val="24"/>
        </w:rPr>
      </w:pPr>
      <w:r w:rsidRPr="00C10A28">
        <w:rPr>
          <w:rFonts w:ascii="Arial" w:hAnsi="Arial" w:cs="Arial"/>
          <w:sz w:val="24"/>
          <w:szCs w:val="24"/>
        </w:rPr>
        <w:t xml:space="preserve">d. </w:t>
      </w:r>
      <w:r w:rsidR="00C571EB" w:rsidRPr="00C10A28">
        <w:rPr>
          <w:rFonts w:ascii="Arial" w:hAnsi="Arial" w:cs="Arial"/>
          <w:sz w:val="24"/>
          <w:szCs w:val="24"/>
        </w:rPr>
        <w:tab/>
      </w:r>
      <w:r w:rsidRPr="00C10A28">
        <w:rPr>
          <w:rFonts w:ascii="Arial" w:hAnsi="Arial" w:cs="Arial"/>
          <w:sz w:val="24"/>
          <w:szCs w:val="24"/>
        </w:rPr>
        <w:t xml:space="preserve">Failure to pay taxes, compensation, </w:t>
      </w:r>
      <w:proofErr w:type="gramStart"/>
      <w:r w:rsidRPr="00C10A28">
        <w:rPr>
          <w:rFonts w:ascii="Arial" w:hAnsi="Arial" w:cs="Arial"/>
          <w:sz w:val="24"/>
          <w:szCs w:val="24"/>
        </w:rPr>
        <w:t>fees</w:t>
      </w:r>
      <w:proofErr w:type="gramEnd"/>
      <w:r w:rsidRPr="00C10A28">
        <w:rPr>
          <w:rFonts w:ascii="Arial" w:hAnsi="Arial" w:cs="Arial"/>
          <w:sz w:val="24"/>
          <w:szCs w:val="24"/>
        </w:rPr>
        <w:t xml:space="preserve"> or costs due the </w:t>
      </w:r>
      <w:r w:rsidR="009A3E9F">
        <w:rPr>
          <w:rFonts w:ascii="Arial" w:hAnsi="Arial" w:cs="Arial"/>
          <w:sz w:val="24"/>
          <w:szCs w:val="24"/>
        </w:rPr>
        <w:t>city</w:t>
      </w:r>
      <w:r w:rsidRPr="00C10A28">
        <w:rPr>
          <w:rFonts w:ascii="Arial" w:hAnsi="Arial" w:cs="Arial"/>
          <w:sz w:val="24"/>
          <w:szCs w:val="24"/>
        </w:rPr>
        <w:t xml:space="preserve"> after final</w:t>
      </w:r>
      <w:r w:rsidR="00A3222D" w:rsidRPr="00C10A28">
        <w:rPr>
          <w:rFonts w:ascii="Arial" w:hAnsi="Arial" w:cs="Arial"/>
          <w:sz w:val="24"/>
          <w:szCs w:val="24"/>
        </w:rPr>
        <w:t xml:space="preserve"> </w:t>
      </w:r>
      <w:r w:rsidRPr="00C10A28">
        <w:rPr>
          <w:rFonts w:ascii="Arial" w:hAnsi="Arial" w:cs="Arial"/>
          <w:sz w:val="24"/>
          <w:szCs w:val="24"/>
        </w:rPr>
        <w:t>determination of the taxes, compensation, fees or costs;</w:t>
      </w:r>
    </w:p>
    <w:p w14:paraId="75D3F096" w14:textId="77777777" w:rsidR="00CB202F" w:rsidRPr="00C10A28" w:rsidRDefault="00CB202F" w:rsidP="00A73324">
      <w:pPr>
        <w:spacing w:after="0" w:line="240" w:lineRule="auto"/>
        <w:ind w:left="1440"/>
        <w:rPr>
          <w:rFonts w:ascii="Arial" w:hAnsi="Arial" w:cs="Arial"/>
          <w:sz w:val="24"/>
          <w:szCs w:val="24"/>
        </w:rPr>
      </w:pPr>
    </w:p>
    <w:p w14:paraId="705CEB8D" w14:textId="6480E64F" w:rsidR="00DB1BBC" w:rsidRPr="00C10A28" w:rsidRDefault="00DB1BBC" w:rsidP="005642D8">
      <w:pPr>
        <w:spacing w:after="0" w:line="240" w:lineRule="auto"/>
        <w:ind w:left="2160" w:hanging="720"/>
        <w:rPr>
          <w:rFonts w:ascii="Arial" w:hAnsi="Arial" w:cs="Arial"/>
          <w:sz w:val="24"/>
          <w:szCs w:val="24"/>
        </w:rPr>
      </w:pPr>
      <w:r w:rsidRPr="00C10A28">
        <w:rPr>
          <w:rFonts w:ascii="Arial" w:hAnsi="Arial" w:cs="Arial"/>
          <w:sz w:val="24"/>
          <w:szCs w:val="24"/>
        </w:rPr>
        <w:t xml:space="preserve">e. </w:t>
      </w:r>
      <w:r w:rsidR="00C571EB" w:rsidRPr="00C10A28">
        <w:rPr>
          <w:rFonts w:ascii="Arial" w:hAnsi="Arial" w:cs="Arial"/>
          <w:sz w:val="24"/>
          <w:szCs w:val="24"/>
        </w:rPr>
        <w:tab/>
      </w:r>
      <w:r w:rsidRPr="00C10A28">
        <w:rPr>
          <w:rFonts w:ascii="Arial" w:hAnsi="Arial" w:cs="Arial"/>
          <w:sz w:val="24"/>
          <w:szCs w:val="24"/>
        </w:rPr>
        <w:t xml:space="preserve">Failure to restore the </w:t>
      </w:r>
      <w:r w:rsidR="009E4098" w:rsidRPr="00C10A28">
        <w:rPr>
          <w:rFonts w:ascii="Arial" w:hAnsi="Arial" w:cs="Arial"/>
          <w:sz w:val="24"/>
          <w:szCs w:val="24"/>
        </w:rPr>
        <w:t>right-of-way</w:t>
      </w:r>
      <w:r w:rsidRPr="00C10A28">
        <w:rPr>
          <w:rFonts w:ascii="Arial" w:hAnsi="Arial" w:cs="Arial"/>
          <w:sz w:val="24"/>
          <w:szCs w:val="24"/>
        </w:rPr>
        <w:t xml:space="preserve"> after construction as required by C</w:t>
      </w:r>
      <w:r w:rsidR="002D20CE" w:rsidRPr="00C10A28">
        <w:rPr>
          <w:rFonts w:ascii="Arial" w:hAnsi="Arial" w:cs="Arial"/>
          <w:sz w:val="24"/>
          <w:szCs w:val="24"/>
        </w:rPr>
        <w:t>ity Code</w:t>
      </w:r>
      <w:r w:rsidRPr="00C10A28">
        <w:rPr>
          <w:rFonts w:ascii="Arial" w:hAnsi="Arial" w:cs="Arial"/>
          <w:sz w:val="24"/>
          <w:szCs w:val="24"/>
        </w:rPr>
        <w:t xml:space="preserve"> or other applicable </w:t>
      </w:r>
      <w:r w:rsidR="002B6672" w:rsidRPr="00C10A28">
        <w:rPr>
          <w:rFonts w:ascii="Arial" w:hAnsi="Arial" w:cs="Arial"/>
          <w:sz w:val="24"/>
          <w:szCs w:val="24"/>
        </w:rPr>
        <w:t xml:space="preserve">local or </w:t>
      </w:r>
      <w:r w:rsidRPr="00C10A28">
        <w:rPr>
          <w:rFonts w:ascii="Arial" w:hAnsi="Arial" w:cs="Arial"/>
          <w:sz w:val="24"/>
          <w:szCs w:val="24"/>
        </w:rPr>
        <w:t xml:space="preserve">state laws, ordinances, </w:t>
      </w:r>
      <w:proofErr w:type="gramStart"/>
      <w:r w:rsidRPr="00C10A28">
        <w:rPr>
          <w:rFonts w:ascii="Arial" w:hAnsi="Arial" w:cs="Arial"/>
          <w:sz w:val="24"/>
          <w:szCs w:val="24"/>
        </w:rPr>
        <w:t>rules</w:t>
      </w:r>
      <w:proofErr w:type="gramEnd"/>
      <w:r w:rsidRPr="00C10A28">
        <w:rPr>
          <w:rFonts w:ascii="Arial" w:hAnsi="Arial" w:cs="Arial"/>
          <w:sz w:val="24"/>
          <w:szCs w:val="24"/>
        </w:rPr>
        <w:t xml:space="preserve"> and</w:t>
      </w:r>
      <w:r w:rsidR="00C571EB" w:rsidRPr="00C10A28">
        <w:rPr>
          <w:rFonts w:ascii="Arial" w:hAnsi="Arial" w:cs="Arial"/>
          <w:sz w:val="24"/>
          <w:szCs w:val="24"/>
        </w:rPr>
        <w:t xml:space="preserve"> </w:t>
      </w:r>
      <w:r w:rsidRPr="00C10A28">
        <w:rPr>
          <w:rFonts w:ascii="Arial" w:hAnsi="Arial" w:cs="Arial"/>
          <w:sz w:val="24"/>
          <w:szCs w:val="24"/>
        </w:rPr>
        <w:t>regulations;</w:t>
      </w:r>
    </w:p>
    <w:p w14:paraId="44571C16" w14:textId="77777777" w:rsidR="00CB202F" w:rsidRPr="00C10A28" w:rsidRDefault="00CB202F" w:rsidP="00A73324">
      <w:pPr>
        <w:spacing w:after="0" w:line="240" w:lineRule="auto"/>
        <w:ind w:left="1440"/>
        <w:rPr>
          <w:rFonts w:ascii="Arial" w:hAnsi="Arial" w:cs="Arial"/>
          <w:sz w:val="24"/>
          <w:szCs w:val="24"/>
        </w:rPr>
      </w:pPr>
    </w:p>
    <w:p w14:paraId="2A1CBDFA" w14:textId="4D3EB829" w:rsidR="00DB1BBC" w:rsidRPr="00C10A28" w:rsidRDefault="00DB1BBC" w:rsidP="005642D8">
      <w:pPr>
        <w:spacing w:after="0" w:line="240" w:lineRule="auto"/>
        <w:ind w:left="2160" w:hanging="720"/>
        <w:rPr>
          <w:rFonts w:ascii="Arial" w:hAnsi="Arial" w:cs="Arial"/>
          <w:sz w:val="24"/>
          <w:szCs w:val="24"/>
        </w:rPr>
      </w:pPr>
      <w:r w:rsidRPr="00C10A28">
        <w:rPr>
          <w:rFonts w:ascii="Arial" w:hAnsi="Arial" w:cs="Arial"/>
          <w:sz w:val="24"/>
          <w:szCs w:val="24"/>
        </w:rPr>
        <w:t>f.</w:t>
      </w:r>
      <w:r w:rsidR="00C571EB" w:rsidRPr="00C10A28">
        <w:rPr>
          <w:rFonts w:ascii="Arial" w:hAnsi="Arial" w:cs="Arial"/>
          <w:sz w:val="24"/>
          <w:szCs w:val="24"/>
        </w:rPr>
        <w:tab/>
      </w:r>
      <w:r w:rsidRPr="00C10A28">
        <w:rPr>
          <w:rFonts w:ascii="Arial" w:hAnsi="Arial" w:cs="Arial"/>
          <w:sz w:val="24"/>
          <w:szCs w:val="24"/>
        </w:rPr>
        <w:t xml:space="preserve">Failure to comply with technical, safety </w:t>
      </w:r>
      <w:r w:rsidR="002B6672" w:rsidRPr="00C10A28">
        <w:rPr>
          <w:rFonts w:ascii="Arial" w:hAnsi="Arial" w:cs="Arial"/>
          <w:sz w:val="24"/>
          <w:szCs w:val="24"/>
        </w:rPr>
        <w:t>or</w:t>
      </w:r>
      <w:r w:rsidRPr="00C10A28">
        <w:rPr>
          <w:rFonts w:ascii="Arial" w:hAnsi="Arial" w:cs="Arial"/>
          <w:sz w:val="24"/>
          <w:szCs w:val="24"/>
        </w:rPr>
        <w:t xml:space="preserve"> engineering standards related to</w:t>
      </w:r>
      <w:r w:rsidR="00953CC4" w:rsidRPr="00C10A28">
        <w:rPr>
          <w:rFonts w:ascii="Arial" w:hAnsi="Arial" w:cs="Arial"/>
          <w:sz w:val="24"/>
          <w:szCs w:val="24"/>
        </w:rPr>
        <w:t xml:space="preserve"> </w:t>
      </w:r>
      <w:r w:rsidRPr="00C10A28">
        <w:rPr>
          <w:rFonts w:ascii="Arial" w:hAnsi="Arial" w:cs="Arial"/>
          <w:sz w:val="24"/>
          <w:szCs w:val="24"/>
        </w:rPr>
        <w:t xml:space="preserve">work in the </w:t>
      </w:r>
      <w:r w:rsidR="009E4098" w:rsidRPr="00C10A28">
        <w:rPr>
          <w:rFonts w:ascii="Arial" w:hAnsi="Arial" w:cs="Arial"/>
          <w:sz w:val="24"/>
          <w:szCs w:val="24"/>
        </w:rPr>
        <w:t>right-of-way</w:t>
      </w:r>
      <w:r w:rsidRPr="00C10A28">
        <w:rPr>
          <w:rFonts w:ascii="Arial" w:hAnsi="Arial" w:cs="Arial"/>
          <w:sz w:val="24"/>
          <w:szCs w:val="24"/>
        </w:rPr>
        <w:t xml:space="preserve">; </w:t>
      </w:r>
      <w:r w:rsidR="00B64E8B" w:rsidRPr="00C10A28">
        <w:rPr>
          <w:rFonts w:ascii="Arial" w:hAnsi="Arial" w:cs="Arial"/>
          <w:sz w:val="24"/>
          <w:szCs w:val="24"/>
        </w:rPr>
        <w:t xml:space="preserve"> </w:t>
      </w:r>
    </w:p>
    <w:p w14:paraId="3281FF94" w14:textId="77777777" w:rsidR="00CB202F" w:rsidRPr="00C10A28" w:rsidRDefault="00CB202F" w:rsidP="00A73324">
      <w:pPr>
        <w:spacing w:after="0" w:line="240" w:lineRule="auto"/>
        <w:ind w:left="1440"/>
        <w:rPr>
          <w:rFonts w:ascii="Arial" w:hAnsi="Arial" w:cs="Arial"/>
          <w:sz w:val="24"/>
          <w:szCs w:val="24"/>
        </w:rPr>
      </w:pPr>
    </w:p>
    <w:p w14:paraId="279A259A" w14:textId="227D3067" w:rsidR="00DB1BBC" w:rsidRPr="00C10A28" w:rsidRDefault="00DB1BBC" w:rsidP="005642D8">
      <w:pPr>
        <w:spacing w:after="0" w:line="240" w:lineRule="auto"/>
        <w:ind w:left="2160" w:hanging="720"/>
        <w:rPr>
          <w:rFonts w:ascii="Arial" w:hAnsi="Arial" w:cs="Arial"/>
          <w:sz w:val="24"/>
          <w:szCs w:val="24"/>
        </w:rPr>
      </w:pPr>
      <w:r w:rsidRPr="00C10A28">
        <w:rPr>
          <w:rFonts w:ascii="Arial" w:hAnsi="Arial" w:cs="Arial"/>
          <w:sz w:val="24"/>
          <w:szCs w:val="24"/>
        </w:rPr>
        <w:t xml:space="preserve">g. </w:t>
      </w:r>
      <w:r w:rsidR="00C571EB" w:rsidRPr="00C10A28">
        <w:rPr>
          <w:rFonts w:ascii="Arial" w:hAnsi="Arial" w:cs="Arial"/>
          <w:sz w:val="24"/>
          <w:szCs w:val="24"/>
        </w:rPr>
        <w:tab/>
      </w:r>
      <w:r w:rsidRPr="00C10A28">
        <w:rPr>
          <w:rFonts w:ascii="Arial" w:hAnsi="Arial" w:cs="Arial"/>
          <w:sz w:val="24"/>
          <w:szCs w:val="24"/>
        </w:rPr>
        <w:t>Failure to obtain or maintain a</w:t>
      </w:r>
      <w:r w:rsidR="002B6672" w:rsidRPr="00C10A28">
        <w:rPr>
          <w:rFonts w:ascii="Arial" w:hAnsi="Arial" w:cs="Arial"/>
          <w:sz w:val="24"/>
          <w:szCs w:val="24"/>
        </w:rPr>
        <w:t xml:space="preserve"> </w:t>
      </w:r>
      <w:r w:rsidRPr="00C10A28">
        <w:rPr>
          <w:rFonts w:ascii="Arial" w:hAnsi="Arial" w:cs="Arial"/>
          <w:sz w:val="24"/>
          <w:szCs w:val="24"/>
        </w:rPr>
        <w:t xml:space="preserve">license, permit, </w:t>
      </w:r>
      <w:proofErr w:type="gramStart"/>
      <w:r w:rsidRPr="00C10A28">
        <w:rPr>
          <w:rFonts w:ascii="Arial" w:hAnsi="Arial" w:cs="Arial"/>
          <w:sz w:val="24"/>
          <w:szCs w:val="24"/>
        </w:rPr>
        <w:t>certification</w:t>
      </w:r>
      <w:proofErr w:type="gramEnd"/>
      <w:r w:rsidRPr="00C10A28">
        <w:rPr>
          <w:rFonts w:ascii="Arial" w:hAnsi="Arial" w:cs="Arial"/>
          <w:sz w:val="24"/>
          <w:szCs w:val="24"/>
        </w:rPr>
        <w:t xml:space="preserve"> </w:t>
      </w:r>
      <w:r w:rsidR="002B6672" w:rsidRPr="00C10A28">
        <w:rPr>
          <w:rFonts w:ascii="Arial" w:hAnsi="Arial" w:cs="Arial"/>
          <w:sz w:val="24"/>
          <w:szCs w:val="24"/>
        </w:rPr>
        <w:t>or</w:t>
      </w:r>
      <w:r w:rsidR="00953CC4" w:rsidRPr="00C10A28">
        <w:rPr>
          <w:rFonts w:ascii="Arial" w:hAnsi="Arial" w:cs="Arial"/>
          <w:sz w:val="24"/>
          <w:szCs w:val="24"/>
        </w:rPr>
        <w:t xml:space="preserve"> </w:t>
      </w:r>
      <w:r w:rsidRPr="00C10A28">
        <w:rPr>
          <w:rFonts w:ascii="Arial" w:hAnsi="Arial" w:cs="Arial"/>
          <w:sz w:val="24"/>
          <w:szCs w:val="24"/>
        </w:rPr>
        <w:t xml:space="preserve">other authorization required by state or federal law for the </w:t>
      </w:r>
      <w:r w:rsidR="009036D8" w:rsidRPr="00C10A28">
        <w:rPr>
          <w:rFonts w:ascii="Arial" w:hAnsi="Arial" w:cs="Arial"/>
          <w:sz w:val="24"/>
          <w:szCs w:val="24"/>
        </w:rPr>
        <w:t xml:space="preserve">use, </w:t>
      </w:r>
      <w:r w:rsidRPr="00C10A28">
        <w:rPr>
          <w:rFonts w:ascii="Arial" w:hAnsi="Arial" w:cs="Arial"/>
          <w:sz w:val="24"/>
          <w:szCs w:val="24"/>
        </w:rPr>
        <w:t>placement,</w:t>
      </w:r>
      <w:r w:rsidR="00C571EB" w:rsidRPr="00C10A28">
        <w:rPr>
          <w:rFonts w:ascii="Arial" w:hAnsi="Arial" w:cs="Arial"/>
          <w:sz w:val="24"/>
          <w:szCs w:val="24"/>
        </w:rPr>
        <w:t xml:space="preserve"> </w:t>
      </w:r>
      <w:r w:rsidRPr="00C10A28">
        <w:rPr>
          <w:rFonts w:ascii="Arial" w:hAnsi="Arial" w:cs="Arial"/>
          <w:sz w:val="24"/>
          <w:szCs w:val="24"/>
        </w:rPr>
        <w:t xml:space="preserve">maintenance or operation of </w:t>
      </w:r>
      <w:r w:rsidR="002B6672" w:rsidRPr="00C10A28">
        <w:rPr>
          <w:rFonts w:ascii="Arial" w:hAnsi="Arial" w:cs="Arial"/>
          <w:sz w:val="24"/>
          <w:szCs w:val="24"/>
        </w:rPr>
        <w:t xml:space="preserve">a </w:t>
      </w:r>
      <w:r w:rsidRPr="00C10A28">
        <w:rPr>
          <w:rFonts w:ascii="Arial" w:hAnsi="Arial" w:cs="Arial"/>
          <w:sz w:val="24"/>
          <w:szCs w:val="24"/>
        </w:rPr>
        <w:t>utility facilit</w:t>
      </w:r>
      <w:r w:rsidR="002B6672" w:rsidRPr="00C10A28">
        <w:rPr>
          <w:rFonts w:ascii="Arial" w:hAnsi="Arial" w:cs="Arial"/>
          <w:sz w:val="24"/>
          <w:szCs w:val="24"/>
        </w:rPr>
        <w:t>y</w:t>
      </w:r>
      <w:r w:rsidR="00CC364E" w:rsidRPr="00C10A28">
        <w:rPr>
          <w:rFonts w:ascii="Arial" w:hAnsi="Arial" w:cs="Arial"/>
          <w:sz w:val="24"/>
          <w:szCs w:val="24"/>
        </w:rPr>
        <w:t>;</w:t>
      </w:r>
      <w:r w:rsidR="00655009" w:rsidRPr="00C10A28">
        <w:rPr>
          <w:rFonts w:ascii="Arial" w:hAnsi="Arial" w:cs="Arial"/>
          <w:sz w:val="24"/>
          <w:szCs w:val="24"/>
        </w:rPr>
        <w:t xml:space="preserve"> or</w:t>
      </w:r>
    </w:p>
    <w:p w14:paraId="38540C7F" w14:textId="0B702614" w:rsidR="00CC364E" w:rsidRPr="00C10A28" w:rsidRDefault="00CC364E" w:rsidP="005642D8">
      <w:pPr>
        <w:spacing w:after="0" w:line="240" w:lineRule="auto"/>
        <w:ind w:left="2160" w:hanging="720"/>
        <w:rPr>
          <w:rFonts w:ascii="Arial" w:hAnsi="Arial" w:cs="Arial"/>
          <w:sz w:val="24"/>
          <w:szCs w:val="24"/>
        </w:rPr>
      </w:pPr>
    </w:p>
    <w:p w14:paraId="68717ABF" w14:textId="3B578708" w:rsidR="00CC364E" w:rsidRPr="00C10A28" w:rsidRDefault="00CC364E" w:rsidP="005642D8">
      <w:pPr>
        <w:spacing w:after="0" w:line="240" w:lineRule="auto"/>
        <w:ind w:left="2160" w:hanging="720"/>
        <w:rPr>
          <w:rFonts w:ascii="Arial" w:hAnsi="Arial" w:cs="Arial"/>
          <w:sz w:val="24"/>
          <w:szCs w:val="24"/>
        </w:rPr>
      </w:pPr>
      <w:r w:rsidRPr="00C10A28">
        <w:rPr>
          <w:rFonts w:ascii="Arial" w:hAnsi="Arial" w:cs="Arial"/>
          <w:sz w:val="24"/>
          <w:szCs w:val="24"/>
        </w:rPr>
        <w:t xml:space="preserve">h. </w:t>
      </w:r>
      <w:r w:rsidRPr="00C10A28">
        <w:rPr>
          <w:rFonts w:ascii="Arial" w:hAnsi="Arial" w:cs="Arial"/>
          <w:sz w:val="24"/>
          <w:szCs w:val="24"/>
        </w:rPr>
        <w:tab/>
        <w:t xml:space="preserve">A receiver or trustee </w:t>
      </w:r>
      <w:r w:rsidR="002B6672" w:rsidRPr="00C10A28">
        <w:rPr>
          <w:rFonts w:ascii="Arial" w:hAnsi="Arial" w:cs="Arial"/>
          <w:sz w:val="24"/>
          <w:szCs w:val="24"/>
        </w:rPr>
        <w:t xml:space="preserve">is appointed </w:t>
      </w:r>
      <w:r w:rsidRPr="00C10A28">
        <w:rPr>
          <w:rFonts w:ascii="Arial" w:hAnsi="Arial" w:cs="Arial"/>
          <w:sz w:val="24"/>
          <w:szCs w:val="24"/>
        </w:rPr>
        <w:t xml:space="preserve">to take over and conduct a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’s business, or a receivership, reorganization, insolvency or other similar action or proceeding</w:t>
      </w:r>
      <w:r w:rsidR="002B6672" w:rsidRPr="00C10A28">
        <w:rPr>
          <w:rFonts w:ascii="Arial" w:hAnsi="Arial" w:cs="Arial"/>
          <w:sz w:val="24"/>
          <w:szCs w:val="24"/>
        </w:rPr>
        <w:t xml:space="preserve"> is initiated</w:t>
      </w:r>
      <w:r w:rsidRPr="00C10A28">
        <w:rPr>
          <w:rFonts w:ascii="Arial" w:hAnsi="Arial" w:cs="Arial"/>
          <w:sz w:val="24"/>
          <w:szCs w:val="24"/>
        </w:rPr>
        <w:t xml:space="preserve">, unless the </w:t>
      </w:r>
      <w:r w:rsidR="003B1E94" w:rsidRPr="00C10A28">
        <w:rPr>
          <w:rFonts w:ascii="Arial" w:hAnsi="Arial" w:cs="Arial"/>
          <w:sz w:val="24"/>
          <w:szCs w:val="24"/>
        </w:rPr>
        <w:t>l</w:t>
      </w:r>
      <w:r w:rsidR="0006248D" w:rsidRPr="00C10A28">
        <w:rPr>
          <w:rFonts w:ascii="Arial" w:hAnsi="Arial" w:cs="Arial"/>
          <w:sz w:val="24"/>
          <w:szCs w:val="24"/>
        </w:rPr>
        <w:t>icensee</w:t>
      </w:r>
      <w:r w:rsidR="002B6672" w:rsidRPr="00C10A28">
        <w:rPr>
          <w:rFonts w:ascii="Arial" w:hAnsi="Arial" w:cs="Arial"/>
          <w:sz w:val="24"/>
          <w:szCs w:val="24"/>
        </w:rPr>
        <w:t xml:space="preserve"> or</w:t>
      </w:r>
      <w:r w:rsidRPr="00C10A28">
        <w:rPr>
          <w:rFonts w:ascii="Arial" w:hAnsi="Arial" w:cs="Arial"/>
          <w:sz w:val="24"/>
          <w:szCs w:val="24"/>
        </w:rPr>
        <w:t xml:space="preserve"> its receiver or trustee timely and fully perform</w:t>
      </w:r>
      <w:r w:rsidR="002B6672" w:rsidRPr="00C10A28">
        <w:rPr>
          <w:rFonts w:ascii="Arial" w:hAnsi="Arial" w:cs="Arial"/>
          <w:sz w:val="24"/>
          <w:szCs w:val="24"/>
        </w:rPr>
        <w:t>s</w:t>
      </w:r>
      <w:r w:rsidRPr="00C10A28">
        <w:rPr>
          <w:rFonts w:ascii="Arial" w:hAnsi="Arial" w:cs="Arial"/>
          <w:sz w:val="24"/>
          <w:szCs w:val="24"/>
        </w:rPr>
        <w:t xml:space="preserve"> all obligations, until such time as th</w:t>
      </w:r>
      <w:r w:rsidR="002B6672" w:rsidRPr="00C10A28">
        <w:rPr>
          <w:rFonts w:ascii="Arial" w:hAnsi="Arial" w:cs="Arial"/>
          <w:sz w:val="24"/>
          <w:szCs w:val="24"/>
        </w:rPr>
        <w:t>e</w:t>
      </w:r>
      <w:r w:rsidRPr="00C10A28">
        <w:rPr>
          <w:rFonts w:ascii="Arial" w:hAnsi="Arial" w:cs="Arial"/>
          <w:sz w:val="24"/>
          <w:szCs w:val="24"/>
        </w:rPr>
        <w:t xml:space="preserve"> license is either rejected or assumed by the </w:t>
      </w:r>
      <w:r w:rsidR="003B1E94" w:rsidRPr="00C10A28">
        <w:rPr>
          <w:rFonts w:ascii="Arial" w:hAnsi="Arial" w:cs="Arial"/>
          <w:sz w:val="24"/>
          <w:szCs w:val="24"/>
        </w:rPr>
        <w:t>l</w:t>
      </w:r>
      <w:r w:rsidR="0006248D" w:rsidRPr="00C10A28">
        <w:rPr>
          <w:rFonts w:ascii="Arial" w:hAnsi="Arial" w:cs="Arial"/>
          <w:sz w:val="24"/>
          <w:szCs w:val="24"/>
        </w:rPr>
        <w:t>icensee</w:t>
      </w:r>
      <w:r w:rsidR="002B6672" w:rsidRPr="00C10A28">
        <w:rPr>
          <w:rFonts w:ascii="Arial" w:hAnsi="Arial" w:cs="Arial"/>
          <w:sz w:val="24"/>
          <w:szCs w:val="24"/>
        </w:rPr>
        <w:t xml:space="preserve"> or</w:t>
      </w:r>
      <w:r w:rsidRPr="00C10A28">
        <w:rPr>
          <w:rFonts w:ascii="Arial" w:hAnsi="Arial" w:cs="Arial"/>
          <w:sz w:val="24"/>
          <w:szCs w:val="24"/>
        </w:rPr>
        <w:t xml:space="preserve"> its receiver or trustee</w:t>
      </w:r>
      <w:r w:rsidR="00655009" w:rsidRPr="00C10A28">
        <w:rPr>
          <w:rFonts w:ascii="Arial" w:hAnsi="Arial" w:cs="Arial"/>
          <w:sz w:val="24"/>
          <w:szCs w:val="24"/>
        </w:rPr>
        <w:t>.</w:t>
      </w:r>
    </w:p>
    <w:p w14:paraId="08229D30" w14:textId="77777777" w:rsidR="00CB202F" w:rsidRPr="00C10A28" w:rsidRDefault="00CB202F" w:rsidP="00A73324">
      <w:pPr>
        <w:spacing w:after="0" w:line="240" w:lineRule="auto"/>
        <w:ind w:left="720"/>
        <w:rPr>
          <w:rFonts w:ascii="Arial" w:hAnsi="Arial" w:cs="Arial"/>
          <w:sz w:val="24"/>
          <w:szCs w:val="24"/>
        </w:rPr>
      </w:pPr>
    </w:p>
    <w:p w14:paraId="045E9EE1" w14:textId="0A863BBC" w:rsidR="00DB1BBC" w:rsidRPr="00C10A28" w:rsidRDefault="00DB1BBC" w:rsidP="005642D8">
      <w:pPr>
        <w:spacing w:after="0" w:line="240" w:lineRule="auto"/>
        <w:ind w:left="1440" w:hanging="720"/>
        <w:rPr>
          <w:rFonts w:ascii="Arial" w:hAnsi="Arial" w:cs="Arial"/>
          <w:sz w:val="24"/>
          <w:szCs w:val="24"/>
        </w:rPr>
      </w:pPr>
      <w:r w:rsidRPr="00C10A28">
        <w:rPr>
          <w:rFonts w:ascii="Arial" w:hAnsi="Arial" w:cs="Arial"/>
          <w:sz w:val="24"/>
          <w:szCs w:val="24"/>
        </w:rPr>
        <w:t>2.</w:t>
      </w:r>
      <w:r w:rsidR="00C571EB" w:rsidRPr="00C10A28">
        <w:rPr>
          <w:rFonts w:ascii="Arial" w:hAnsi="Arial" w:cs="Arial"/>
          <w:sz w:val="24"/>
          <w:szCs w:val="24"/>
        </w:rPr>
        <w:tab/>
      </w:r>
      <w:r w:rsidRPr="00C10A28">
        <w:rPr>
          <w:rFonts w:ascii="Arial" w:hAnsi="Arial" w:cs="Arial"/>
          <w:sz w:val="24"/>
          <w:szCs w:val="24"/>
        </w:rPr>
        <w:t xml:space="preserve">Standards for Revocation or Termination. In determining whether </w:t>
      </w:r>
      <w:r w:rsidR="002D20CE" w:rsidRPr="00C10A28">
        <w:rPr>
          <w:rFonts w:ascii="Arial" w:hAnsi="Arial" w:cs="Arial"/>
          <w:sz w:val="24"/>
          <w:szCs w:val="24"/>
        </w:rPr>
        <w:t>revocation</w:t>
      </w:r>
      <w:r w:rsidRPr="00C10A28">
        <w:rPr>
          <w:rFonts w:ascii="Arial" w:hAnsi="Arial" w:cs="Arial"/>
          <w:sz w:val="24"/>
          <w:szCs w:val="24"/>
        </w:rPr>
        <w:t>,</w:t>
      </w:r>
      <w:r w:rsidR="00953CC4" w:rsidRPr="00C10A28">
        <w:rPr>
          <w:rFonts w:ascii="Arial" w:hAnsi="Arial" w:cs="Arial"/>
          <w:sz w:val="24"/>
          <w:szCs w:val="24"/>
        </w:rPr>
        <w:t xml:space="preserve"> </w:t>
      </w:r>
      <w:r w:rsidR="002D20CE" w:rsidRPr="00C10A28">
        <w:rPr>
          <w:rFonts w:ascii="Arial" w:hAnsi="Arial" w:cs="Arial"/>
          <w:sz w:val="24"/>
          <w:szCs w:val="24"/>
        </w:rPr>
        <w:t>termination</w:t>
      </w:r>
      <w:r w:rsidRPr="00C10A28">
        <w:rPr>
          <w:rFonts w:ascii="Arial" w:hAnsi="Arial" w:cs="Arial"/>
          <w:sz w:val="24"/>
          <w:szCs w:val="24"/>
        </w:rPr>
        <w:t xml:space="preserve"> or some other sanction is appropriate, the </w:t>
      </w:r>
      <w:r w:rsidR="002D20CE" w:rsidRPr="00C10A28">
        <w:rPr>
          <w:rFonts w:ascii="Arial" w:hAnsi="Arial" w:cs="Arial"/>
          <w:sz w:val="24"/>
          <w:szCs w:val="24"/>
        </w:rPr>
        <w:t xml:space="preserve">Director will consider the </w:t>
      </w:r>
      <w:r w:rsidRPr="00C10A28">
        <w:rPr>
          <w:rFonts w:ascii="Arial" w:hAnsi="Arial" w:cs="Arial"/>
          <w:sz w:val="24"/>
          <w:szCs w:val="24"/>
        </w:rPr>
        <w:t>following factors:</w:t>
      </w:r>
    </w:p>
    <w:p w14:paraId="7A7A4E9D" w14:textId="77777777" w:rsidR="00CB202F" w:rsidRPr="00C10A28" w:rsidRDefault="00CB202F" w:rsidP="00A73324">
      <w:pPr>
        <w:spacing w:after="0" w:line="240" w:lineRule="auto"/>
        <w:ind w:left="720" w:firstLine="720"/>
        <w:rPr>
          <w:rFonts w:ascii="Arial" w:hAnsi="Arial" w:cs="Arial"/>
          <w:sz w:val="24"/>
          <w:szCs w:val="24"/>
        </w:rPr>
      </w:pPr>
    </w:p>
    <w:p w14:paraId="3D01CC7E" w14:textId="32F4F57B"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a. </w:t>
      </w:r>
      <w:r w:rsidR="00C571EB" w:rsidRPr="00C10A28">
        <w:rPr>
          <w:rFonts w:ascii="Arial" w:hAnsi="Arial" w:cs="Arial"/>
          <w:sz w:val="24"/>
          <w:szCs w:val="24"/>
        </w:rPr>
        <w:tab/>
      </w:r>
      <w:r w:rsidRPr="00C10A28">
        <w:rPr>
          <w:rFonts w:ascii="Arial" w:hAnsi="Arial" w:cs="Arial"/>
          <w:sz w:val="24"/>
          <w:szCs w:val="24"/>
        </w:rPr>
        <w:t>Whether the violation was intentional;</w:t>
      </w:r>
    </w:p>
    <w:p w14:paraId="0BCE55CE" w14:textId="77777777" w:rsidR="00CB202F" w:rsidRPr="00C10A28" w:rsidRDefault="00CB202F" w:rsidP="00A73324">
      <w:pPr>
        <w:spacing w:after="0" w:line="240" w:lineRule="auto"/>
        <w:ind w:left="720" w:firstLine="720"/>
        <w:rPr>
          <w:rFonts w:ascii="Arial" w:hAnsi="Arial" w:cs="Arial"/>
          <w:sz w:val="24"/>
          <w:szCs w:val="24"/>
        </w:rPr>
      </w:pPr>
    </w:p>
    <w:p w14:paraId="090EE4CE" w14:textId="4126E28F"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b. </w:t>
      </w:r>
      <w:r w:rsidR="00C571EB" w:rsidRPr="00C10A28">
        <w:rPr>
          <w:rFonts w:ascii="Arial" w:hAnsi="Arial" w:cs="Arial"/>
          <w:sz w:val="24"/>
          <w:szCs w:val="24"/>
        </w:rPr>
        <w:tab/>
      </w:r>
      <w:r w:rsidRPr="00C10A28">
        <w:rPr>
          <w:rFonts w:ascii="Arial" w:hAnsi="Arial" w:cs="Arial"/>
          <w:sz w:val="24"/>
          <w:szCs w:val="24"/>
        </w:rPr>
        <w:t>The egregiousness of the violation;</w:t>
      </w:r>
    </w:p>
    <w:p w14:paraId="74C547F7" w14:textId="77777777" w:rsidR="00CB202F" w:rsidRPr="00C10A28" w:rsidRDefault="00CB202F" w:rsidP="00A73324">
      <w:pPr>
        <w:spacing w:after="0" w:line="240" w:lineRule="auto"/>
        <w:ind w:left="720" w:firstLine="720"/>
        <w:rPr>
          <w:rFonts w:ascii="Arial" w:hAnsi="Arial" w:cs="Arial"/>
          <w:sz w:val="24"/>
          <w:szCs w:val="24"/>
        </w:rPr>
      </w:pPr>
    </w:p>
    <w:p w14:paraId="1B6C5CF3" w14:textId="05BE68C0"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c. </w:t>
      </w:r>
      <w:r w:rsidR="00C571EB" w:rsidRPr="00C10A28">
        <w:rPr>
          <w:rFonts w:ascii="Arial" w:hAnsi="Arial" w:cs="Arial"/>
          <w:sz w:val="24"/>
          <w:szCs w:val="24"/>
        </w:rPr>
        <w:tab/>
      </w:r>
      <w:r w:rsidRPr="00C10A28">
        <w:rPr>
          <w:rFonts w:ascii="Arial" w:hAnsi="Arial" w:cs="Arial"/>
          <w:sz w:val="24"/>
          <w:szCs w:val="24"/>
        </w:rPr>
        <w:t>The harm that resulted;</w:t>
      </w:r>
    </w:p>
    <w:p w14:paraId="36E3CF93" w14:textId="77777777" w:rsidR="00CB202F" w:rsidRPr="00C10A28" w:rsidRDefault="00CB202F" w:rsidP="00A73324">
      <w:pPr>
        <w:spacing w:after="0" w:line="240" w:lineRule="auto"/>
        <w:ind w:left="720" w:firstLine="720"/>
        <w:rPr>
          <w:rFonts w:ascii="Arial" w:hAnsi="Arial" w:cs="Arial"/>
          <w:sz w:val="24"/>
          <w:szCs w:val="24"/>
        </w:rPr>
      </w:pPr>
    </w:p>
    <w:p w14:paraId="27368CE7" w14:textId="27E4070A" w:rsidR="00DB1BBC" w:rsidRPr="00C10A28" w:rsidRDefault="00DB1BBC" w:rsidP="00A73324">
      <w:pPr>
        <w:spacing w:after="0" w:line="240" w:lineRule="auto"/>
        <w:ind w:left="720" w:firstLine="720"/>
        <w:rPr>
          <w:rFonts w:ascii="Arial" w:hAnsi="Arial" w:cs="Arial"/>
          <w:sz w:val="24"/>
          <w:szCs w:val="24"/>
        </w:rPr>
      </w:pPr>
      <w:r w:rsidRPr="00C10A28">
        <w:rPr>
          <w:rFonts w:ascii="Arial" w:hAnsi="Arial" w:cs="Arial"/>
          <w:sz w:val="24"/>
          <w:szCs w:val="24"/>
        </w:rPr>
        <w:t xml:space="preserve">d. </w:t>
      </w:r>
      <w:r w:rsidR="00C571EB" w:rsidRPr="00C10A28">
        <w:rPr>
          <w:rFonts w:ascii="Arial" w:hAnsi="Arial" w:cs="Arial"/>
          <w:sz w:val="24"/>
          <w:szCs w:val="24"/>
        </w:rPr>
        <w:tab/>
      </w:r>
      <w:r w:rsidRPr="00C10A28">
        <w:rPr>
          <w:rFonts w:ascii="Arial" w:hAnsi="Arial" w:cs="Arial"/>
          <w:sz w:val="24"/>
          <w:szCs w:val="24"/>
        </w:rPr>
        <w:t xml:space="preserve">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’s history of compliance; and</w:t>
      </w:r>
    </w:p>
    <w:p w14:paraId="5B689C42" w14:textId="77777777" w:rsidR="00CB202F" w:rsidRPr="00C10A28" w:rsidRDefault="00CB202F" w:rsidP="00A73324">
      <w:pPr>
        <w:spacing w:after="0" w:line="240" w:lineRule="auto"/>
        <w:ind w:left="1440"/>
        <w:rPr>
          <w:rFonts w:ascii="Arial" w:hAnsi="Arial" w:cs="Arial"/>
          <w:sz w:val="24"/>
          <w:szCs w:val="24"/>
        </w:rPr>
      </w:pPr>
    </w:p>
    <w:p w14:paraId="06E691D2" w14:textId="71EEC8E5" w:rsidR="00DB1BBC" w:rsidRPr="00C10A28" w:rsidRDefault="00DB1BBC" w:rsidP="005642D8">
      <w:pPr>
        <w:spacing w:after="0" w:line="240" w:lineRule="auto"/>
        <w:ind w:left="2160" w:hanging="720"/>
        <w:rPr>
          <w:rFonts w:ascii="Arial" w:hAnsi="Arial" w:cs="Arial"/>
          <w:sz w:val="24"/>
          <w:szCs w:val="24"/>
        </w:rPr>
      </w:pPr>
      <w:r w:rsidRPr="00C10A28">
        <w:rPr>
          <w:rFonts w:ascii="Arial" w:hAnsi="Arial" w:cs="Arial"/>
          <w:sz w:val="24"/>
          <w:szCs w:val="24"/>
        </w:rPr>
        <w:t xml:space="preserve">e. </w:t>
      </w:r>
      <w:r w:rsidR="00C571EB" w:rsidRPr="00C10A28">
        <w:rPr>
          <w:rFonts w:ascii="Arial" w:hAnsi="Arial" w:cs="Arial"/>
          <w:sz w:val="24"/>
          <w:szCs w:val="24"/>
        </w:rPr>
        <w:tab/>
      </w:r>
      <w:r w:rsidRPr="00C10A28">
        <w:rPr>
          <w:rFonts w:ascii="Arial" w:hAnsi="Arial" w:cs="Arial"/>
          <w:sz w:val="24"/>
          <w:szCs w:val="24"/>
        </w:rPr>
        <w:t xml:space="preserve">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’s cooperation in discovering, </w:t>
      </w:r>
      <w:proofErr w:type="gramStart"/>
      <w:r w:rsidRPr="00C10A28">
        <w:rPr>
          <w:rFonts w:ascii="Arial" w:hAnsi="Arial" w:cs="Arial"/>
          <w:sz w:val="24"/>
          <w:szCs w:val="24"/>
        </w:rPr>
        <w:t>admitting</w:t>
      </w:r>
      <w:proofErr w:type="gramEnd"/>
      <w:r w:rsidRPr="00C10A28">
        <w:rPr>
          <w:rFonts w:ascii="Arial" w:hAnsi="Arial" w:cs="Arial"/>
          <w:sz w:val="24"/>
          <w:szCs w:val="24"/>
        </w:rPr>
        <w:t xml:space="preserve"> and curing the</w:t>
      </w:r>
      <w:r w:rsidR="00DF10CA" w:rsidRPr="00C10A28">
        <w:rPr>
          <w:rFonts w:ascii="Arial" w:hAnsi="Arial" w:cs="Arial"/>
          <w:sz w:val="24"/>
          <w:szCs w:val="24"/>
        </w:rPr>
        <w:t xml:space="preserve"> </w:t>
      </w:r>
      <w:r w:rsidRPr="00C10A28">
        <w:rPr>
          <w:rFonts w:ascii="Arial" w:hAnsi="Arial" w:cs="Arial"/>
          <w:sz w:val="24"/>
          <w:szCs w:val="24"/>
        </w:rPr>
        <w:t>violation.</w:t>
      </w:r>
    </w:p>
    <w:p w14:paraId="388314D0" w14:textId="77777777" w:rsidR="00CB202F" w:rsidRPr="00C10A28" w:rsidRDefault="00CB202F" w:rsidP="00A73324">
      <w:pPr>
        <w:spacing w:after="0" w:line="240" w:lineRule="auto"/>
        <w:ind w:left="720"/>
        <w:rPr>
          <w:rFonts w:ascii="Arial" w:hAnsi="Arial" w:cs="Arial"/>
          <w:sz w:val="24"/>
          <w:szCs w:val="24"/>
        </w:rPr>
      </w:pPr>
    </w:p>
    <w:p w14:paraId="2EC2B328" w14:textId="18A40116" w:rsidR="00093A38" w:rsidRPr="00C10A28" w:rsidRDefault="00DB1BBC" w:rsidP="0087158D">
      <w:pPr>
        <w:pStyle w:val="ListParagraph"/>
        <w:numPr>
          <w:ilvl w:val="0"/>
          <w:numId w:val="19"/>
        </w:numPr>
        <w:spacing w:after="0" w:line="240" w:lineRule="auto"/>
        <w:rPr>
          <w:rFonts w:ascii="Arial" w:hAnsi="Arial" w:cs="Arial"/>
          <w:sz w:val="24"/>
          <w:szCs w:val="24"/>
        </w:rPr>
      </w:pPr>
      <w:r w:rsidRPr="00C10A28">
        <w:rPr>
          <w:rFonts w:ascii="Arial" w:hAnsi="Arial" w:cs="Arial"/>
          <w:sz w:val="24"/>
          <w:szCs w:val="24"/>
        </w:rPr>
        <w:lastRenderedPageBreak/>
        <w:t xml:space="preserve">Notice and Cure. The </w:t>
      </w:r>
      <w:r w:rsidR="009A3E9F">
        <w:rPr>
          <w:rFonts w:ascii="Arial" w:hAnsi="Arial" w:cs="Arial"/>
          <w:sz w:val="24"/>
          <w:szCs w:val="24"/>
        </w:rPr>
        <w:t>city</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give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written notice of any</w:t>
      </w:r>
      <w:r w:rsidR="00C571EB" w:rsidRPr="00C10A28">
        <w:rPr>
          <w:rFonts w:ascii="Arial" w:hAnsi="Arial" w:cs="Arial"/>
          <w:sz w:val="24"/>
          <w:szCs w:val="24"/>
        </w:rPr>
        <w:t xml:space="preserve"> </w:t>
      </w:r>
      <w:r w:rsidRPr="00C10A28">
        <w:rPr>
          <w:rFonts w:ascii="Arial" w:hAnsi="Arial" w:cs="Arial"/>
          <w:sz w:val="24"/>
          <w:szCs w:val="24"/>
        </w:rPr>
        <w:t>apparent</w:t>
      </w:r>
      <w:r w:rsidR="00C571EB" w:rsidRPr="00C10A28">
        <w:rPr>
          <w:rFonts w:ascii="Arial" w:hAnsi="Arial" w:cs="Arial"/>
          <w:sz w:val="24"/>
          <w:szCs w:val="24"/>
        </w:rPr>
        <w:t xml:space="preserve"> </w:t>
      </w:r>
      <w:r w:rsidRPr="00C10A28">
        <w:rPr>
          <w:rFonts w:ascii="Arial" w:hAnsi="Arial" w:cs="Arial"/>
          <w:sz w:val="24"/>
          <w:szCs w:val="24"/>
        </w:rPr>
        <w:t xml:space="preserve">violations before </w:t>
      </w:r>
      <w:r w:rsidR="002D20CE" w:rsidRPr="00C10A28">
        <w:rPr>
          <w:rFonts w:ascii="Arial" w:hAnsi="Arial" w:cs="Arial"/>
          <w:sz w:val="24"/>
          <w:szCs w:val="24"/>
        </w:rPr>
        <w:t xml:space="preserve">revoking or </w:t>
      </w:r>
      <w:r w:rsidRPr="00C10A28">
        <w:rPr>
          <w:rFonts w:ascii="Arial" w:hAnsi="Arial" w:cs="Arial"/>
          <w:sz w:val="24"/>
          <w:szCs w:val="24"/>
        </w:rPr>
        <w:t xml:space="preserve">terminating a license. The notice </w:t>
      </w:r>
      <w:r w:rsidR="00ED7D82" w:rsidRPr="00C10A28">
        <w:rPr>
          <w:rFonts w:ascii="Arial" w:hAnsi="Arial" w:cs="Arial"/>
          <w:sz w:val="24"/>
          <w:szCs w:val="24"/>
        </w:rPr>
        <w:t>wi</w:t>
      </w:r>
      <w:r w:rsidRPr="00C10A28">
        <w:rPr>
          <w:rFonts w:ascii="Arial" w:hAnsi="Arial" w:cs="Arial"/>
          <w:sz w:val="24"/>
          <w:szCs w:val="24"/>
        </w:rPr>
        <w:t>ll include a clear and</w:t>
      </w:r>
      <w:r w:rsidR="00C571EB" w:rsidRPr="00C10A28">
        <w:rPr>
          <w:rFonts w:ascii="Arial" w:hAnsi="Arial" w:cs="Arial"/>
          <w:sz w:val="24"/>
          <w:szCs w:val="24"/>
        </w:rPr>
        <w:t xml:space="preserve"> </w:t>
      </w:r>
      <w:r w:rsidRPr="00C10A28">
        <w:rPr>
          <w:rFonts w:ascii="Arial" w:hAnsi="Arial" w:cs="Arial"/>
          <w:sz w:val="24"/>
          <w:szCs w:val="24"/>
        </w:rPr>
        <w:t>concise</w:t>
      </w:r>
      <w:r w:rsidR="00C571EB" w:rsidRPr="00C10A28">
        <w:rPr>
          <w:rFonts w:ascii="Arial" w:hAnsi="Arial" w:cs="Arial"/>
          <w:sz w:val="24"/>
          <w:szCs w:val="24"/>
        </w:rPr>
        <w:t xml:space="preserve"> </w:t>
      </w:r>
      <w:r w:rsidRPr="00C10A28">
        <w:rPr>
          <w:rFonts w:ascii="Arial" w:hAnsi="Arial" w:cs="Arial"/>
          <w:sz w:val="24"/>
          <w:szCs w:val="24"/>
        </w:rPr>
        <w:t>statement of the nature and general facts of the violation and</w:t>
      </w:r>
      <w:r w:rsidR="00C571EB" w:rsidRPr="00C10A28">
        <w:rPr>
          <w:rFonts w:ascii="Arial" w:hAnsi="Arial" w:cs="Arial"/>
          <w:sz w:val="24"/>
          <w:szCs w:val="24"/>
        </w:rPr>
        <w:t xml:space="preserve"> </w:t>
      </w:r>
      <w:r w:rsidRPr="00C10A28">
        <w:rPr>
          <w:rFonts w:ascii="Arial" w:hAnsi="Arial" w:cs="Arial"/>
          <w:sz w:val="24"/>
          <w:szCs w:val="24"/>
        </w:rPr>
        <w:t xml:space="preserve">provide a reasonable time (no less than twenty (20) and no more than forty (40) </w:t>
      </w:r>
      <w:r w:rsidR="00EE1354" w:rsidRPr="00C10A28">
        <w:rPr>
          <w:rFonts w:ascii="Arial" w:hAnsi="Arial" w:cs="Arial"/>
          <w:sz w:val="24"/>
          <w:szCs w:val="24"/>
        </w:rPr>
        <w:t xml:space="preserve">calendar </w:t>
      </w:r>
      <w:r w:rsidRPr="00C10A28">
        <w:rPr>
          <w:rFonts w:ascii="Arial" w:hAnsi="Arial" w:cs="Arial"/>
          <w:sz w:val="24"/>
          <w:szCs w:val="24"/>
        </w:rPr>
        <w:t>days)</w:t>
      </w:r>
      <w:r w:rsidR="00C571EB" w:rsidRPr="00C10A28">
        <w:rPr>
          <w:rFonts w:ascii="Arial" w:hAnsi="Arial" w:cs="Arial"/>
          <w:sz w:val="24"/>
          <w:szCs w:val="24"/>
        </w:rPr>
        <w:t xml:space="preserve"> </w:t>
      </w:r>
      <w:r w:rsidRPr="00C10A28">
        <w:rPr>
          <w:rFonts w:ascii="Arial" w:hAnsi="Arial" w:cs="Arial"/>
          <w:sz w:val="24"/>
          <w:szCs w:val="24"/>
        </w:rPr>
        <w:t xml:space="preserve">for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to demonstrate that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has remained in</w:t>
      </w:r>
      <w:r w:rsidR="00C571EB" w:rsidRPr="00C10A28">
        <w:rPr>
          <w:rFonts w:ascii="Arial" w:hAnsi="Arial" w:cs="Arial"/>
          <w:sz w:val="24"/>
          <w:szCs w:val="24"/>
        </w:rPr>
        <w:t xml:space="preserve"> </w:t>
      </w:r>
      <w:r w:rsidRPr="00C10A28">
        <w:rPr>
          <w:rFonts w:ascii="Arial" w:hAnsi="Arial" w:cs="Arial"/>
          <w:sz w:val="24"/>
          <w:szCs w:val="24"/>
        </w:rPr>
        <w:t xml:space="preserve">compliance, that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has cured or is in the process of curing any</w:t>
      </w:r>
      <w:r w:rsidR="00C571EB" w:rsidRPr="00C10A28">
        <w:rPr>
          <w:rFonts w:ascii="Arial" w:hAnsi="Arial" w:cs="Arial"/>
          <w:sz w:val="24"/>
          <w:szCs w:val="24"/>
        </w:rPr>
        <w:t xml:space="preserve"> </w:t>
      </w:r>
      <w:r w:rsidRPr="00C10A28">
        <w:rPr>
          <w:rFonts w:ascii="Arial" w:hAnsi="Arial" w:cs="Arial"/>
          <w:sz w:val="24"/>
          <w:szCs w:val="24"/>
        </w:rPr>
        <w:t>violation, or that it would be in the public interest to impose a</w:t>
      </w:r>
      <w:r w:rsidR="00C571EB" w:rsidRPr="00C10A28">
        <w:rPr>
          <w:rFonts w:ascii="Arial" w:hAnsi="Arial" w:cs="Arial"/>
          <w:sz w:val="24"/>
          <w:szCs w:val="24"/>
        </w:rPr>
        <w:t xml:space="preserve"> </w:t>
      </w:r>
      <w:r w:rsidRPr="00C10A28">
        <w:rPr>
          <w:rFonts w:ascii="Arial" w:hAnsi="Arial" w:cs="Arial"/>
          <w:sz w:val="24"/>
          <w:szCs w:val="24"/>
        </w:rPr>
        <w:t xml:space="preserve">penalty or sanction less than </w:t>
      </w:r>
      <w:r w:rsidR="002D20CE" w:rsidRPr="00C10A28">
        <w:rPr>
          <w:rFonts w:ascii="Arial" w:hAnsi="Arial" w:cs="Arial"/>
          <w:sz w:val="24"/>
          <w:szCs w:val="24"/>
        </w:rPr>
        <w:t>revocation</w:t>
      </w:r>
      <w:r w:rsidRPr="00C10A28">
        <w:rPr>
          <w:rFonts w:ascii="Arial" w:hAnsi="Arial" w:cs="Arial"/>
          <w:sz w:val="24"/>
          <w:szCs w:val="24"/>
        </w:rPr>
        <w:t xml:space="preserve"> or </w:t>
      </w:r>
      <w:r w:rsidR="002D20CE" w:rsidRPr="00C10A28">
        <w:rPr>
          <w:rFonts w:ascii="Arial" w:hAnsi="Arial" w:cs="Arial"/>
          <w:sz w:val="24"/>
          <w:szCs w:val="24"/>
        </w:rPr>
        <w:t>termination</w:t>
      </w:r>
      <w:r w:rsidRPr="00C10A28">
        <w:rPr>
          <w:rFonts w:ascii="Arial" w:hAnsi="Arial" w:cs="Arial"/>
          <w:sz w:val="24"/>
          <w:szCs w:val="24"/>
        </w:rPr>
        <w:t xml:space="preserve">. If the </w:t>
      </w:r>
      <w:r w:rsidR="00DE14CA"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is in the</w:t>
      </w:r>
      <w:r w:rsidR="00C571EB" w:rsidRPr="00C10A28">
        <w:rPr>
          <w:rFonts w:ascii="Arial" w:hAnsi="Arial" w:cs="Arial"/>
          <w:sz w:val="24"/>
          <w:szCs w:val="24"/>
        </w:rPr>
        <w:t xml:space="preserve"> </w:t>
      </w:r>
      <w:r w:rsidRPr="00C10A28">
        <w:rPr>
          <w:rFonts w:ascii="Arial" w:hAnsi="Arial" w:cs="Arial"/>
          <w:sz w:val="24"/>
          <w:szCs w:val="24"/>
        </w:rPr>
        <w:t xml:space="preserve">process of curing a violation,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must demonstrate</w:t>
      </w:r>
      <w:r w:rsidR="00C571EB" w:rsidRPr="00C10A28">
        <w:rPr>
          <w:rFonts w:ascii="Arial" w:hAnsi="Arial" w:cs="Arial"/>
          <w:sz w:val="24"/>
          <w:szCs w:val="24"/>
        </w:rPr>
        <w:t xml:space="preserve"> </w:t>
      </w:r>
      <w:r w:rsidRPr="00C10A28">
        <w:rPr>
          <w:rFonts w:ascii="Arial" w:hAnsi="Arial" w:cs="Arial"/>
          <w:sz w:val="24"/>
          <w:szCs w:val="24"/>
        </w:rPr>
        <w:t xml:space="preserve">that it acted promptly and continues to actively work on compliance. If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does not respond, the Director </w:t>
      </w:r>
      <w:r w:rsidR="00122E7A" w:rsidRPr="00C10A28">
        <w:rPr>
          <w:rFonts w:ascii="Arial" w:hAnsi="Arial" w:cs="Arial"/>
          <w:sz w:val="24"/>
          <w:szCs w:val="24"/>
        </w:rPr>
        <w:t xml:space="preserve">may </w:t>
      </w:r>
      <w:r w:rsidRPr="00C10A28">
        <w:rPr>
          <w:rFonts w:ascii="Arial" w:hAnsi="Arial" w:cs="Arial"/>
          <w:sz w:val="24"/>
          <w:szCs w:val="24"/>
        </w:rPr>
        <w:t>determine whether the</w:t>
      </w:r>
      <w:r w:rsidR="00C571EB" w:rsidRPr="00C10A28">
        <w:rPr>
          <w:rFonts w:ascii="Arial" w:hAnsi="Arial" w:cs="Arial"/>
          <w:sz w:val="24"/>
          <w:szCs w:val="24"/>
        </w:rPr>
        <w:t xml:space="preserve"> </w:t>
      </w:r>
      <w:r w:rsidRPr="00C10A28">
        <w:rPr>
          <w:rFonts w:ascii="Arial" w:hAnsi="Arial" w:cs="Arial"/>
          <w:sz w:val="24"/>
          <w:szCs w:val="24"/>
        </w:rPr>
        <w:t xml:space="preserve">license </w:t>
      </w:r>
      <w:r w:rsidR="002B6672" w:rsidRPr="00C10A28">
        <w:rPr>
          <w:rFonts w:ascii="Arial" w:hAnsi="Arial" w:cs="Arial"/>
          <w:sz w:val="24"/>
          <w:szCs w:val="24"/>
        </w:rPr>
        <w:t>wi</w:t>
      </w:r>
      <w:r w:rsidRPr="00C10A28">
        <w:rPr>
          <w:rFonts w:ascii="Arial" w:hAnsi="Arial" w:cs="Arial"/>
          <w:sz w:val="24"/>
          <w:szCs w:val="24"/>
        </w:rPr>
        <w:t>ll be</w:t>
      </w:r>
      <w:r w:rsidR="00C571EB" w:rsidRPr="00C10A28">
        <w:rPr>
          <w:rFonts w:ascii="Arial" w:hAnsi="Arial" w:cs="Arial"/>
          <w:sz w:val="24"/>
          <w:szCs w:val="24"/>
        </w:rPr>
        <w:t xml:space="preserve"> </w:t>
      </w:r>
      <w:r w:rsidR="002D20CE" w:rsidRPr="00C10A28">
        <w:rPr>
          <w:rFonts w:ascii="Arial" w:hAnsi="Arial" w:cs="Arial"/>
          <w:sz w:val="24"/>
          <w:szCs w:val="24"/>
        </w:rPr>
        <w:t>revoked</w:t>
      </w:r>
      <w:r w:rsidRPr="00C10A28">
        <w:rPr>
          <w:rFonts w:ascii="Arial" w:hAnsi="Arial" w:cs="Arial"/>
          <w:sz w:val="24"/>
          <w:szCs w:val="24"/>
        </w:rPr>
        <w:t xml:space="preserve"> or </w:t>
      </w:r>
      <w:r w:rsidR="002D20CE" w:rsidRPr="00C10A28">
        <w:rPr>
          <w:rFonts w:ascii="Arial" w:hAnsi="Arial" w:cs="Arial"/>
          <w:sz w:val="24"/>
          <w:szCs w:val="24"/>
        </w:rPr>
        <w:t>terminated</w:t>
      </w:r>
      <w:r w:rsidRPr="00C10A28">
        <w:rPr>
          <w:rFonts w:ascii="Arial" w:hAnsi="Arial" w:cs="Arial"/>
          <w:sz w:val="24"/>
          <w:szCs w:val="24"/>
        </w:rPr>
        <w:t>.</w:t>
      </w:r>
      <w:r w:rsidR="00DE14CA" w:rsidRPr="00C10A28">
        <w:rPr>
          <w:rFonts w:ascii="Arial" w:hAnsi="Arial" w:cs="Arial"/>
          <w:sz w:val="24"/>
          <w:szCs w:val="24"/>
        </w:rPr>
        <w:t xml:space="preserve"> If the licensee does not complete its cure within the time designated in the plan, the </w:t>
      </w:r>
      <w:r w:rsidR="009A3E9F">
        <w:rPr>
          <w:rFonts w:ascii="Arial" w:hAnsi="Arial" w:cs="Arial"/>
          <w:sz w:val="24"/>
          <w:szCs w:val="24"/>
        </w:rPr>
        <w:t>city</w:t>
      </w:r>
      <w:r w:rsidR="00DE14CA" w:rsidRPr="00C10A28">
        <w:rPr>
          <w:rFonts w:ascii="Arial" w:hAnsi="Arial" w:cs="Arial"/>
          <w:sz w:val="24"/>
          <w:szCs w:val="24"/>
        </w:rPr>
        <w:t xml:space="preserve"> may terminate the license.</w:t>
      </w:r>
      <w:r w:rsidR="00C67A30" w:rsidRPr="00C10A28">
        <w:rPr>
          <w:rFonts w:ascii="Arial" w:hAnsi="Arial" w:cs="Arial"/>
          <w:sz w:val="24"/>
          <w:szCs w:val="24"/>
        </w:rPr>
        <w:t xml:space="preserve"> </w:t>
      </w:r>
    </w:p>
    <w:p w14:paraId="2DC12B86" w14:textId="77777777" w:rsidR="00093A38" w:rsidRPr="00C10A28" w:rsidRDefault="00093A38" w:rsidP="0087158D">
      <w:pPr>
        <w:pStyle w:val="ListParagraph"/>
        <w:spacing w:after="0" w:line="240" w:lineRule="auto"/>
        <w:ind w:left="1080"/>
        <w:rPr>
          <w:rFonts w:ascii="Arial" w:hAnsi="Arial" w:cs="Arial"/>
          <w:sz w:val="24"/>
          <w:szCs w:val="24"/>
        </w:rPr>
      </w:pPr>
    </w:p>
    <w:p w14:paraId="3A4A1D59" w14:textId="7D8C2AC7" w:rsidR="00DB1BBC" w:rsidRPr="00C10A28" w:rsidRDefault="00122E7A" w:rsidP="0087158D">
      <w:pPr>
        <w:pStyle w:val="ListParagraph"/>
        <w:numPr>
          <w:ilvl w:val="1"/>
          <w:numId w:val="19"/>
        </w:numPr>
        <w:spacing w:after="0" w:line="240" w:lineRule="auto"/>
        <w:rPr>
          <w:rFonts w:ascii="Arial" w:hAnsi="Arial" w:cs="Arial"/>
          <w:sz w:val="24"/>
          <w:szCs w:val="24"/>
        </w:rPr>
      </w:pPr>
      <w:r w:rsidRPr="00C10A28">
        <w:rPr>
          <w:rFonts w:ascii="Arial" w:hAnsi="Arial" w:cs="Arial"/>
          <w:sz w:val="24"/>
          <w:szCs w:val="24"/>
        </w:rPr>
        <w:t xml:space="preserve">Violations </w:t>
      </w:r>
      <w:r w:rsidRPr="001764ED">
        <w:rPr>
          <w:rFonts w:ascii="Arial" w:hAnsi="Arial" w:cs="Arial"/>
          <w:sz w:val="24"/>
          <w:szCs w:val="24"/>
        </w:rPr>
        <w:t xml:space="preserve">of </w:t>
      </w:r>
      <w:r w:rsidR="00EC56A7" w:rsidRPr="001764ED">
        <w:rPr>
          <w:rFonts w:ascii="Arial" w:hAnsi="Arial" w:cs="Arial"/>
          <w:sz w:val="24"/>
          <w:szCs w:val="24"/>
        </w:rPr>
        <w:t>S</w:t>
      </w:r>
      <w:r w:rsidR="00101CC4" w:rsidRPr="001764ED">
        <w:rPr>
          <w:rFonts w:ascii="Arial" w:hAnsi="Arial" w:cs="Arial"/>
          <w:sz w:val="24"/>
          <w:szCs w:val="24"/>
        </w:rPr>
        <w:t>ection</w:t>
      </w:r>
      <w:r w:rsidRPr="001764ED">
        <w:rPr>
          <w:rFonts w:ascii="Arial" w:hAnsi="Arial" w:cs="Arial"/>
          <w:sz w:val="24"/>
          <w:szCs w:val="24"/>
        </w:rPr>
        <w:t xml:space="preserve"> </w:t>
      </w:r>
      <w:r w:rsidR="006D2486" w:rsidRPr="001764ED">
        <w:rPr>
          <w:rFonts w:ascii="Arial" w:hAnsi="Arial" w:cs="Arial"/>
          <w:sz w:val="24"/>
          <w:szCs w:val="24"/>
        </w:rPr>
        <w:t>12</w:t>
      </w:r>
      <w:r w:rsidRPr="001764ED">
        <w:rPr>
          <w:rFonts w:ascii="Arial" w:hAnsi="Arial" w:cs="Arial"/>
          <w:sz w:val="24"/>
          <w:szCs w:val="24"/>
        </w:rPr>
        <w:t>.15.0</w:t>
      </w:r>
      <w:r w:rsidR="00374E5D" w:rsidRPr="001764ED">
        <w:rPr>
          <w:rFonts w:ascii="Arial" w:hAnsi="Arial" w:cs="Arial"/>
          <w:sz w:val="24"/>
          <w:szCs w:val="24"/>
        </w:rPr>
        <w:t>9</w:t>
      </w:r>
      <w:r w:rsidRPr="001764ED">
        <w:rPr>
          <w:rFonts w:ascii="Arial" w:hAnsi="Arial" w:cs="Arial"/>
          <w:sz w:val="24"/>
          <w:szCs w:val="24"/>
        </w:rPr>
        <w:t>0</w:t>
      </w:r>
      <w:r w:rsidR="00374E5D" w:rsidRPr="001764ED">
        <w:rPr>
          <w:rFonts w:ascii="Arial" w:hAnsi="Arial" w:cs="Arial"/>
          <w:sz w:val="24"/>
          <w:szCs w:val="24"/>
        </w:rPr>
        <w:t xml:space="preserve"> B</w:t>
      </w:r>
      <w:r w:rsidRPr="001764ED">
        <w:rPr>
          <w:rFonts w:ascii="Arial" w:hAnsi="Arial" w:cs="Arial"/>
          <w:sz w:val="24"/>
          <w:szCs w:val="24"/>
        </w:rPr>
        <w:t xml:space="preserve"> </w:t>
      </w:r>
      <w:r w:rsidR="00ED7D82" w:rsidRPr="001764ED">
        <w:rPr>
          <w:rFonts w:ascii="Arial" w:hAnsi="Arial" w:cs="Arial"/>
          <w:sz w:val="24"/>
          <w:szCs w:val="24"/>
        </w:rPr>
        <w:t>wi</w:t>
      </w:r>
      <w:r w:rsidRPr="001764ED">
        <w:rPr>
          <w:rFonts w:ascii="Arial" w:hAnsi="Arial" w:cs="Arial"/>
          <w:sz w:val="24"/>
          <w:szCs w:val="24"/>
        </w:rPr>
        <w:t>ll</w:t>
      </w:r>
      <w:r w:rsidRPr="00C10A28">
        <w:rPr>
          <w:rFonts w:ascii="Arial" w:hAnsi="Arial" w:cs="Arial"/>
          <w:sz w:val="24"/>
          <w:szCs w:val="24"/>
        </w:rPr>
        <w:t xml:space="preserve"> not be subject to notice </w:t>
      </w:r>
      <w:r w:rsidR="002B6672" w:rsidRPr="00C10A28">
        <w:rPr>
          <w:rFonts w:ascii="Arial" w:hAnsi="Arial" w:cs="Arial"/>
          <w:sz w:val="24"/>
          <w:szCs w:val="24"/>
        </w:rPr>
        <w:t xml:space="preserve">by </w:t>
      </w:r>
      <w:r w:rsidRPr="00C10A28">
        <w:rPr>
          <w:rFonts w:ascii="Arial" w:hAnsi="Arial" w:cs="Arial"/>
          <w:sz w:val="24"/>
          <w:szCs w:val="24"/>
        </w:rPr>
        <w:t xml:space="preserve">the </w:t>
      </w:r>
      <w:r w:rsidR="009A3E9F">
        <w:rPr>
          <w:rFonts w:ascii="Arial" w:hAnsi="Arial" w:cs="Arial"/>
          <w:sz w:val="24"/>
          <w:szCs w:val="24"/>
        </w:rPr>
        <w:t>city</w:t>
      </w:r>
      <w:r w:rsidR="002B6672" w:rsidRPr="00C10A28">
        <w:rPr>
          <w:rFonts w:ascii="Arial" w:hAnsi="Arial" w:cs="Arial"/>
          <w:sz w:val="24"/>
          <w:szCs w:val="24"/>
        </w:rPr>
        <w:t xml:space="preserve"> and cure by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and the Director may immediately revoke or terminate a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’s license who expands or increases capacity to transport fossil fuels in violation of City Code and binding</w:t>
      </w:r>
      <w:r w:rsidR="002B6672" w:rsidRPr="00C10A28">
        <w:rPr>
          <w:rFonts w:ascii="Arial" w:hAnsi="Arial" w:cs="Arial"/>
          <w:sz w:val="24"/>
          <w:szCs w:val="24"/>
        </w:rPr>
        <w:t xml:space="preserve"> </w:t>
      </w:r>
      <w:r w:rsidR="009A3E9F">
        <w:rPr>
          <w:rFonts w:ascii="Arial" w:hAnsi="Arial" w:cs="Arial"/>
          <w:sz w:val="24"/>
          <w:szCs w:val="24"/>
        </w:rPr>
        <w:t>city</w:t>
      </w:r>
      <w:r w:rsidRPr="00C10A28">
        <w:rPr>
          <w:rFonts w:ascii="Arial" w:hAnsi="Arial" w:cs="Arial"/>
          <w:sz w:val="24"/>
          <w:szCs w:val="24"/>
        </w:rPr>
        <w:t xml:space="preserve"> policies. </w:t>
      </w:r>
    </w:p>
    <w:p w14:paraId="690094AD" w14:textId="680F846F" w:rsidR="009C5CC2" w:rsidRPr="00C10A28" w:rsidRDefault="009C5CC2" w:rsidP="005642D8">
      <w:pPr>
        <w:spacing w:after="0" w:line="240" w:lineRule="auto"/>
        <w:ind w:left="1440" w:hanging="720"/>
        <w:rPr>
          <w:rFonts w:ascii="Arial" w:hAnsi="Arial" w:cs="Arial"/>
          <w:sz w:val="24"/>
          <w:szCs w:val="24"/>
        </w:rPr>
      </w:pPr>
    </w:p>
    <w:p w14:paraId="127C9385" w14:textId="38A9E0BB" w:rsidR="00BA61AD" w:rsidRPr="00C10A28" w:rsidRDefault="009C5CC2" w:rsidP="0087158D">
      <w:pPr>
        <w:pStyle w:val="ListParagraph"/>
        <w:numPr>
          <w:ilvl w:val="0"/>
          <w:numId w:val="19"/>
        </w:numPr>
        <w:tabs>
          <w:tab w:val="left" w:pos="1440"/>
        </w:tabs>
        <w:spacing w:after="0" w:line="240" w:lineRule="auto"/>
        <w:rPr>
          <w:rFonts w:ascii="Arial" w:hAnsi="Arial" w:cs="Arial"/>
          <w:sz w:val="24"/>
          <w:szCs w:val="24"/>
        </w:rPr>
      </w:pPr>
      <w:r w:rsidRPr="00C10A28">
        <w:rPr>
          <w:rFonts w:ascii="Arial" w:hAnsi="Arial" w:cs="Arial"/>
          <w:sz w:val="24"/>
          <w:szCs w:val="24"/>
        </w:rPr>
        <w:t xml:space="preserve">Removal of Utility Facilities.  If the </w:t>
      </w:r>
      <w:r w:rsidR="009A3E9F">
        <w:rPr>
          <w:rFonts w:ascii="Arial" w:hAnsi="Arial" w:cs="Arial"/>
          <w:sz w:val="24"/>
          <w:szCs w:val="24"/>
        </w:rPr>
        <w:t>city</w:t>
      </w:r>
      <w:r w:rsidRPr="00C10A28">
        <w:rPr>
          <w:rFonts w:ascii="Arial" w:hAnsi="Arial" w:cs="Arial"/>
          <w:sz w:val="24"/>
          <w:szCs w:val="24"/>
        </w:rPr>
        <w:t xml:space="preserve"> has</w:t>
      </w:r>
      <w:r w:rsidR="00CD3054" w:rsidRPr="00C10A28">
        <w:rPr>
          <w:rFonts w:ascii="Arial" w:hAnsi="Arial" w:cs="Arial"/>
          <w:sz w:val="24"/>
          <w:szCs w:val="24"/>
        </w:rPr>
        <w:t xml:space="preserve"> revoked or</w:t>
      </w:r>
      <w:r w:rsidRPr="00C10A28">
        <w:rPr>
          <w:rFonts w:ascii="Arial" w:hAnsi="Arial" w:cs="Arial"/>
          <w:sz w:val="24"/>
          <w:szCs w:val="24"/>
        </w:rPr>
        <w:t xml:space="preserve"> terminated a license or if </w:t>
      </w:r>
      <w:r w:rsidR="00CD3054" w:rsidRPr="00C10A28">
        <w:rPr>
          <w:rFonts w:ascii="Arial" w:hAnsi="Arial" w:cs="Arial"/>
          <w:sz w:val="24"/>
          <w:szCs w:val="24"/>
        </w:rPr>
        <w:t xml:space="preserve">a </w:t>
      </w:r>
      <w:r w:rsidRPr="00C10A28">
        <w:rPr>
          <w:rFonts w:ascii="Arial" w:hAnsi="Arial" w:cs="Arial"/>
          <w:sz w:val="24"/>
          <w:szCs w:val="24"/>
        </w:rPr>
        <w:t xml:space="preserve">license has expired without being renewed or extended, all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’s rights under th</w:t>
      </w:r>
      <w:r w:rsidR="002D20CE" w:rsidRPr="00C10A28">
        <w:rPr>
          <w:rFonts w:ascii="Arial" w:hAnsi="Arial" w:cs="Arial"/>
          <w:sz w:val="24"/>
          <w:szCs w:val="24"/>
        </w:rPr>
        <w:t>e</w:t>
      </w:r>
      <w:r w:rsidRPr="00C10A28">
        <w:rPr>
          <w:rFonts w:ascii="Arial" w:hAnsi="Arial" w:cs="Arial"/>
          <w:sz w:val="24"/>
          <w:szCs w:val="24"/>
        </w:rPr>
        <w:t xml:space="preserve"> license </w:t>
      </w:r>
      <w:r w:rsidR="00ED7D82" w:rsidRPr="00C10A28">
        <w:rPr>
          <w:rFonts w:ascii="Arial" w:hAnsi="Arial" w:cs="Arial"/>
          <w:sz w:val="24"/>
          <w:szCs w:val="24"/>
        </w:rPr>
        <w:t>wi</w:t>
      </w:r>
      <w:r w:rsidRPr="00C10A28">
        <w:rPr>
          <w:rFonts w:ascii="Arial" w:hAnsi="Arial" w:cs="Arial"/>
          <w:sz w:val="24"/>
          <w:szCs w:val="24"/>
        </w:rPr>
        <w:t xml:space="preserve">ll immediately cease and be divested. Thereafter, except as otherwise provided </w:t>
      </w:r>
      <w:r w:rsidR="00F722B0" w:rsidRPr="00C10A28">
        <w:rPr>
          <w:rFonts w:ascii="Arial" w:hAnsi="Arial" w:cs="Arial"/>
          <w:sz w:val="24"/>
          <w:szCs w:val="24"/>
        </w:rPr>
        <w:t>in writing by the Director</w:t>
      </w:r>
      <w:r w:rsidRPr="00C10A28">
        <w:rPr>
          <w:rFonts w:ascii="Arial" w:hAnsi="Arial" w:cs="Arial"/>
          <w:sz w:val="24"/>
          <w:szCs w:val="24"/>
        </w:rPr>
        <w:t xml:space="preserve">, </w:t>
      </w:r>
      <w:bookmarkStart w:id="19" w:name="_Hlk73965509"/>
      <w:r w:rsidRPr="00C10A28">
        <w:rPr>
          <w:rFonts w:ascii="Arial" w:hAnsi="Arial" w:cs="Arial"/>
          <w:sz w:val="24"/>
          <w:szCs w:val="24"/>
        </w:rPr>
        <w:t xml:space="preserve">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w:t>
      </w:r>
      <w:r w:rsidR="009265A4" w:rsidRPr="00C10A28">
        <w:rPr>
          <w:rFonts w:ascii="Arial" w:hAnsi="Arial" w:cs="Arial"/>
          <w:sz w:val="24"/>
          <w:szCs w:val="24"/>
        </w:rPr>
        <w:t xml:space="preserve">obtain permits and other permissions and </w:t>
      </w:r>
      <w:r w:rsidRPr="00C10A28">
        <w:rPr>
          <w:rFonts w:ascii="Arial" w:hAnsi="Arial" w:cs="Arial"/>
          <w:sz w:val="24"/>
          <w:szCs w:val="24"/>
        </w:rPr>
        <w:t xml:space="preserve">at its own expense remove its utility facilities from the </w:t>
      </w:r>
      <w:r w:rsidR="009E4098" w:rsidRPr="00C10A28">
        <w:rPr>
          <w:rFonts w:ascii="Arial" w:hAnsi="Arial" w:cs="Arial"/>
          <w:sz w:val="24"/>
          <w:szCs w:val="24"/>
        </w:rPr>
        <w:t>right-of-way</w:t>
      </w:r>
      <w:r w:rsidRPr="00C10A28">
        <w:rPr>
          <w:rFonts w:ascii="Arial" w:hAnsi="Arial" w:cs="Arial"/>
          <w:sz w:val="24"/>
          <w:szCs w:val="24"/>
        </w:rPr>
        <w:t xml:space="preserve"> and restore the </w:t>
      </w:r>
      <w:r w:rsidR="009E4098" w:rsidRPr="00C10A28">
        <w:rPr>
          <w:rFonts w:ascii="Arial" w:hAnsi="Arial" w:cs="Arial"/>
          <w:sz w:val="24"/>
          <w:szCs w:val="24"/>
        </w:rPr>
        <w:t>right-of-way</w:t>
      </w:r>
      <w:r w:rsidRPr="00C10A28">
        <w:rPr>
          <w:rFonts w:ascii="Arial" w:hAnsi="Arial" w:cs="Arial"/>
          <w:sz w:val="24"/>
          <w:szCs w:val="24"/>
        </w:rPr>
        <w:t xml:space="preserve"> to the standards provided in applicable regulations of the </w:t>
      </w:r>
      <w:r w:rsidR="009A3E9F">
        <w:rPr>
          <w:rFonts w:ascii="Arial" w:hAnsi="Arial" w:cs="Arial"/>
          <w:sz w:val="24"/>
          <w:szCs w:val="24"/>
        </w:rPr>
        <w:t>city</w:t>
      </w:r>
      <w:r w:rsidR="00DB72AE" w:rsidRPr="00C10A28">
        <w:rPr>
          <w:rFonts w:ascii="Arial" w:hAnsi="Arial" w:cs="Arial"/>
          <w:sz w:val="24"/>
          <w:szCs w:val="24"/>
        </w:rPr>
        <w:t>.</w:t>
      </w:r>
      <w:bookmarkEnd w:id="19"/>
    </w:p>
    <w:p w14:paraId="528F9A04" w14:textId="36F62F9A" w:rsidR="00CF3EB7" w:rsidRPr="00C10A28" w:rsidRDefault="00CF3EB7" w:rsidP="00033E6C">
      <w:pPr>
        <w:pStyle w:val="ListParagraph"/>
        <w:tabs>
          <w:tab w:val="left" w:pos="1440"/>
        </w:tabs>
        <w:spacing w:after="0" w:line="240" w:lineRule="auto"/>
        <w:ind w:left="1080"/>
        <w:rPr>
          <w:rFonts w:ascii="Arial" w:hAnsi="Arial" w:cs="Arial"/>
          <w:sz w:val="24"/>
          <w:szCs w:val="24"/>
        </w:rPr>
      </w:pPr>
    </w:p>
    <w:p w14:paraId="233CC989" w14:textId="1DA4BB9B" w:rsidR="00C46309" w:rsidRPr="00C10A28" w:rsidRDefault="00C46309" w:rsidP="00FB0C09">
      <w:pPr>
        <w:spacing w:after="0" w:line="240" w:lineRule="auto"/>
        <w:ind w:left="720" w:hanging="720"/>
        <w:rPr>
          <w:rFonts w:ascii="Arial" w:hAnsi="Arial" w:cs="Arial"/>
          <w:sz w:val="24"/>
          <w:szCs w:val="24"/>
        </w:rPr>
      </w:pPr>
    </w:p>
    <w:p w14:paraId="4DA94123" w14:textId="3912D9CF" w:rsidR="00484D5E" w:rsidRPr="00C10A28" w:rsidRDefault="00054097" w:rsidP="002B6672">
      <w:pPr>
        <w:spacing w:after="0" w:line="240" w:lineRule="auto"/>
        <w:rPr>
          <w:rFonts w:ascii="Arial" w:hAnsi="Arial" w:cs="Arial"/>
          <w:sz w:val="24"/>
          <w:szCs w:val="24"/>
        </w:rPr>
      </w:pPr>
      <w:bookmarkStart w:id="20" w:name="_Toc98929337"/>
      <w:r w:rsidRPr="0087158D">
        <w:rPr>
          <w:rStyle w:val="Heading2Char"/>
          <w:rFonts w:ascii="Arial" w:eastAsiaTheme="minorHAnsi" w:hAnsi="Arial"/>
          <w:sz w:val="24"/>
        </w:rPr>
        <w:t>12</w:t>
      </w:r>
      <w:r w:rsidR="00DB1BBC" w:rsidRPr="0087158D">
        <w:rPr>
          <w:rStyle w:val="Heading2Char"/>
          <w:rFonts w:ascii="Arial" w:eastAsiaTheme="minorHAnsi" w:hAnsi="Arial"/>
          <w:sz w:val="24"/>
        </w:rPr>
        <w:t>.15.</w:t>
      </w:r>
      <w:r w:rsidR="00E302A9" w:rsidRPr="0087158D">
        <w:rPr>
          <w:rStyle w:val="Heading2Char"/>
          <w:rFonts w:ascii="Arial" w:eastAsiaTheme="minorHAnsi" w:hAnsi="Arial"/>
          <w:sz w:val="24"/>
        </w:rPr>
        <w:t>090</w:t>
      </w:r>
      <w:r w:rsidR="002B6672" w:rsidRPr="0087158D">
        <w:rPr>
          <w:rStyle w:val="Heading2Char"/>
          <w:rFonts w:ascii="Arial" w:eastAsiaTheme="minorHAnsi" w:hAnsi="Arial"/>
          <w:sz w:val="24"/>
        </w:rPr>
        <w:t xml:space="preserve"> </w:t>
      </w:r>
      <w:r w:rsidR="00484D5E" w:rsidRPr="0087158D">
        <w:rPr>
          <w:rStyle w:val="Heading2Char"/>
          <w:rFonts w:ascii="Arial" w:eastAsiaTheme="minorHAnsi" w:hAnsi="Arial"/>
          <w:sz w:val="24"/>
        </w:rPr>
        <w:t>Ut</w:t>
      </w:r>
      <w:r w:rsidRPr="0087158D">
        <w:rPr>
          <w:rStyle w:val="Heading2Char"/>
          <w:rFonts w:ascii="Arial" w:eastAsiaTheme="minorHAnsi" w:hAnsi="Arial"/>
          <w:sz w:val="24"/>
        </w:rPr>
        <w:t>ility-Specific Provisions</w:t>
      </w:r>
      <w:bookmarkEnd w:id="20"/>
      <w:r w:rsidRPr="00C10A28">
        <w:rPr>
          <w:rFonts w:ascii="Arial" w:hAnsi="Arial" w:cs="Arial"/>
          <w:sz w:val="24"/>
          <w:szCs w:val="24"/>
        </w:rPr>
        <w:t xml:space="preserve">. </w:t>
      </w:r>
    </w:p>
    <w:p w14:paraId="55EDD38A" w14:textId="77777777" w:rsidR="002B6672" w:rsidRPr="00C10A28" w:rsidRDefault="002B6672" w:rsidP="006B3A86">
      <w:pPr>
        <w:spacing w:after="0" w:line="240" w:lineRule="auto"/>
        <w:rPr>
          <w:rFonts w:ascii="Arial" w:hAnsi="Arial" w:cs="Arial"/>
          <w:sz w:val="24"/>
          <w:szCs w:val="24"/>
        </w:rPr>
      </w:pPr>
    </w:p>
    <w:p w14:paraId="083CDD2E" w14:textId="66CC523A" w:rsidR="009D6422" w:rsidRPr="00C10A28" w:rsidRDefault="00484D5E" w:rsidP="00CD4AC5">
      <w:pPr>
        <w:rPr>
          <w:rFonts w:ascii="Arial" w:hAnsi="Arial" w:cs="Arial"/>
          <w:sz w:val="24"/>
          <w:szCs w:val="24"/>
        </w:rPr>
      </w:pPr>
      <w:r w:rsidRPr="00C10A28">
        <w:rPr>
          <w:rFonts w:ascii="Arial" w:hAnsi="Arial" w:cs="Arial"/>
          <w:sz w:val="24"/>
          <w:szCs w:val="24"/>
        </w:rPr>
        <w:t>A.</w:t>
      </w:r>
      <w:r w:rsidR="00CD4AC5" w:rsidRPr="00C10A28">
        <w:rPr>
          <w:rFonts w:ascii="Arial" w:hAnsi="Arial" w:cs="Arial"/>
          <w:sz w:val="24"/>
          <w:szCs w:val="24"/>
        </w:rPr>
        <w:tab/>
        <w:t xml:space="preserve">Wireless Services. </w:t>
      </w:r>
      <w:r w:rsidRPr="00C10A28">
        <w:rPr>
          <w:rFonts w:ascii="Arial" w:hAnsi="Arial" w:cs="Arial"/>
          <w:sz w:val="24"/>
          <w:szCs w:val="24"/>
        </w:rPr>
        <w:tab/>
      </w:r>
    </w:p>
    <w:p w14:paraId="743B70A4" w14:textId="7016F827" w:rsidR="00B33B55" w:rsidRPr="00C10A28" w:rsidRDefault="009D6422" w:rsidP="00CD4AC5">
      <w:pPr>
        <w:rPr>
          <w:rFonts w:ascii="Arial" w:hAnsi="Arial" w:cs="Arial"/>
          <w:sz w:val="24"/>
          <w:szCs w:val="24"/>
        </w:rPr>
      </w:pPr>
      <w:r w:rsidRPr="00C10A28">
        <w:rPr>
          <w:rFonts w:ascii="Arial" w:hAnsi="Arial" w:cs="Arial"/>
          <w:sz w:val="24"/>
          <w:szCs w:val="24"/>
        </w:rPr>
        <w:tab/>
        <w:t>1.</w:t>
      </w:r>
      <w:r w:rsidRPr="00C10A28">
        <w:rPr>
          <w:rFonts w:ascii="Arial" w:hAnsi="Arial" w:cs="Arial"/>
          <w:sz w:val="24"/>
          <w:szCs w:val="24"/>
        </w:rPr>
        <w:tab/>
      </w:r>
      <w:r w:rsidR="00FA355E" w:rsidRPr="00C10A28">
        <w:rPr>
          <w:rFonts w:ascii="Arial" w:hAnsi="Arial" w:cs="Arial"/>
          <w:sz w:val="24"/>
          <w:szCs w:val="24"/>
        </w:rPr>
        <w:t>Licensee</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comply with the design and aesthetic requirements for </w:t>
      </w:r>
      <w:r w:rsidRPr="00C10A28">
        <w:rPr>
          <w:rFonts w:ascii="Arial" w:hAnsi="Arial" w:cs="Arial"/>
          <w:sz w:val="24"/>
          <w:szCs w:val="24"/>
        </w:rPr>
        <w:tab/>
      </w:r>
      <w:r w:rsidRPr="00C10A28">
        <w:rPr>
          <w:rFonts w:ascii="Arial" w:hAnsi="Arial" w:cs="Arial"/>
          <w:sz w:val="24"/>
          <w:szCs w:val="24"/>
        </w:rPr>
        <w:tab/>
      </w:r>
      <w:r w:rsidR="00036609" w:rsidRPr="00C10A28">
        <w:rPr>
          <w:rFonts w:ascii="Arial" w:hAnsi="Arial" w:cs="Arial"/>
          <w:sz w:val="24"/>
          <w:szCs w:val="24"/>
        </w:rPr>
        <w:tab/>
      </w:r>
      <w:r w:rsidR="002446BF" w:rsidRPr="00C10A28">
        <w:rPr>
          <w:rFonts w:ascii="Arial" w:hAnsi="Arial" w:cs="Arial"/>
          <w:sz w:val="24"/>
          <w:szCs w:val="24"/>
        </w:rPr>
        <w:t>w</w:t>
      </w:r>
      <w:r w:rsidRPr="00C10A28">
        <w:rPr>
          <w:rFonts w:ascii="Arial" w:hAnsi="Arial" w:cs="Arial"/>
          <w:sz w:val="24"/>
          <w:szCs w:val="24"/>
        </w:rPr>
        <w:t xml:space="preserve">ireless </w:t>
      </w:r>
      <w:r w:rsidR="002446BF" w:rsidRPr="00C10A28">
        <w:rPr>
          <w:rFonts w:ascii="Arial" w:hAnsi="Arial" w:cs="Arial"/>
          <w:sz w:val="24"/>
          <w:szCs w:val="24"/>
        </w:rPr>
        <w:t>c</w:t>
      </w:r>
      <w:r w:rsidRPr="00C10A28">
        <w:rPr>
          <w:rFonts w:ascii="Arial" w:hAnsi="Arial" w:cs="Arial"/>
          <w:sz w:val="24"/>
          <w:szCs w:val="24"/>
        </w:rPr>
        <w:t xml:space="preserve">ommunications </w:t>
      </w:r>
      <w:r w:rsidR="002446BF" w:rsidRPr="00C10A28">
        <w:rPr>
          <w:rFonts w:ascii="Arial" w:hAnsi="Arial" w:cs="Arial"/>
          <w:sz w:val="24"/>
          <w:szCs w:val="24"/>
        </w:rPr>
        <w:t>f</w:t>
      </w:r>
      <w:r w:rsidRPr="00C10A28">
        <w:rPr>
          <w:rFonts w:ascii="Arial" w:hAnsi="Arial" w:cs="Arial"/>
          <w:sz w:val="24"/>
          <w:szCs w:val="24"/>
        </w:rPr>
        <w:t xml:space="preserve">acilities adopted by the Bureau of </w:t>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00A6187F" w:rsidRPr="00C10A28">
        <w:rPr>
          <w:rFonts w:ascii="Arial" w:hAnsi="Arial" w:cs="Arial"/>
          <w:sz w:val="24"/>
          <w:szCs w:val="24"/>
        </w:rPr>
        <w:tab/>
      </w:r>
      <w:r w:rsidRPr="00C10A28">
        <w:rPr>
          <w:rFonts w:ascii="Arial" w:hAnsi="Arial" w:cs="Arial"/>
          <w:sz w:val="24"/>
          <w:szCs w:val="24"/>
        </w:rPr>
        <w:t xml:space="preserve">Transportation. </w:t>
      </w:r>
      <w:r w:rsidR="00B33B55" w:rsidRPr="00C10A28">
        <w:rPr>
          <w:rFonts w:ascii="Arial" w:hAnsi="Arial" w:cs="Arial"/>
          <w:sz w:val="24"/>
          <w:szCs w:val="24"/>
        </w:rPr>
        <w:tab/>
        <w:t xml:space="preserve"> </w:t>
      </w:r>
    </w:p>
    <w:p w14:paraId="6EF46C4F" w14:textId="3C2FBDBE" w:rsidR="00B33B55" w:rsidRPr="00C10A28" w:rsidRDefault="00B33B55" w:rsidP="00CD4AC5">
      <w:pPr>
        <w:rPr>
          <w:rFonts w:ascii="Arial" w:hAnsi="Arial" w:cs="Arial"/>
          <w:sz w:val="24"/>
          <w:szCs w:val="24"/>
        </w:rPr>
      </w:pPr>
      <w:r w:rsidRPr="00C10A28">
        <w:rPr>
          <w:rFonts w:ascii="Arial" w:hAnsi="Arial" w:cs="Arial"/>
          <w:sz w:val="24"/>
          <w:szCs w:val="24"/>
        </w:rPr>
        <w:tab/>
      </w:r>
      <w:r w:rsidR="00A6187F" w:rsidRPr="00C10A28">
        <w:rPr>
          <w:rFonts w:ascii="Arial" w:hAnsi="Arial" w:cs="Arial"/>
          <w:sz w:val="24"/>
          <w:szCs w:val="24"/>
        </w:rPr>
        <w:t>2</w:t>
      </w:r>
      <w:r w:rsidRPr="00C10A28">
        <w:rPr>
          <w:rFonts w:ascii="Arial" w:hAnsi="Arial" w:cs="Arial"/>
          <w:sz w:val="24"/>
          <w:szCs w:val="24"/>
        </w:rPr>
        <w:t>.</w:t>
      </w:r>
      <w:r w:rsidRPr="00C10A28">
        <w:rPr>
          <w:rFonts w:ascii="Arial" w:hAnsi="Arial" w:cs="Arial"/>
          <w:sz w:val="24"/>
          <w:szCs w:val="24"/>
        </w:rPr>
        <w:tab/>
        <w:t xml:space="preserve">Collocation. </w:t>
      </w:r>
      <w:r w:rsidR="00282F3B" w:rsidRPr="00C10A28">
        <w:rPr>
          <w:rFonts w:ascii="Arial" w:hAnsi="Arial" w:cs="Arial"/>
          <w:sz w:val="24"/>
          <w:szCs w:val="24"/>
        </w:rPr>
        <w:t xml:space="preserve">Wireless communications </w:t>
      </w:r>
      <w:r w:rsidRPr="00C10A28">
        <w:rPr>
          <w:rFonts w:ascii="Arial" w:hAnsi="Arial" w:cs="Arial"/>
          <w:sz w:val="24"/>
          <w:szCs w:val="24"/>
        </w:rPr>
        <w:t xml:space="preserve">facilities </w:t>
      </w:r>
      <w:r w:rsidR="00ED7D82" w:rsidRPr="00C10A28">
        <w:rPr>
          <w:rFonts w:ascii="Arial" w:hAnsi="Arial" w:cs="Arial"/>
          <w:sz w:val="24"/>
          <w:szCs w:val="24"/>
        </w:rPr>
        <w:t>wi</w:t>
      </w:r>
      <w:r w:rsidRPr="00C10A28">
        <w:rPr>
          <w:rFonts w:ascii="Arial" w:hAnsi="Arial" w:cs="Arial"/>
          <w:sz w:val="24"/>
          <w:szCs w:val="24"/>
        </w:rPr>
        <w:t xml:space="preserve">ll be attached to poles </w:t>
      </w:r>
      <w:r w:rsidR="00282F3B" w:rsidRPr="00C10A28">
        <w:rPr>
          <w:rFonts w:ascii="Arial" w:hAnsi="Arial" w:cs="Arial"/>
          <w:sz w:val="24"/>
          <w:szCs w:val="24"/>
        </w:rPr>
        <w:tab/>
      </w:r>
      <w:r w:rsidR="00282F3B" w:rsidRPr="00C10A28">
        <w:rPr>
          <w:rFonts w:ascii="Arial" w:hAnsi="Arial" w:cs="Arial"/>
          <w:sz w:val="24"/>
          <w:szCs w:val="24"/>
        </w:rPr>
        <w:tab/>
      </w:r>
      <w:r w:rsidR="00282F3B" w:rsidRPr="00C10A28">
        <w:rPr>
          <w:rFonts w:ascii="Arial" w:hAnsi="Arial" w:cs="Arial"/>
          <w:sz w:val="24"/>
          <w:szCs w:val="24"/>
        </w:rPr>
        <w:tab/>
      </w:r>
      <w:r w:rsidRPr="00C10A28">
        <w:rPr>
          <w:rFonts w:ascii="Arial" w:hAnsi="Arial" w:cs="Arial"/>
          <w:sz w:val="24"/>
          <w:szCs w:val="24"/>
        </w:rPr>
        <w:t xml:space="preserve">and other infrastructure located within the </w:t>
      </w:r>
      <w:r w:rsidR="009E4098" w:rsidRPr="00C10A28">
        <w:rPr>
          <w:rFonts w:ascii="Arial" w:hAnsi="Arial" w:cs="Arial"/>
          <w:sz w:val="24"/>
          <w:szCs w:val="24"/>
        </w:rPr>
        <w:t>right-of-way</w:t>
      </w:r>
      <w:r w:rsidRPr="00C10A28">
        <w:rPr>
          <w:rFonts w:ascii="Arial" w:hAnsi="Arial" w:cs="Arial"/>
          <w:sz w:val="24"/>
          <w:szCs w:val="24"/>
        </w:rPr>
        <w:t xml:space="preserve">. </w:t>
      </w:r>
      <w:r w:rsidR="00FA355E" w:rsidRPr="00C10A28">
        <w:rPr>
          <w:rFonts w:ascii="Arial" w:hAnsi="Arial" w:cs="Arial"/>
          <w:sz w:val="24"/>
          <w:szCs w:val="24"/>
        </w:rPr>
        <w:t>Licensee</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036609" w:rsidRPr="00C10A28">
        <w:rPr>
          <w:rFonts w:ascii="Arial" w:hAnsi="Arial" w:cs="Arial"/>
          <w:sz w:val="24"/>
          <w:szCs w:val="24"/>
        </w:rPr>
        <w:tab/>
      </w:r>
      <w:r w:rsidRPr="00C10A28">
        <w:rPr>
          <w:rFonts w:ascii="Arial" w:hAnsi="Arial" w:cs="Arial"/>
          <w:sz w:val="24"/>
          <w:szCs w:val="24"/>
        </w:rPr>
        <w:t xml:space="preserve">will allow and encourage providers of wireless communications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services to collocate wireless communications facilities on poles and other </w:t>
      </w:r>
      <w:r w:rsidR="001B2A68" w:rsidRPr="00C10A28">
        <w:rPr>
          <w:rFonts w:ascii="Arial" w:hAnsi="Arial" w:cs="Arial"/>
          <w:sz w:val="24"/>
          <w:szCs w:val="24"/>
        </w:rPr>
        <w:tab/>
      </w:r>
      <w:r w:rsidR="001B2A68" w:rsidRPr="00C10A28">
        <w:rPr>
          <w:rFonts w:ascii="Arial" w:hAnsi="Arial" w:cs="Arial"/>
          <w:sz w:val="24"/>
          <w:szCs w:val="24"/>
        </w:rPr>
        <w:tab/>
      </w:r>
      <w:r w:rsidRPr="00C10A28">
        <w:rPr>
          <w:rFonts w:ascii="Arial" w:hAnsi="Arial" w:cs="Arial"/>
          <w:sz w:val="24"/>
          <w:szCs w:val="24"/>
        </w:rPr>
        <w:t>infrastructure with existing wireless communications facilities.</w:t>
      </w:r>
    </w:p>
    <w:p w14:paraId="02B13419" w14:textId="13511E0A" w:rsidR="00FD5395" w:rsidRPr="00C10A28" w:rsidRDefault="00B33B55" w:rsidP="00CD4AC5">
      <w:pPr>
        <w:rPr>
          <w:rFonts w:ascii="Arial" w:hAnsi="Arial" w:cs="Arial"/>
          <w:sz w:val="24"/>
          <w:szCs w:val="24"/>
        </w:rPr>
      </w:pPr>
      <w:r w:rsidRPr="00C10A28">
        <w:rPr>
          <w:rFonts w:ascii="Arial" w:hAnsi="Arial" w:cs="Arial"/>
          <w:sz w:val="24"/>
          <w:szCs w:val="24"/>
        </w:rPr>
        <w:tab/>
      </w:r>
      <w:r w:rsidR="00A6187F" w:rsidRPr="00C10A28">
        <w:rPr>
          <w:rFonts w:ascii="Arial" w:hAnsi="Arial" w:cs="Arial"/>
          <w:sz w:val="24"/>
          <w:szCs w:val="24"/>
        </w:rPr>
        <w:t>3</w:t>
      </w:r>
      <w:r w:rsidRPr="00C10A28">
        <w:rPr>
          <w:rFonts w:ascii="Arial" w:hAnsi="Arial" w:cs="Arial"/>
          <w:sz w:val="24"/>
          <w:szCs w:val="24"/>
        </w:rPr>
        <w:t>.</w:t>
      </w:r>
      <w:r w:rsidRPr="00C10A28">
        <w:rPr>
          <w:rFonts w:ascii="Arial" w:hAnsi="Arial" w:cs="Arial"/>
          <w:sz w:val="24"/>
          <w:szCs w:val="24"/>
        </w:rPr>
        <w:tab/>
        <w:t xml:space="preserve">Radio Frequency Emission Levels. All existing and proposed wireless </w:t>
      </w:r>
      <w:r w:rsidR="001B2A68" w:rsidRPr="00C10A28">
        <w:rPr>
          <w:rFonts w:ascii="Arial" w:hAnsi="Arial" w:cs="Arial"/>
          <w:sz w:val="24"/>
          <w:szCs w:val="24"/>
        </w:rPr>
        <w:tab/>
      </w:r>
      <w:r w:rsidR="001B2A68" w:rsidRPr="00C10A28">
        <w:rPr>
          <w:rFonts w:ascii="Arial" w:hAnsi="Arial" w:cs="Arial"/>
          <w:sz w:val="24"/>
          <w:szCs w:val="24"/>
        </w:rPr>
        <w:tab/>
      </w:r>
      <w:r w:rsidR="001B2A68" w:rsidRPr="00C10A28">
        <w:rPr>
          <w:rFonts w:ascii="Arial" w:hAnsi="Arial" w:cs="Arial"/>
          <w:sz w:val="24"/>
          <w:szCs w:val="24"/>
        </w:rPr>
        <w:tab/>
      </w:r>
      <w:r w:rsidRPr="00C10A28">
        <w:rPr>
          <w:rFonts w:ascii="Arial" w:hAnsi="Arial" w:cs="Arial"/>
          <w:sz w:val="24"/>
          <w:szCs w:val="24"/>
        </w:rPr>
        <w:t xml:space="preserve">communications facilities are prohibited from exceeding, or causing other </w:t>
      </w:r>
      <w:r w:rsidR="001B2A68" w:rsidRPr="00C10A28">
        <w:rPr>
          <w:rFonts w:ascii="Arial" w:hAnsi="Arial" w:cs="Arial"/>
          <w:sz w:val="24"/>
          <w:szCs w:val="24"/>
        </w:rPr>
        <w:tab/>
      </w:r>
      <w:r w:rsidR="001B2A68" w:rsidRPr="00C10A28">
        <w:rPr>
          <w:rFonts w:ascii="Arial" w:hAnsi="Arial" w:cs="Arial"/>
          <w:sz w:val="24"/>
          <w:szCs w:val="24"/>
        </w:rPr>
        <w:tab/>
      </w:r>
      <w:r w:rsidR="001B2A68" w:rsidRPr="00C10A28">
        <w:rPr>
          <w:rFonts w:ascii="Arial" w:hAnsi="Arial" w:cs="Arial"/>
          <w:sz w:val="24"/>
          <w:szCs w:val="24"/>
        </w:rPr>
        <w:tab/>
      </w:r>
      <w:r w:rsidRPr="00C10A28">
        <w:rPr>
          <w:rFonts w:ascii="Arial" w:hAnsi="Arial" w:cs="Arial"/>
          <w:sz w:val="24"/>
          <w:szCs w:val="24"/>
        </w:rPr>
        <w:t xml:space="preserve">wireless communications facilities to exceed, the radio frequency emission </w:t>
      </w:r>
      <w:r w:rsidR="001B2A68" w:rsidRPr="00C10A28">
        <w:rPr>
          <w:rFonts w:ascii="Arial" w:hAnsi="Arial" w:cs="Arial"/>
          <w:sz w:val="24"/>
          <w:szCs w:val="24"/>
        </w:rPr>
        <w:tab/>
      </w:r>
      <w:r w:rsidR="001B2A68" w:rsidRPr="00C10A28">
        <w:rPr>
          <w:rFonts w:ascii="Arial" w:hAnsi="Arial" w:cs="Arial"/>
          <w:sz w:val="24"/>
          <w:szCs w:val="24"/>
        </w:rPr>
        <w:tab/>
      </w:r>
      <w:r w:rsidRPr="00C10A28">
        <w:rPr>
          <w:rFonts w:ascii="Arial" w:hAnsi="Arial" w:cs="Arial"/>
          <w:sz w:val="24"/>
          <w:szCs w:val="24"/>
        </w:rPr>
        <w:t xml:space="preserve">standards </w:t>
      </w:r>
      <w:r w:rsidRPr="002714E7">
        <w:rPr>
          <w:rFonts w:ascii="Arial" w:hAnsi="Arial" w:cs="Arial"/>
          <w:sz w:val="24"/>
          <w:szCs w:val="24"/>
        </w:rPr>
        <w:t xml:space="preserve">specified in </w:t>
      </w:r>
      <w:r w:rsidR="00FD5395" w:rsidRPr="002714E7">
        <w:rPr>
          <w:rFonts w:ascii="Arial" w:hAnsi="Arial" w:cs="Arial"/>
          <w:sz w:val="24"/>
          <w:szCs w:val="24"/>
        </w:rPr>
        <w:t>47 C.F.R. 76 § 1.1310.</w:t>
      </w:r>
      <w:r w:rsidR="00FD5395" w:rsidRPr="00C10A28">
        <w:rPr>
          <w:rFonts w:ascii="Arial" w:hAnsi="Arial" w:cs="Arial"/>
          <w:sz w:val="24"/>
          <w:szCs w:val="24"/>
        </w:rPr>
        <w:t xml:space="preserve"> </w:t>
      </w:r>
    </w:p>
    <w:p w14:paraId="07DCC3EF" w14:textId="3AF5F50C" w:rsidR="00B33B55" w:rsidRPr="00C10A28" w:rsidRDefault="00B33B55" w:rsidP="00CD4AC5">
      <w:pPr>
        <w:rPr>
          <w:rFonts w:ascii="Arial" w:hAnsi="Arial" w:cs="Arial"/>
          <w:sz w:val="24"/>
          <w:szCs w:val="24"/>
        </w:rPr>
      </w:pPr>
      <w:r w:rsidRPr="00C10A28">
        <w:rPr>
          <w:rFonts w:ascii="Arial" w:hAnsi="Arial" w:cs="Arial"/>
          <w:sz w:val="24"/>
          <w:szCs w:val="24"/>
        </w:rPr>
        <w:lastRenderedPageBreak/>
        <w:tab/>
      </w:r>
      <w:r w:rsidR="00A6187F" w:rsidRPr="00C10A28">
        <w:rPr>
          <w:rFonts w:ascii="Arial" w:hAnsi="Arial" w:cs="Arial"/>
          <w:sz w:val="24"/>
          <w:szCs w:val="24"/>
        </w:rPr>
        <w:t>4</w:t>
      </w:r>
      <w:r w:rsidRPr="00C10A28">
        <w:rPr>
          <w:rFonts w:ascii="Arial" w:hAnsi="Arial" w:cs="Arial"/>
          <w:sz w:val="24"/>
          <w:szCs w:val="24"/>
        </w:rPr>
        <w:t>.</w:t>
      </w:r>
      <w:r w:rsidRPr="00C10A28">
        <w:rPr>
          <w:rFonts w:ascii="Arial" w:hAnsi="Arial" w:cs="Arial"/>
          <w:sz w:val="24"/>
          <w:szCs w:val="24"/>
        </w:rPr>
        <w:tab/>
        <w:t>Interference.</w:t>
      </w:r>
      <w:r w:rsidRPr="00C10A28">
        <w:rPr>
          <w:rFonts w:ascii="Arial" w:hAnsi="Arial" w:cs="Arial"/>
          <w:sz w:val="24"/>
          <w:szCs w:val="24"/>
        </w:rPr>
        <w:tab/>
      </w:r>
      <w:r w:rsidR="002446BF" w:rsidRPr="00C10A28">
        <w:rPr>
          <w:rFonts w:ascii="Arial" w:hAnsi="Arial" w:cs="Arial"/>
          <w:sz w:val="24"/>
          <w:szCs w:val="24"/>
        </w:rPr>
        <w:t xml:space="preserve">A </w:t>
      </w:r>
      <w:r w:rsidR="00DE14CA" w:rsidRPr="00C10A28">
        <w:rPr>
          <w:rFonts w:ascii="Arial" w:hAnsi="Arial" w:cs="Arial"/>
          <w:sz w:val="24"/>
          <w:szCs w:val="24"/>
        </w:rPr>
        <w:t>licensee</w:t>
      </w:r>
      <w:r w:rsidRPr="00C10A28">
        <w:rPr>
          <w:rFonts w:ascii="Arial" w:hAnsi="Arial" w:cs="Arial"/>
          <w:sz w:val="24"/>
          <w:szCs w:val="24"/>
        </w:rPr>
        <w:t xml:space="preserve"> </w:t>
      </w:r>
      <w:r w:rsidR="00F722B0" w:rsidRPr="00C10A28">
        <w:rPr>
          <w:rFonts w:ascii="Arial" w:hAnsi="Arial" w:cs="Arial"/>
          <w:sz w:val="24"/>
          <w:szCs w:val="24"/>
        </w:rPr>
        <w:t>will</w:t>
      </w:r>
      <w:r w:rsidRPr="00C10A28">
        <w:rPr>
          <w:rFonts w:ascii="Arial" w:hAnsi="Arial" w:cs="Arial"/>
          <w:sz w:val="24"/>
          <w:szCs w:val="24"/>
        </w:rPr>
        <w:t xml:space="preserve"> install wireless communications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2714E7">
        <w:rPr>
          <w:rFonts w:ascii="Arial" w:hAnsi="Arial" w:cs="Arial"/>
          <w:sz w:val="24"/>
          <w:szCs w:val="24"/>
        </w:rPr>
        <w:tab/>
      </w:r>
      <w:r w:rsidRPr="00C10A28">
        <w:rPr>
          <w:rFonts w:ascii="Arial" w:hAnsi="Arial" w:cs="Arial"/>
          <w:sz w:val="24"/>
          <w:szCs w:val="24"/>
        </w:rPr>
        <w:t xml:space="preserve">facilities of the type and frequency </w:t>
      </w:r>
      <w:r w:rsidR="002446BF" w:rsidRPr="00C10A28">
        <w:rPr>
          <w:rFonts w:ascii="Arial" w:hAnsi="Arial" w:cs="Arial"/>
          <w:sz w:val="24"/>
          <w:szCs w:val="24"/>
        </w:rPr>
        <w:t>that</w:t>
      </w:r>
      <w:r w:rsidRPr="00C10A28">
        <w:rPr>
          <w:rFonts w:ascii="Arial" w:hAnsi="Arial" w:cs="Arial"/>
          <w:sz w:val="24"/>
          <w:szCs w:val="24"/>
        </w:rPr>
        <w:t xml:space="preserve"> will not cause harmful interference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2446BF" w:rsidRPr="00C10A28">
        <w:rPr>
          <w:rFonts w:ascii="Arial" w:hAnsi="Arial" w:cs="Arial"/>
          <w:sz w:val="24"/>
          <w:szCs w:val="24"/>
        </w:rPr>
        <w:t>that</w:t>
      </w:r>
      <w:r w:rsidRPr="00C10A28">
        <w:rPr>
          <w:rFonts w:ascii="Arial" w:hAnsi="Arial" w:cs="Arial"/>
          <w:sz w:val="24"/>
          <w:szCs w:val="24"/>
        </w:rPr>
        <w:t xml:space="preserve"> is </w:t>
      </w:r>
      <w:r w:rsidR="001B2A68" w:rsidRPr="00C10A28">
        <w:rPr>
          <w:rFonts w:ascii="Arial" w:hAnsi="Arial" w:cs="Arial"/>
          <w:sz w:val="24"/>
          <w:szCs w:val="24"/>
        </w:rPr>
        <w:tab/>
      </w:r>
      <w:r w:rsidRPr="00C10A28">
        <w:rPr>
          <w:rFonts w:ascii="Arial" w:hAnsi="Arial" w:cs="Arial"/>
          <w:sz w:val="24"/>
          <w:szCs w:val="24"/>
        </w:rPr>
        <w:t xml:space="preserve">measurable in accordance with then-existing industry standards to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any equipment of </w:t>
      </w:r>
      <w:r w:rsidR="002446BF"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that is operating within its licensed frequencies,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if any. In the event any wireless communications facilities cause such </w:t>
      </w:r>
      <w:r w:rsidR="00CB24EE" w:rsidRPr="00C10A28">
        <w:rPr>
          <w:rFonts w:ascii="Arial" w:hAnsi="Arial" w:cs="Arial"/>
          <w:sz w:val="24"/>
          <w:szCs w:val="24"/>
        </w:rPr>
        <w:tab/>
      </w:r>
      <w:r w:rsidR="00CB24EE" w:rsidRPr="00C10A28">
        <w:rPr>
          <w:rFonts w:ascii="Arial" w:hAnsi="Arial" w:cs="Arial"/>
          <w:sz w:val="24"/>
          <w:szCs w:val="24"/>
        </w:rPr>
        <w:tab/>
      </w:r>
      <w:r w:rsidR="00CB24EE" w:rsidRPr="00C10A28">
        <w:rPr>
          <w:rFonts w:ascii="Arial" w:hAnsi="Arial" w:cs="Arial"/>
          <w:sz w:val="24"/>
          <w:szCs w:val="24"/>
        </w:rPr>
        <w:tab/>
      </w:r>
      <w:r w:rsidRPr="00C10A28">
        <w:rPr>
          <w:rFonts w:ascii="Arial" w:hAnsi="Arial" w:cs="Arial"/>
          <w:sz w:val="24"/>
          <w:szCs w:val="24"/>
        </w:rPr>
        <w:t>interference,</w:t>
      </w:r>
      <w:r w:rsidR="001B2A68" w:rsidRPr="00C10A28">
        <w:rPr>
          <w:rFonts w:ascii="Arial" w:hAnsi="Arial" w:cs="Arial"/>
          <w:sz w:val="24"/>
          <w:szCs w:val="24"/>
        </w:rPr>
        <w:tab/>
      </w:r>
      <w:r w:rsidRPr="00C10A28">
        <w:rPr>
          <w:rFonts w:ascii="Arial" w:hAnsi="Arial" w:cs="Arial"/>
          <w:sz w:val="24"/>
          <w:szCs w:val="24"/>
        </w:rPr>
        <w:t xml:space="preserve">and after </w:t>
      </w:r>
      <w:r w:rsidR="002446BF"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has notified </w:t>
      </w:r>
      <w:r w:rsidR="002446BF" w:rsidRPr="00C10A28">
        <w:rPr>
          <w:rFonts w:ascii="Arial" w:hAnsi="Arial" w:cs="Arial"/>
          <w:sz w:val="24"/>
          <w:szCs w:val="24"/>
        </w:rPr>
        <w:t xml:space="preserve">the </w:t>
      </w:r>
      <w:r w:rsidRPr="00C10A28">
        <w:rPr>
          <w:rFonts w:ascii="Arial" w:hAnsi="Arial" w:cs="Arial"/>
          <w:sz w:val="24"/>
          <w:szCs w:val="24"/>
        </w:rPr>
        <w:t xml:space="preserve">licensee of such </w:t>
      </w:r>
      <w:r w:rsidR="00CB24EE" w:rsidRPr="00C10A28">
        <w:rPr>
          <w:rFonts w:ascii="Arial" w:hAnsi="Arial" w:cs="Arial"/>
          <w:sz w:val="24"/>
          <w:szCs w:val="24"/>
        </w:rPr>
        <w:tab/>
      </w:r>
      <w:r w:rsidR="00CB24EE" w:rsidRPr="00C10A28">
        <w:rPr>
          <w:rFonts w:ascii="Arial" w:hAnsi="Arial" w:cs="Arial"/>
          <w:sz w:val="24"/>
          <w:szCs w:val="24"/>
        </w:rPr>
        <w:tab/>
      </w:r>
      <w:r w:rsidR="00CB24EE" w:rsidRPr="00C10A28">
        <w:rPr>
          <w:rFonts w:ascii="Arial" w:hAnsi="Arial" w:cs="Arial"/>
          <w:sz w:val="24"/>
          <w:szCs w:val="24"/>
        </w:rPr>
        <w:tab/>
      </w:r>
      <w:r w:rsidR="00CB24EE" w:rsidRPr="00C10A28">
        <w:rPr>
          <w:rFonts w:ascii="Arial" w:hAnsi="Arial" w:cs="Arial"/>
          <w:sz w:val="24"/>
          <w:szCs w:val="24"/>
        </w:rPr>
        <w:tab/>
      </w:r>
      <w:r w:rsidRPr="00C10A28">
        <w:rPr>
          <w:rFonts w:ascii="Arial" w:hAnsi="Arial" w:cs="Arial"/>
          <w:sz w:val="24"/>
          <w:szCs w:val="24"/>
        </w:rPr>
        <w:t>interference by a written</w:t>
      </w:r>
      <w:r w:rsidR="00CB24EE" w:rsidRPr="00C10A28">
        <w:rPr>
          <w:rFonts w:ascii="Arial" w:hAnsi="Arial" w:cs="Arial"/>
          <w:sz w:val="24"/>
          <w:szCs w:val="24"/>
        </w:rPr>
        <w:t xml:space="preserve"> </w:t>
      </w:r>
      <w:r w:rsidRPr="00C10A28">
        <w:rPr>
          <w:rFonts w:ascii="Arial" w:hAnsi="Arial" w:cs="Arial"/>
          <w:sz w:val="24"/>
          <w:szCs w:val="24"/>
        </w:rPr>
        <w:t xml:space="preserve">communication,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will take all </w:t>
      </w:r>
      <w:r w:rsidR="00CB24EE" w:rsidRPr="00C10A28">
        <w:rPr>
          <w:rFonts w:ascii="Arial" w:hAnsi="Arial" w:cs="Arial"/>
          <w:sz w:val="24"/>
          <w:szCs w:val="24"/>
        </w:rPr>
        <w:tab/>
      </w:r>
      <w:r w:rsidR="00CB24EE" w:rsidRPr="00C10A28">
        <w:rPr>
          <w:rFonts w:ascii="Arial" w:hAnsi="Arial" w:cs="Arial"/>
          <w:sz w:val="24"/>
          <w:szCs w:val="24"/>
        </w:rPr>
        <w:tab/>
      </w:r>
      <w:r w:rsidR="00CB24EE" w:rsidRPr="00C10A28">
        <w:rPr>
          <w:rFonts w:ascii="Arial" w:hAnsi="Arial" w:cs="Arial"/>
          <w:sz w:val="24"/>
          <w:szCs w:val="24"/>
        </w:rPr>
        <w:tab/>
      </w:r>
      <w:r w:rsidR="00036609" w:rsidRPr="00C10A28">
        <w:rPr>
          <w:rFonts w:ascii="Arial" w:hAnsi="Arial" w:cs="Arial"/>
          <w:sz w:val="24"/>
          <w:szCs w:val="24"/>
        </w:rPr>
        <w:tab/>
      </w:r>
      <w:r w:rsidRPr="00C10A28">
        <w:rPr>
          <w:rFonts w:ascii="Arial" w:hAnsi="Arial" w:cs="Arial"/>
          <w:sz w:val="24"/>
          <w:szCs w:val="24"/>
        </w:rPr>
        <w:t xml:space="preserve">reasonable steps necessary to correct and eliminate the interference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including but not limited to powering down such interfering equipment and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later powering up such interfering equipment for intermittent testing. If the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interference continues for a period in excess of forty-eight (48) hours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Pr="00C10A28">
        <w:rPr>
          <w:rFonts w:ascii="Arial" w:hAnsi="Arial" w:cs="Arial"/>
          <w:sz w:val="24"/>
          <w:szCs w:val="24"/>
        </w:rPr>
        <w:t xml:space="preserve">following notification, </w:t>
      </w:r>
      <w:r w:rsidR="002446BF"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w:t>
      </w:r>
      <w:r w:rsidR="00F722B0" w:rsidRPr="00C10A28">
        <w:rPr>
          <w:rFonts w:ascii="Arial" w:hAnsi="Arial" w:cs="Arial"/>
          <w:sz w:val="24"/>
          <w:szCs w:val="24"/>
        </w:rPr>
        <w:t>may</w:t>
      </w:r>
      <w:r w:rsidRPr="00C10A28">
        <w:rPr>
          <w:rFonts w:ascii="Arial" w:hAnsi="Arial" w:cs="Arial"/>
          <w:sz w:val="24"/>
          <w:szCs w:val="24"/>
        </w:rPr>
        <w:t xml:space="preserve"> require </w:t>
      </w:r>
      <w:r w:rsidR="002446BF" w:rsidRPr="00C10A28">
        <w:rPr>
          <w:rFonts w:ascii="Arial" w:hAnsi="Arial" w:cs="Arial"/>
          <w:sz w:val="24"/>
          <w:szCs w:val="24"/>
        </w:rPr>
        <w:t xml:space="preserve">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to reduce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036609" w:rsidRPr="00C10A28">
        <w:rPr>
          <w:rFonts w:ascii="Arial" w:hAnsi="Arial" w:cs="Arial"/>
          <w:sz w:val="24"/>
          <w:szCs w:val="24"/>
        </w:rPr>
        <w:tab/>
      </w:r>
      <w:r w:rsidRPr="00C10A28">
        <w:rPr>
          <w:rFonts w:ascii="Arial" w:hAnsi="Arial" w:cs="Arial"/>
          <w:sz w:val="24"/>
          <w:szCs w:val="24"/>
        </w:rPr>
        <w:t>power</w:t>
      </w:r>
      <w:r w:rsidR="00CB24EE" w:rsidRPr="00C10A28">
        <w:rPr>
          <w:rFonts w:ascii="Arial" w:hAnsi="Arial" w:cs="Arial"/>
          <w:sz w:val="24"/>
          <w:szCs w:val="24"/>
        </w:rPr>
        <w:t xml:space="preserve"> </w:t>
      </w:r>
      <w:r w:rsidRPr="00C10A28">
        <w:rPr>
          <w:rFonts w:ascii="Arial" w:hAnsi="Arial" w:cs="Arial"/>
          <w:sz w:val="24"/>
          <w:szCs w:val="24"/>
        </w:rPr>
        <w:t xml:space="preserve">or cease operations until </w:t>
      </w:r>
      <w:r w:rsidR="002446BF" w:rsidRPr="00C10A28">
        <w:rPr>
          <w:rFonts w:ascii="Arial" w:hAnsi="Arial" w:cs="Arial"/>
          <w:sz w:val="24"/>
          <w:szCs w:val="24"/>
        </w:rPr>
        <w:t xml:space="preserve">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can repair the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036609" w:rsidRPr="00C10A28">
        <w:rPr>
          <w:rFonts w:ascii="Arial" w:hAnsi="Arial" w:cs="Arial"/>
          <w:sz w:val="24"/>
          <w:szCs w:val="24"/>
        </w:rPr>
        <w:tab/>
      </w:r>
      <w:r w:rsidRPr="00C10A28">
        <w:rPr>
          <w:rFonts w:ascii="Arial" w:hAnsi="Arial" w:cs="Arial"/>
          <w:sz w:val="24"/>
          <w:szCs w:val="24"/>
        </w:rPr>
        <w:t>interfering equipment. If, after a period of six (6) months,</w:t>
      </w:r>
      <w:r w:rsidR="002446BF" w:rsidRPr="00C10A28">
        <w:rPr>
          <w:rFonts w:ascii="Arial" w:hAnsi="Arial" w:cs="Arial"/>
          <w:sz w:val="24"/>
          <w:szCs w:val="24"/>
        </w:rPr>
        <w:t xml:space="preserve"> the</w:t>
      </w:r>
      <w:r w:rsidR="00F722B0" w:rsidRPr="00C10A28">
        <w:rPr>
          <w:rFonts w:ascii="Arial" w:hAnsi="Arial" w:cs="Arial"/>
          <w:sz w:val="24"/>
          <w:szCs w:val="24"/>
        </w:rPr>
        <w:t xml:space="preserve"> utility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t>operator</w:t>
      </w:r>
      <w:r w:rsidRPr="00C10A28">
        <w:rPr>
          <w:rFonts w:ascii="Arial" w:hAnsi="Arial" w:cs="Arial"/>
          <w:sz w:val="24"/>
          <w:szCs w:val="24"/>
        </w:rPr>
        <w:t xml:space="preserve"> is unable to fully</w:t>
      </w:r>
      <w:r w:rsidR="00CB24EE" w:rsidRPr="00C10A28">
        <w:rPr>
          <w:rFonts w:ascii="Arial" w:hAnsi="Arial" w:cs="Arial"/>
          <w:sz w:val="24"/>
          <w:szCs w:val="24"/>
        </w:rPr>
        <w:t xml:space="preserve"> </w:t>
      </w:r>
      <w:r w:rsidRPr="00C10A28">
        <w:rPr>
          <w:rFonts w:ascii="Arial" w:hAnsi="Arial" w:cs="Arial"/>
          <w:sz w:val="24"/>
          <w:szCs w:val="24"/>
        </w:rPr>
        <w:t xml:space="preserve">eliminate the interference, </w:t>
      </w:r>
      <w:r w:rsidR="002446BF"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w:t>
      </w:r>
      <w:r w:rsidR="002446BF" w:rsidRPr="00C10A28">
        <w:rPr>
          <w:rFonts w:ascii="Arial" w:hAnsi="Arial" w:cs="Arial"/>
          <w:sz w:val="24"/>
          <w:szCs w:val="24"/>
        </w:rPr>
        <w:t>may</w:t>
      </w:r>
      <w:r w:rsidRPr="00C10A28">
        <w:rPr>
          <w:rFonts w:ascii="Arial" w:hAnsi="Arial" w:cs="Arial"/>
          <w:sz w:val="24"/>
          <w:szCs w:val="24"/>
        </w:rPr>
        <w:t xml:space="preserve"> require </w:t>
      </w:r>
      <w:r w:rsidR="00F722B0" w:rsidRPr="00C10A28">
        <w:rPr>
          <w:rFonts w:ascii="Arial" w:hAnsi="Arial" w:cs="Arial"/>
          <w:sz w:val="24"/>
          <w:szCs w:val="24"/>
        </w:rPr>
        <w:tab/>
      </w:r>
      <w:r w:rsidR="00F722B0" w:rsidRPr="00C10A28">
        <w:rPr>
          <w:rFonts w:ascii="Arial" w:hAnsi="Arial" w:cs="Arial"/>
          <w:sz w:val="24"/>
          <w:szCs w:val="24"/>
        </w:rPr>
        <w:tab/>
      </w:r>
      <w:r w:rsidR="00F722B0" w:rsidRPr="00C10A28">
        <w:rPr>
          <w:rFonts w:ascii="Arial" w:hAnsi="Arial" w:cs="Arial"/>
          <w:sz w:val="24"/>
          <w:szCs w:val="24"/>
        </w:rPr>
        <w:tab/>
      </w:r>
      <w:r w:rsidR="002446BF" w:rsidRPr="00C10A28">
        <w:rPr>
          <w:rFonts w:ascii="Arial" w:hAnsi="Arial" w:cs="Arial"/>
          <w:sz w:val="24"/>
          <w:szCs w:val="24"/>
        </w:rPr>
        <w:t xml:space="preserve">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to</w:t>
      </w:r>
      <w:r w:rsidR="00CB24EE" w:rsidRPr="00C10A28">
        <w:rPr>
          <w:rFonts w:ascii="Arial" w:hAnsi="Arial" w:cs="Arial"/>
          <w:sz w:val="24"/>
          <w:szCs w:val="24"/>
        </w:rPr>
        <w:t xml:space="preserve"> </w:t>
      </w:r>
      <w:r w:rsidRPr="00C10A28">
        <w:rPr>
          <w:rFonts w:ascii="Arial" w:hAnsi="Arial" w:cs="Arial"/>
          <w:sz w:val="24"/>
          <w:szCs w:val="24"/>
        </w:rPr>
        <w:t>relocate the equipment.</w:t>
      </w:r>
    </w:p>
    <w:p w14:paraId="1237E972" w14:textId="7B884C81" w:rsidR="00BC2DBB" w:rsidRPr="00C10A28" w:rsidRDefault="00A6187F" w:rsidP="0087158D">
      <w:pPr>
        <w:ind w:left="1440" w:hanging="630"/>
        <w:rPr>
          <w:rFonts w:ascii="Arial" w:hAnsi="Arial" w:cs="Arial"/>
          <w:sz w:val="24"/>
          <w:szCs w:val="24"/>
        </w:rPr>
      </w:pPr>
      <w:r w:rsidRPr="00C10A28">
        <w:rPr>
          <w:rFonts w:ascii="Arial" w:hAnsi="Arial" w:cs="Arial"/>
          <w:sz w:val="24"/>
          <w:szCs w:val="24"/>
        </w:rPr>
        <w:t>5</w:t>
      </w:r>
      <w:r w:rsidR="00B33B55" w:rsidRPr="00C10A28">
        <w:rPr>
          <w:rFonts w:ascii="Arial" w:hAnsi="Arial" w:cs="Arial"/>
          <w:sz w:val="24"/>
          <w:szCs w:val="24"/>
        </w:rPr>
        <w:t xml:space="preserve">. </w:t>
      </w:r>
      <w:r w:rsidR="001B2A68" w:rsidRPr="00C10A28">
        <w:rPr>
          <w:rFonts w:ascii="Arial" w:hAnsi="Arial" w:cs="Arial"/>
          <w:sz w:val="24"/>
          <w:szCs w:val="24"/>
        </w:rPr>
        <w:tab/>
        <w:t xml:space="preserve">No diminution of light, </w:t>
      </w:r>
      <w:proofErr w:type="gramStart"/>
      <w:r w:rsidR="001B2A68" w:rsidRPr="00C10A28">
        <w:rPr>
          <w:rFonts w:ascii="Arial" w:hAnsi="Arial" w:cs="Arial"/>
          <w:sz w:val="24"/>
          <w:szCs w:val="24"/>
        </w:rPr>
        <w:t>air</w:t>
      </w:r>
      <w:proofErr w:type="gramEnd"/>
      <w:r w:rsidR="001B2A68" w:rsidRPr="00C10A28">
        <w:rPr>
          <w:rFonts w:ascii="Arial" w:hAnsi="Arial" w:cs="Arial"/>
          <w:sz w:val="24"/>
          <w:szCs w:val="24"/>
        </w:rPr>
        <w:t xml:space="preserve"> or signal transmission by any structure (whether or not erected by </w:t>
      </w:r>
      <w:r w:rsidR="002446BF" w:rsidRPr="00C10A28">
        <w:rPr>
          <w:rFonts w:ascii="Arial" w:hAnsi="Arial" w:cs="Arial"/>
          <w:sz w:val="24"/>
          <w:szCs w:val="24"/>
        </w:rPr>
        <w:t xml:space="preserve">the </w:t>
      </w:r>
      <w:r w:rsidR="009A3E9F">
        <w:rPr>
          <w:rFonts w:ascii="Arial" w:hAnsi="Arial" w:cs="Arial"/>
          <w:sz w:val="24"/>
          <w:szCs w:val="24"/>
        </w:rPr>
        <w:t>city</w:t>
      </w:r>
      <w:r w:rsidR="001B2A68" w:rsidRPr="00C10A28">
        <w:rPr>
          <w:rFonts w:ascii="Arial" w:hAnsi="Arial" w:cs="Arial"/>
          <w:sz w:val="24"/>
          <w:szCs w:val="24"/>
        </w:rPr>
        <w:t xml:space="preserve">) will entitle </w:t>
      </w:r>
      <w:r w:rsidR="002446BF" w:rsidRPr="00C10A28">
        <w:rPr>
          <w:rFonts w:ascii="Arial" w:hAnsi="Arial" w:cs="Arial"/>
          <w:sz w:val="24"/>
          <w:szCs w:val="24"/>
        </w:rPr>
        <w:t xml:space="preserve">a </w:t>
      </w:r>
      <w:r w:rsidR="003B1E94" w:rsidRPr="00C10A28">
        <w:rPr>
          <w:rFonts w:ascii="Arial" w:hAnsi="Arial" w:cs="Arial"/>
          <w:sz w:val="24"/>
          <w:szCs w:val="24"/>
        </w:rPr>
        <w:t>l</w:t>
      </w:r>
      <w:r w:rsidR="0006248D" w:rsidRPr="00C10A28">
        <w:rPr>
          <w:rFonts w:ascii="Arial" w:hAnsi="Arial" w:cs="Arial"/>
          <w:sz w:val="24"/>
          <w:szCs w:val="24"/>
        </w:rPr>
        <w:t>icensee</w:t>
      </w:r>
      <w:r w:rsidR="001B2A68" w:rsidRPr="00C10A28">
        <w:rPr>
          <w:rFonts w:ascii="Arial" w:hAnsi="Arial" w:cs="Arial"/>
          <w:sz w:val="24"/>
          <w:szCs w:val="24"/>
        </w:rPr>
        <w:t xml:space="preserve"> to any reduction of the </w:t>
      </w:r>
      <w:r w:rsidR="003A6A80" w:rsidRPr="00C10A28">
        <w:rPr>
          <w:rFonts w:ascii="Arial" w:hAnsi="Arial" w:cs="Arial"/>
          <w:sz w:val="24"/>
          <w:szCs w:val="24"/>
        </w:rPr>
        <w:t>fee</w:t>
      </w:r>
      <w:r w:rsidR="001B2A68" w:rsidRPr="00C10A28">
        <w:rPr>
          <w:rFonts w:ascii="Arial" w:hAnsi="Arial" w:cs="Arial"/>
          <w:sz w:val="24"/>
          <w:szCs w:val="24"/>
        </w:rPr>
        <w:t xml:space="preserve">, nor result in any liability to </w:t>
      </w:r>
      <w:r w:rsidR="002446BF" w:rsidRPr="00C10A28">
        <w:rPr>
          <w:rFonts w:ascii="Arial" w:hAnsi="Arial" w:cs="Arial"/>
          <w:sz w:val="24"/>
          <w:szCs w:val="24"/>
        </w:rPr>
        <w:t xml:space="preserve">the </w:t>
      </w:r>
      <w:r w:rsidR="009A3E9F">
        <w:rPr>
          <w:rFonts w:ascii="Arial" w:hAnsi="Arial" w:cs="Arial"/>
          <w:sz w:val="24"/>
          <w:szCs w:val="24"/>
        </w:rPr>
        <w:t>city</w:t>
      </w:r>
      <w:r w:rsidR="001B2A68" w:rsidRPr="00C10A28">
        <w:rPr>
          <w:rFonts w:ascii="Arial" w:hAnsi="Arial" w:cs="Arial"/>
          <w:sz w:val="24"/>
          <w:szCs w:val="24"/>
        </w:rPr>
        <w:t xml:space="preserve">. </w:t>
      </w:r>
      <w:r w:rsidR="00BC2DBB" w:rsidRPr="00C10A28">
        <w:rPr>
          <w:rFonts w:ascii="Arial" w:hAnsi="Arial" w:cs="Arial"/>
          <w:sz w:val="24"/>
          <w:szCs w:val="24"/>
        </w:rPr>
        <w:t xml:space="preserve">  </w:t>
      </w:r>
    </w:p>
    <w:p w14:paraId="631B4981" w14:textId="7F0C234D" w:rsidR="001B3D8D" w:rsidRPr="00C10A28" w:rsidRDefault="00CD4AC5" w:rsidP="00CD4AC5">
      <w:pPr>
        <w:rPr>
          <w:rFonts w:ascii="Arial" w:hAnsi="Arial" w:cs="Arial"/>
          <w:sz w:val="24"/>
          <w:szCs w:val="24"/>
        </w:rPr>
      </w:pPr>
      <w:r w:rsidRPr="00C10A28">
        <w:rPr>
          <w:rFonts w:ascii="Arial" w:hAnsi="Arial" w:cs="Arial"/>
          <w:sz w:val="24"/>
          <w:szCs w:val="24"/>
        </w:rPr>
        <w:t>B.</w:t>
      </w:r>
      <w:r w:rsidRPr="00C10A28">
        <w:rPr>
          <w:rFonts w:ascii="Arial" w:hAnsi="Arial" w:cs="Arial"/>
          <w:sz w:val="24"/>
          <w:szCs w:val="24"/>
        </w:rPr>
        <w:tab/>
      </w:r>
      <w:r w:rsidR="009A6852" w:rsidRPr="00C10A28">
        <w:rPr>
          <w:rFonts w:ascii="Arial" w:hAnsi="Arial" w:cs="Arial"/>
          <w:sz w:val="24"/>
          <w:szCs w:val="24"/>
        </w:rPr>
        <w:t xml:space="preserve">Pipeline Services. </w:t>
      </w:r>
      <w:r w:rsidR="001B3D8D" w:rsidRPr="00C10A28">
        <w:rPr>
          <w:rFonts w:ascii="Arial" w:hAnsi="Arial" w:cs="Arial"/>
          <w:sz w:val="24"/>
          <w:szCs w:val="24"/>
        </w:rPr>
        <w:tab/>
      </w:r>
      <w:r w:rsidR="001B3D8D" w:rsidRPr="00C10A28">
        <w:rPr>
          <w:rFonts w:ascii="Arial" w:hAnsi="Arial" w:cs="Arial"/>
          <w:sz w:val="24"/>
          <w:szCs w:val="24"/>
        </w:rPr>
        <w:tab/>
      </w:r>
    </w:p>
    <w:p w14:paraId="4AFDB424" w14:textId="36EBE168" w:rsidR="002A5EDB" w:rsidRPr="00C10A28" w:rsidRDefault="001B3D8D" w:rsidP="0087158D">
      <w:pPr>
        <w:spacing w:after="0" w:line="240" w:lineRule="auto"/>
        <w:ind w:left="1440" w:hanging="720"/>
        <w:rPr>
          <w:rFonts w:ascii="Arial" w:hAnsi="Arial" w:cs="Arial"/>
          <w:sz w:val="24"/>
          <w:szCs w:val="24"/>
        </w:rPr>
      </w:pPr>
      <w:r w:rsidRPr="00C10A28">
        <w:rPr>
          <w:rFonts w:ascii="Arial" w:hAnsi="Arial" w:cs="Arial"/>
          <w:sz w:val="24"/>
          <w:szCs w:val="24"/>
        </w:rPr>
        <w:t>1.</w:t>
      </w:r>
      <w:r w:rsidRPr="00C10A28">
        <w:rPr>
          <w:rFonts w:ascii="Arial" w:hAnsi="Arial" w:cs="Arial"/>
          <w:sz w:val="24"/>
          <w:szCs w:val="24"/>
        </w:rPr>
        <w:tab/>
      </w:r>
      <w:r w:rsidR="00FA355E" w:rsidRPr="00C10A28">
        <w:rPr>
          <w:rFonts w:ascii="Arial" w:hAnsi="Arial" w:cs="Arial"/>
          <w:sz w:val="24"/>
          <w:szCs w:val="24"/>
        </w:rPr>
        <w:t>Licensee</w:t>
      </w:r>
      <w:r w:rsidR="002A5EDB" w:rsidRPr="00C10A28">
        <w:rPr>
          <w:rFonts w:ascii="Arial" w:hAnsi="Arial" w:cs="Arial"/>
          <w:sz w:val="24"/>
          <w:szCs w:val="24"/>
        </w:rPr>
        <w:t xml:space="preserve"> </w:t>
      </w:r>
      <w:r w:rsidR="00ED7D82" w:rsidRPr="00C10A28">
        <w:rPr>
          <w:rFonts w:ascii="Arial" w:hAnsi="Arial" w:cs="Arial"/>
          <w:sz w:val="24"/>
          <w:szCs w:val="24"/>
        </w:rPr>
        <w:t>wi</w:t>
      </w:r>
      <w:r w:rsidR="002A5EDB" w:rsidRPr="00C10A28">
        <w:rPr>
          <w:rFonts w:ascii="Arial" w:hAnsi="Arial" w:cs="Arial"/>
          <w:sz w:val="24"/>
          <w:szCs w:val="24"/>
        </w:rPr>
        <w:t xml:space="preserve">ll operate in a manner that </w:t>
      </w:r>
      <w:r w:rsidR="00920FAD" w:rsidRPr="00C10A28">
        <w:rPr>
          <w:rFonts w:ascii="Arial" w:hAnsi="Arial" w:cs="Arial"/>
          <w:sz w:val="24"/>
          <w:szCs w:val="24"/>
        </w:rPr>
        <w:t>is</w:t>
      </w:r>
      <w:r w:rsidR="002A5EDB" w:rsidRPr="00C10A28">
        <w:rPr>
          <w:rFonts w:ascii="Arial" w:hAnsi="Arial" w:cs="Arial"/>
          <w:sz w:val="24"/>
          <w:szCs w:val="24"/>
        </w:rPr>
        <w:t xml:space="preserve"> consistent with </w:t>
      </w:r>
      <w:r w:rsidR="006E210E" w:rsidRPr="00C10A28">
        <w:rPr>
          <w:rFonts w:ascii="Arial" w:hAnsi="Arial" w:cs="Arial"/>
          <w:sz w:val="24"/>
          <w:szCs w:val="24"/>
        </w:rPr>
        <w:t>C</w:t>
      </w:r>
      <w:r w:rsidR="002A5EDB" w:rsidRPr="00C10A28">
        <w:rPr>
          <w:rFonts w:ascii="Arial" w:hAnsi="Arial" w:cs="Arial"/>
          <w:sz w:val="24"/>
          <w:szCs w:val="24"/>
        </w:rPr>
        <w:t xml:space="preserve">ity </w:t>
      </w:r>
      <w:r w:rsidR="006E210E" w:rsidRPr="00C10A28">
        <w:rPr>
          <w:rFonts w:ascii="Arial" w:hAnsi="Arial" w:cs="Arial"/>
          <w:sz w:val="24"/>
          <w:szCs w:val="24"/>
        </w:rPr>
        <w:t>C</w:t>
      </w:r>
      <w:r w:rsidR="002A5EDB" w:rsidRPr="00C10A28">
        <w:rPr>
          <w:rFonts w:ascii="Arial" w:hAnsi="Arial" w:cs="Arial"/>
          <w:sz w:val="24"/>
          <w:szCs w:val="24"/>
        </w:rPr>
        <w:t xml:space="preserve">ode and </w:t>
      </w:r>
      <w:r w:rsidR="0006248D" w:rsidRPr="00C10A28">
        <w:rPr>
          <w:rFonts w:ascii="Arial" w:hAnsi="Arial" w:cs="Arial"/>
          <w:sz w:val="24"/>
          <w:szCs w:val="24"/>
        </w:rPr>
        <w:t>B</w:t>
      </w:r>
      <w:r w:rsidR="002A5EDB" w:rsidRPr="00C10A28">
        <w:rPr>
          <w:rFonts w:ascii="Arial" w:hAnsi="Arial" w:cs="Arial"/>
          <w:sz w:val="24"/>
          <w:szCs w:val="24"/>
        </w:rPr>
        <w:t xml:space="preserve">inding </w:t>
      </w:r>
      <w:r w:rsidR="006E210E" w:rsidRPr="00C10A28">
        <w:rPr>
          <w:rFonts w:ascii="Arial" w:hAnsi="Arial" w:cs="Arial"/>
          <w:sz w:val="24"/>
          <w:szCs w:val="24"/>
        </w:rPr>
        <w:t>C</w:t>
      </w:r>
      <w:r w:rsidR="002A5EDB" w:rsidRPr="00C10A28">
        <w:rPr>
          <w:rFonts w:ascii="Arial" w:hAnsi="Arial" w:cs="Arial"/>
          <w:sz w:val="24"/>
          <w:szCs w:val="24"/>
        </w:rPr>
        <w:t xml:space="preserve">ity </w:t>
      </w:r>
      <w:r w:rsidR="006E210E" w:rsidRPr="00C10A28">
        <w:rPr>
          <w:rFonts w:ascii="Arial" w:hAnsi="Arial" w:cs="Arial"/>
          <w:sz w:val="24"/>
          <w:szCs w:val="24"/>
        </w:rPr>
        <w:t>P</w:t>
      </w:r>
      <w:r w:rsidR="002A5EDB" w:rsidRPr="00C10A28">
        <w:rPr>
          <w:rFonts w:ascii="Arial" w:hAnsi="Arial" w:cs="Arial"/>
          <w:sz w:val="24"/>
          <w:szCs w:val="24"/>
        </w:rPr>
        <w:t>olicy</w:t>
      </w:r>
      <w:r w:rsidR="006E210E" w:rsidRPr="00C10A28">
        <w:rPr>
          <w:rFonts w:ascii="Arial" w:hAnsi="Arial" w:cs="Arial"/>
          <w:sz w:val="24"/>
          <w:szCs w:val="24"/>
        </w:rPr>
        <w:t>, including Resolution No. 37168</w:t>
      </w:r>
      <w:r w:rsidR="00F9420C" w:rsidRPr="00C10A28">
        <w:rPr>
          <w:rFonts w:ascii="Arial" w:hAnsi="Arial" w:cs="Arial"/>
          <w:sz w:val="24"/>
          <w:szCs w:val="24"/>
        </w:rPr>
        <w:t>,</w:t>
      </w:r>
      <w:r w:rsidR="006E210E" w:rsidRPr="00C10A28">
        <w:rPr>
          <w:rFonts w:ascii="Arial" w:hAnsi="Arial" w:cs="Arial"/>
          <w:sz w:val="24"/>
          <w:szCs w:val="24"/>
        </w:rPr>
        <w:t xml:space="preserve"> </w:t>
      </w:r>
      <w:r w:rsidR="000C743C" w:rsidRPr="00C10A28">
        <w:rPr>
          <w:rFonts w:ascii="Arial" w:hAnsi="Arial" w:cs="Arial"/>
          <w:sz w:val="24"/>
          <w:szCs w:val="24"/>
        </w:rPr>
        <w:t>which</w:t>
      </w:r>
      <w:r w:rsidR="006E210E" w:rsidRPr="00C10A28">
        <w:rPr>
          <w:rFonts w:ascii="Arial" w:hAnsi="Arial" w:cs="Arial"/>
          <w:sz w:val="24"/>
          <w:szCs w:val="24"/>
        </w:rPr>
        <w:t xml:space="preserve"> prohibits </w:t>
      </w:r>
      <w:r w:rsidR="00502537" w:rsidRPr="00C10A28">
        <w:rPr>
          <w:rFonts w:ascii="Arial" w:hAnsi="Arial" w:cs="Arial"/>
          <w:sz w:val="24"/>
          <w:szCs w:val="24"/>
        </w:rPr>
        <w:t xml:space="preserve">additions or </w:t>
      </w:r>
      <w:r w:rsidR="006E210E" w:rsidRPr="00C10A28">
        <w:rPr>
          <w:rFonts w:ascii="Arial" w:hAnsi="Arial" w:cs="Arial"/>
          <w:sz w:val="24"/>
          <w:szCs w:val="24"/>
        </w:rPr>
        <w:t xml:space="preserve">alterations to </w:t>
      </w:r>
      <w:r w:rsidR="00F722B0" w:rsidRPr="00C10A28">
        <w:rPr>
          <w:rFonts w:ascii="Arial" w:hAnsi="Arial" w:cs="Arial"/>
          <w:sz w:val="24"/>
          <w:szCs w:val="24"/>
        </w:rPr>
        <w:t>facilities</w:t>
      </w:r>
      <w:r w:rsidR="006E210E" w:rsidRPr="00C10A28">
        <w:rPr>
          <w:rFonts w:ascii="Arial" w:hAnsi="Arial" w:cs="Arial"/>
          <w:sz w:val="24"/>
          <w:szCs w:val="24"/>
        </w:rPr>
        <w:t xml:space="preserve"> that expands or increases the</w:t>
      </w:r>
      <w:r w:rsidR="0006248D" w:rsidRPr="00C10A28">
        <w:rPr>
          <w:rFonts w:ascii="Arial" w:hAnsi="Arial" w:cs="Arial"/>
          <w:sz w:val="24"/>
          <w:szCs w:val="24"/>
        </w:rPr>
        <w:t xml:space="preserve"> </w:t>
      </w:r>
      <w:r w:rsidR="006E210E" w:rsidRPr="00C10A28">
        <w:rPr>
          <w:rFonts w:ascii="Arial" w:hAnsi="Arial" w:cs="Arial"/>
          <w:sz w:val="24"/>
          <w:szCs w:val="24"/>
        </w:rPr>
        <w:t>capacity to transport fossil fuels</w:t>
      </w:r>
      <w:r w:rsidR="002A5EDB" w:rsidRPr="00C10A28">
        <w:rPr>
          <w:rFonts w:ascii="Arial" w:hAnsi="Arial" w:cs="Arial"/>
          <w:sz w:val="24"/>
          <w:szCs w:val="24"/>
        </w:rPr>
        <w:t xml:space="preserve">.  </w:t>
      </w:r>
    </w:p>
    <w:p w14:paraId="64CD8676" w14:textId="78B3B3C1" w:rsidR="002A5EDB" w:rsidRPr="00C10A28" w:rsidRDefault="002A5EDB" w:rsidP="00DB1BBC">
      <w:pPr>
        <w:spacing w:after="0" w:line="240" w:lineRule="auto"/>
        <w:rPr>
          <w:rFonts w:ascii="Arial" w:hAnsi="Arial" w:cs="Arial"/>
          <w:sz w:val="24"/>
          <w:szCs w:val="24"/>
        </w:rPr>
      </w:pPr>
    </w:p>
    <w:p w14:paraId="2103F5A4" w14:textId="657FB01F" w:rsidR="008A0C9A" w:rsidRPr="00C10A28" w:rsidRDefault="008A0C9A" w:rsidP="00F52D5C">
      <w:pPr>
        <w:spacing w:after="0" w:line="240" w:lineRule="auto"/>
        <w:rPr>
          <w:rFonts w:ascii="Arial" w:hAnsi="Arial" w:cs="Arial"/>
          <w:sz w:val="24"/>
          <w:szCs w:val="24"/>
        </w:rPr>
      </w:pPr>
      <w:r w:rsidRPr="00C10A28">
        <w:rPr>
          <w:rFonts w:ascii="Arial" w:hAnsi="Arial" w:cs="Arial"/>
          <w:sz w:val="24"/>
          <w:szCs w:val="24"/>
        </w:rPr>
        <w:tab/>
        <w:t>2.</w:t>
      </w:r>
      <w:r w:rsidRPr="00C10A28">
        <w:rPr>
          <w:rFonts w:ascii="Arial" w:hAnsi="Arial" w:cs="Arial"/>
          <w:sz w:val="24"/>
          <w:szCs w:val="24"/>
        </w:rPr>
        <w:tab/>
        <w:t xml:space="preserve">At any point during the term of a license, a licensee may seek to amend, </w:t>
      </w:r>
      <w:r w:rsidRPr="00C10A28">
        <w:rPr>
          <w:rFonts w:ascii="Arial" w:hAnsi="Arial" w:cs="Arial"/>
          <w:sz w:val="24"/>
          <w:szCs w:val="24"/>
        </w:rPr>
        <w:tab/>
      </w:r>
      <w:r w:rsidRPr="00C10A28">
        <w:rPr>
          <w:rFonts w:ascii="Arial" w:hAnsi="Arial" w:cs="Arial"/>
          <w:sz w:val="24"/>
          <w:szCs w:val="24"/>
        </w:rPr>
        <w:tab/>
      </w:r>
      <w:r w:rsidR="00CB24EE" w:rsidRPr="00C10A28">
        <w:rPr>
          <w:rFonts w:ascii="Arial" w:hAnsi="Arial" w:cs="Arial"/>
          <w:sz w:val="24"/>
          <w:szCs w:val="24"/>
        </w:rPr>
        <w:tab/>
      </w:r>
      <w:proofErr w:type="gramStart"/>
      <w:r w:rsidRPr="00C10A28">
        <w:rPr>
          <w:rFonts w:ascii="Arial" w:hAnsi="Arial" w:cs="Arial"/>
          <w:sz w:val="24"/>
          <w:szCs w:val="24"/>
        </w:rPr>
        <w:t>alter</w:t>
      </w:r>
      <w:proofErr w:type="gramEnd"/>
      <w:r w:rsidRPr="00C10A28">
        <w:rPr>
          <w:rFonts w:ascii="Arial" w:hAnsi="Arial" w:cs="Arial"/>
          <w:sz w:val="24"/>
          <w:szCs w:val="24"/>
        </w:rPr>
        <w:t xml:space="preserve"> or add to its pipeline system by filing with the City’s Office for </w:t>
      </w:r>
      <w:r w:rsidR="00CB24EE" w:rsidRPr="00C10A28">
        <w:rPr>
          <w:rFonts w:ascii="Arial" w:hAnsi="Arial" w:cs="Arial"/>
          <w:sz w:val="24"/>
          <w:szCs w:val="24"/>
        </w:rPr>
        <w:tab/>
      </w:r>
      <w:r w:rsidR="00CB24EE" w:rsidRPr="00C10A28">
        <w:rPr>
          <w:rFonts w:ascii="Arial" w:hAnsi="Arial" w:cs="Arial"/>
          <w:sz w:val="24"/>
          <w:szCs w:val="24"/>
        </w:rPr>
        <w:tab/>
      </w:r>
      <w:r w:rsidR="00CB24EE" w:rsidRPr="00C10A28">
        <w:rPr>
          <w:rFonts w:ascii="Arial" w:hAnsi="Arial" w:cs="Arial"/>
          <w:sz w:val="24"/>
          <w:szCs w:val="24"/>
        </w:rPr>
        <w:tab/>
      </w:r>
      <w:r w:rsidR="00CB24EE" w:rsidRPr="00C10A28">
        <w:rPr>
          <w:rFonts w:ascii="Arial" w:hAnsi="Arial" w:cs="Arial"/>
          <w:sz w:val="24"/>
          <w:szCs w:val="24"/>
        </w:rPr>
        <w:tab/>
      </w:r>
      <w:r w:rsidRPr="00C10A28">
        <w:rPr>
          <w:rFonts w:ascii="Arial" w:hAnsi="Arial" w:cs="Arial"/>
          <w:sz w:val="24"/>
          <w:szCs w:val="24"/>
        </w:rPr>
        <w:t xml:space="preserve">Community Technology </w:t>
      </w:r>
      <w:r w:rsidR="000C743C" w:rsidRPr="00C10A28">
        <w:rPr>
          <w:rFonts w:ascii="Arial" w:hAnsi="Arial" w:cs="Arial"/>
          <w:sz w:val="24"/>
          <w:szCs w:val="24"/>
        </w:rPr>
        <w:t>a map showing such</w:t>
      </w:r>
      <w:r w:rsidR="00A6187F" w:rsidRPr="00C10A28">
        <w:rPr>
          <w:rFonts w:ascii="Arial" w:hAnsi="Arial" w:cs="Arial"/>
          <w:sz w:val="24"/>
          <w:szCs w:val="24"/>
        </w:rPr>
        <w:t xml:space="preserve"> </w:t>
      </w:r>
      <w:r w:rsidR="000C743C" w:rsidRPr="00C10A28">
        <w:rPr>
          <w:rFonts w:ascii="Arial" w:hAnsi="Arial" w:cs="Arial"/>
          <w:sz w:val="24"/>
          <w:szCs w:val="24"/>
        </w:rPr>
        <w:t>proposed changes</w:t>
      </w:r>
      <w:r w:rsidRPr="00C10A28">
        <w:rPr>
          <w:rFonts w:ascii="Arial" w:hAnsi="Arial" w:cs="Arial"/>
          <w:sz w:val="24"/>
          <w:szCs w:val="24"/>
        </w:rPr>
        <w:t xml:space="preserve">. The </w:t>
      </w:r>
      <w:r w:rsidR="00DD11B6" w:rsidRPr="00C10A28">
        <w:rPr>
          <w:rFonts w:ascii="Arial" w:hAnsi="Arial" w:cs="Arial"/>
          <w:sz w:val="24"/>
          <w:szCs w:val="24"/>
        </w:rPr>
        <w:tab/>
      </w:r>
      <w:r w:rsidR="00DD11B6" w:rsidRPr="00C10A28">
        <w:rPr>
          <w:rFonts w:ascii="Arial" w:hAnsi="Arial" w:cs="Arial"/>
          <w:sz w:val="24"/>
          <w:szCs w:val="24"/>
        </w:rPr>
        <w:tab/>
      </w:r>
      <w:r w:rsidR="00DD11B6" w:rsidRPr="00C10A28">
        <w:rPr>
          <w:rFonts w:ascii="Arial" w:hAnsi="Arial" w:cs="Arial"/>
          <w:sz w:val="24"/>
          <w:szCs w:val="24"/>
        </w:rPr>
        <w:tab/>
        <w:t>Office</w:t>
      </w:r>
      <w:r w:rsidRPr="00C10A28">
        <w:rPr>
          <w:rFonts w:ascii="Arial" w:hAnsi="Arial" w:cs="Arial"/>
          <w:sz w:val="24"/>
          <w:szCs w:val="24"/>
        </w:rPr>
        <w:t xml:space="preserve"> </w:t>
      </w:r>
      <w:r w:rsidR="00A6187F" w:rsidRPr="00C10A28">
        <w:rPr>
          <w:rFonts w:ascii="Arial" w:hAnsi="Arial" w:cs="Arial"/>
          <w:sz w:val="24"/>
          <w:szCs w:val="24"/>
        </w:rPr>
        <w:tab/>
      </w:r>
      <w:r w:rsidR="00ED7D82" w:rsidRPr="00C10A28">
        <w:rPr>
          <w:rFonts w:ascii="Arial" w:hAnsi="Arial" w:cs="Arial"/>
          <w:sz w:val="24"/>
          <w:szCs w:val="24"/>
        </w:rPr>
        <w:t>wi</w:t>
      </w:r>
      <w:r w:rsidRPr="00C10A28">
        <w:rPr>
          <w:rFonts w:ascii="Arial" w:hAnsi="Arial" w:cs="Arial"/>
          <w:sz w:val="24"/>
          <w:szCs w:val="24"/>
        </w:rPr>
        <w:t xml:space="preserve">ll respond in writing with its approval, </w:t>
      </w:r>
      <w:proofErr w:type="gramStart"/>
      <w:r w:rsidRPr="00C10A28">
        <w:rPr>
          <w:rFonts w:ascii="Arial" w:hAnsi="Arial" w:cs="Arial"/>
          <w:sz w:val="24"/>
          <w:szCs w:val="24"/>
        </w:rPr>
        <w:t>modifications</w:t>
      </w:r>
      <w:proofErr w:type="gramEnd"/>
      <w:r w:rsidRPr="00C10A28">
        <w:rPr>
          <w:rFonts w:ascii="Arial" w:hAnsi="Arial" w:cs="Arial"/>
          <w:sz w:val="24"/>
          <w:szCs w:val="24"/>
        </w:rPr>
        <w:t xml:space="preserve"> or denial </w:t>
      </w:r>
      <w:r w:rsidR="00DD11B6" w:rsidRPr="00C10A28">
        <w:rPr>
          <w:rFonts w:ascii="Arial" w:hAnsi="Arial" w:cs="Arial"/>
          <w:sz w:val="24"/>
          <w:szCs w:val="24"/>
        </w:rPr>
        <w:tab/>
      </w:r>
      <w:r w:rsidR="00DD11B6" w:rsidRPr="00C10A28">
        <w:rPr>
          <w:rFonts w:ascii="Arial" w:hAnsi="Arial" w:cs="Arial"/>
          <w:sz w:val="24"/>
          <w:szCs w:val="24"/>
        </w:rPr>
        <w:tab/>
      </w:r>
      <w:r w:rsidR="00DD11B6" w:rsidRPr="00C10A28">
        <w:rPr>
          <w:rFonts w:ascii="Arial" w:hAnsi="Arial" w:cs="Arial"/>
          <w:sz w:val="24"/>
          <w:szCs w:val="24"/>
        </w:rPr>
        <w:tab/>
      </w:r>
      <w:r w:rsidRPr="00C10A28">
        <w:rPr>
          <w:rFonts w:ascii="Arial" w:hAnsi="Arial" w:cs="Arial"/>
          <w:sz w:val="24"/>
          <w:szCs w:val="24"/>
        </w:rPr>
        <w:t xml:space="preserve">(and its reasoning for any modifications or denial) within forty-five (45) </w:t>
      </w:r>
      <w:r w:rsidR="00DD11B6" w:rsidRPr="00C10A28">
        <w:rPr>
          <w:rFonts w:ascii="Arial" w:hAnsi="Arial" w:cs="Arial"/>
          <w:sz w:val="24"/>
          <w:szCs w:val="24"/>
        </w:rPr>
        <w:tab/>
      </w:r>
      <w:r w:rsidR="00DD11B6" w:rsidRPr="00C10A28">
        <w:rPr>
          <w:rFonts w:ascii="Arial" w:hAnsi="Arial" w:cs="Arial"/>
          <w:sz w:val="24"/>
          <w:szCs w:val="24"/>
        </w:rPr>
        <w:tab/>
      </w:r>
      <w:r w:rsidR="00DD11B6" w:rsidRPr="00C10A28">
        <w:rPr>
          <w:rFonts w:ascii="Arial" w:hAnsi="Arial" w:cs="Arial"/>
          <w:sz w:val="24"/>
          <w:szCs w:val="24"/>
        </w:rPr>
        <w:tab/>
      </w:r>
      <w:r w:rsidR="009D6422" w:rsidRPr="00C10A28">
        <w:rPr>
          <w:rFonts w:ascii="Arial" w:hAnsi="Arial" w:cs="Arial"/>
          <w:sz w:val="24"/>
          <w:szCs w:val="24"/>
        </w:rPr>
        <w:t xml:space="preserve">calendar </w:t>
      </w:r>
      <w:r w:rsidRPr="00C10A28">
        <w:rPr>
          <w:rFonts w:ascii="Arial" w:hAnsi="Arial" w:cs="Arial"/>
          <w:sz w:val="24"/>
          <w:szCs w:val="24"/>
        </w:rPr>
        <w:t>days</w:t>
      </w:r>
      <w:r w:rsidR="00F52D5C" w:rsidRPr="00C10A28">
        <w:rPr>
          <w:rFonts w:ascii="Arial" w:hAnsi="Arial" w:cs="Arial"/>
          <w:sz w:val="24"/>
          <w:szCs w:val="24"/>
        </w:rPr>
        <w:t xml:space="preserve"> </w:t>
      </w:r>
      <w:r w:rsidRPr="00C10A28">
        <w:rPr>
          <w:rFonts w:ascii="Arial" w:hAnsi="Arial" w:cs="Arial"/>
          <w:sz w:val="24"/>
          <w:szCs w:val="24"/>
        </w:rPr>
        <w:t xml:space="preserve">from receiving the proposal.  </w:t>
      </w:r>
    </w:p>
    <w:p w14:paraId="765B4FF1" w14:textId="77777777" w:rsidR="008A0C9A" w:rsidRPr="00C10A28" w:rsidRDefault="008A0C9A" w:rsidP="00DB1BBC">
      <w:pPr>
        <w:spacing w:after="0" w:line="240" w:lineRule="auto"/>
        <w:rPr>
          <w:rFonts w:ascii="Arial" w:hAnsi="Arial" w:cs="Arial"/>
          <w:sz w:val="24"/>
          <w:szCs w:val="24"/>
        </w:rPr>
      </w:pPr>
    </w:p>
    <w:p w14:paraId="44C55AA4" w14:textId="6556FF7B" w:rsidR="002A5EDB" w:rsidRPr="00C10A28" w:rsidRDefault="009A6852" w:rsidP="008C63E6">
      <w:pPr>
        <w:pStyle w:val="ListParagraph"/>
        <w:spacing w:after="0" w:line="240" w:lineRule="auto"/>
        <w:ind w:hanging="720"/>
        <w:rPr>
          <w:rFonts w:ascii="Arial" w:hAnsi="Arial" w:cs="Arial"/>
          <w:sz w:val="24"/>
          <w:szCs w:val="24"/>
        </w:rPr>
      </w:pPr>
      <w:r w:rsidRPr="00C10A28">
        <w:rPr>
          <w:rFonts w:ascii="Arial" w:hAnsi="Arial" w:cs="Arial"/>
          <w:sz w:val="24"/>
          <w:szCs w:val="24"/>
        </w:rPr>
        <w:t>C</w:t>
      </w:r>
      <w:r w:rsidR="00CE3DCC" w:rsidRPr="00C10A28">
        <w:rPr>
          <w:rFonts w:ascii="Arial" w:hAnsi="Arial" w:cs="Arial"/>
          <w:sz w:val="24"/>
          <w:szCs w:val="24"/>
        </w:rPr>
        <w:t>.</w:t>
      </w:r>
      <w:r w:rsidR="008C63E6" w:rsidRPr="00C10A28">
        <w:rPr>
          <w:rFonts w:ascii="Arial" w:hAnsi="Arial" w:cs="Arial"/>
          <w:sz w:val="24"/>
          <w:szCs w:val="24"/>
        </w:rPr>
        <w:tab/>
      </w:r>
      <w:r w:rsidR="002A5EDB" w:rsidRPr="00C10A28">
        <w:rPr>
          <w:rFonts w:ascii="Arial" w:hAnsi="Arial" w:cs="Arial"/>
          <w:sz w:val="24"/>
          <w:szCs w:val="24"/>
        </w:rPr>
        <w:t>Public Pay Phones Services</w:t>
      </w:r>
      <w:r w:rsidR="008C63E6" w:rsidRPr="00C10A28">
        <w:rPr>
          <w:rFonts w:ascii="Arial" w:hAnsi="Arial" w:cs="Arial"/>
          <w:sz w:val="24"/>
          <w:szCs w:val="24"/>
        </w:rPr>
        <w:t>.</w:t>
      </w:r>
    </w:p>
    <w:p w14:paraId="507F5062" w14:textId="77777777" w:rsidR="00822A75" w:rsidRPr="00C10A28" w:rsidRDefault="00822A75" w:rsidP="002B08B3">
      <w:pPr>
        <w:pStyle w:val="ListParagraph"/>
        <w:spacing w:after="0" w:line="240" w:lineRule="auto"/>
        <w:rPr>
          <w:rFonts w:ascii="Arial" w:hAnsi="Arial" w:cs="Arial"/>
          <w:sz w:val="24"/>
          <w:szCs w:val="24"/>
        </w:rPr>
      </w:pPr>
    </w:p>
    <w:p w14:paraId="3F3BB0E5" w14:textId="12332608" w:rsidR="00822A75" w:rsidRPr="00C10A28" w:rsidRDefault="00822A75" w:rsidP="0087158D">
      <w:pPr>
        <w:pStyle w:val="ListParagraph"/>
        <w:spacing w:after="0" w:line="240" w:lineRule="auto"/>
        <w:ind w:left="1440" w:hanging="720"/>
        <w:rPr>
          <w:rFonts w:ascii="Arial" w:hAnsi="Arial" w:cs="Arial"/>
          <w:sz w:val="24"/>
          <w:szCs w:val="24"/>
        </w:rPr>
      </w:pPr>
      <w:r w:rsidRPr="00C10A28">
        <w:rPr>
          <w:rFonts w:ascii="Arial" w:hAnsi="Arial" w:cs="Arial"/>
          <w:sz w:val="24"/>
          <w:szCs w:val="24"/>
        </w:rPr>
        <w:t xml:space="preserve">1. </w:t>
      </w:r>
      <w:r w:rsidRPr="00C10A28">
        <w:rPr>
          <w:rFonts w:ascii="Arial" w:hAnsi="Arial" w:cs="Arial"/>
          <w:sz w:val="24"/>
          <w:szCs w:val="24"/>
        </w:rPr>
        <w:tab/>
        <w:t xml:space="preserve">At the </w:t>
      </w:r>
      <w:r w:rsidR="009A3E9F">
        <w:rPr>
          <w:rFonts w:ascii="Arial" w:hAnsi="Arial" w:cs="Arial"/>
          <w:sz w:val="24"/>
          <w:szCs w:val="24"/>
        </w:rPr>
        <w:t>city</w:t>
      </w:r>
      <w:r w:rsidRPr="00C10A28">
        <w:rPr>
          <w:rFonts w:ascii="Arial" w:hAnsi="Arial" w:cs="Arial"/>
          <w:sz w:val="24"/>
          <w:szCs w:val="24"/>
        </w:rPr>
        <w:t xml:space="preserve">'s request, any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providing public telephone service</w:t>
      </w:r>
      <w:r w:rsidR="00036609"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 xml:space="preserve">ll:  </w:t>
      </w:r>
    </w:p>
    <w:p w14:paraId="6FFE0D3E" w14:textId="77777777" w:rsidR="00822A75" w:rsidRPr="00C10A28" w:rsidRDefault="00822A75" w:rsidP="002B08B3">
      <w:pPr>
        <w:pStyle w:val="ListParagraph"/>
        <w:spacing w:after="0" w:line="240" w:lineRule="auto"/>
        <w:rPr>
          <w:rFonts w:ascii="Arial" w:hAnsi="Arial" w:cs="Arial"/>
          <w:sz w:val="24"/>
          <w:szCs w:val="24"/>
        </w:rPr>
      </w:pPr>
    </w:p>
    <w:p w14:paraId="004EEB61" w14:textId="33555173" w:rsidR="00822A75" w:rsidRPr="00C10A28" w:rsidRDefault="008C63E6" w:rsidP="00282F3B">
      <w:pPr>
        <w:pStyle w:val="ListParagraph"/>
        <w:tabs>
          <w:tab w:val="left" w:pos="1440"/>
          <w:tab w:val="left" w:pos="2160"/>
        </w:tabs>
        <w:spacing w:after="0" w:line="240" w:lineRule="auto"/>
        <w:rPr>
          <w:rFonts w:ascii="Arial" w:hAnsi="Arial" w:cs="Arial"/>
          <w:sz w:val="24"/>
          <w:szCs w:val="24"/>
        </w:rPr>
      </w:pPr>
      <w:r w:rsidRPr="00C10A28">
        <w:rPr>
          <w:rFonts w:ascii="Arial" w:hAnsi="Arial" w:cs="Arial"/>
          <w:sz w:val="24"/>
          <w:szCs w:val="24"/>
        </w:rPr>
        <w:tab/>
      </w:r>
      <w:r w:rsidR="00822A75" w:rsidRPr="00C10A28">
        <w:rPr>
          <w:rFonts w:ascii="Arial" w:hAnsi="Arial" w:cs="Arial"/>
          <w:sz w:val="24"/>
          <w:szCs w:val="24"/>
        </w:rPr>
        <w:t xml:space="preserve">a. </w:t>
      </w:r>
      <w:r w:rsidR="00822A75" w:rsidRPr="00C10A28">
        <w:rPr>
          <w:rFonts w:ascii="Arial" w:hAnsi="Arial" w:cs="Arial"/>
          <w:sz w:val="24"/>
          <w:szCs w:val="24"/>
        </w:rPr>
        <w:tab/>
        <w:t xml:space="preserve">Disable the ability of a specified public telephone to receive </w:t>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00822A75" w:rsidRPr="00C10A28">
        <w:rPr>
          <w:rFonts w:ascii="Arial" w:hAnsi="Arial" w:cs="Arial"/>
          <w:sz w:val="24"/>
          <w:szCs w:val="24"/>
        </w:rPr>
        <w:t>incoming calls;</w:t>
      </w:r>
    </w:p>
    <w:p w14:paraId="6EA8926C" w14:textId="77777777" w:rsidR="00822A75" w:rsidRPr="00C10A28" w:rsidRDefault="00822A75" w:rsidP="002B08B3">
      <w:pPr>
        <w:pStyle w:val="ListParagraph"/>
        <w:spacing w:after="0" w:line="240" w:lineRule="auto"/>
        <w:rPr>
          <w:rFonts w:ascii="Arial" w:hAnsi="Arial" w:cs="Arial"/>
          <w:sz w:val="24"/>
          <w:szCs w:val="24"/>
        </w:rPr>
      </w:pPr>
    </w:p>
    <w:p w14:paraId="54061D30" w14:textId="6CC37AAD" w:rsidR="00822A75" w:rsidRPr="00C10A28" w:rsidRDefault="008C63E6" w:rsidP="002B08B3">
      <w:pPr>
        <w:pStyle w:val="ListParagraph"/>
        <w:spacing w:after="0" w:line="240" w:lineRule="auto"/>
        <w:rPr>
          <w:rFonts w:ascii="Arial" w:hAnsi="Arial" w:cs="Arial"/>
          <w:sz w:val="24"/>
          <w:szCs w:val="24"/>
        </w:rPr>
      </w:pPr>
      <w:r w:rsidRPr="00C10A28">
        <w:rPr>
          <w:rFonts w:ascii="Arial" w:hAnsi="Arial" w:cs="Arial"/>
          <w:sz w:val="24"/>
          <w:szCs w:val="24"/>
        </w:rPr>
        <w:tab/>
      </w:r>
      <w:r w:rsidR="00822A75" w:rsidRPr="00C10A28">
        <w:rPr>
          <w:rFonts w:ascii="Arial" w:hAnsi="Arial" w:cs="Arial"/>
          <w:sz w:val="24"/>
          <w:szCs w:val="24"/>
        </w:rPr>
        <w:t xml:space="preserve">b. </w:t>
      </w:r>
      <w:r w:rsidR="00822A75" w:rsidRPr="00C10A28">
        <w:rPr>
          <w:rFonts w:ascii="Arial" w:hAnsi="Arial" w:cs="Arial"/>
          <w:sz w:val="24"/>
          <w:szCs w:val="24"/>
        </w:rPr>
        <w:tab/>
        <w:t xml:space="preserve">Disable the ability of a specified public telephone to process </w:t>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00822A75" w:rsidRPr="00C10A28">
        <w:rPr>
          <w:rFonts w:ascii="Arial" w:hAnsi="Arial" w:cs="Arial"/>
          <w:sz w:val="24"/>
          <w:szCs w:val="24"/>
        </w:rPr>
        <w:t>telephone calls made to pagers;</w:t>
      </w:r>
    </w:p>
    <w:p w14:paraId="099AAE81" w14:textId="77777777" w:rsidR="00822A75" w:rsidRPr="00C10A28" w:rsidRDefault="00822A75" w:rsidP="002B08B3">
      <w:pPr>
        <w:pStyle w:val="ListParagraph"/>
        <w:spacing w:after="0" w:line="240" w:lineRule="auto"/>
        <w:rPr>
          <w:rFonts w:ascii="Arial" w:hAnsi="Arial" w:cs="Arial"/>
          <w:sz w:val="24"/>
          <w:szCs w:val="24"/>
        </w:rPr>
      </w:pPr>
    </w:p>
    <w:p w14:paraId="0E254C34" w14:textId="22D15A1F" w:rsidR="00822A75" w:rsidRPr="00C10A28" w:rsidRDefault="008C63E6" w:rsidP="002B08B3">
      <w:pPr>
        <w:pStyle w:val="ListParagraph"/>
        <w:spacing w:after="0" w:line="240" w:lineRule="auto"/>
        <w:rPr>
          <w:rFonts w:ascii="Arial" w:hAnsi="Arial" w:cs="Arial"/>
          <w:sz w:val="24"/>
          <w:szCs w:val="24"/>
        </w:rPr>
      </w:pPr>
      <w:r w:rsidRPr="00C10A28">
        <w:rPr>
          <w:rFonts w:ascii="Arial" w:hAnsi="Arial" w:cs="Arial"/>
          <w:sz w:val="24"/>
          <w:szCs w:val="24"/>
        </w:rPr>
        <w:lastRenderedPageBreak/>
        <w:tab/>
      </w:r>
      <w:r w:rsidR="00822A75" w:rsidRPr="00C10A28">
        <w:rPr>
          <w:rFonts w:ascii="Arial" w:hAnsi="Arial" w:cs="Arial"/>
          <w:sz w:val="24"/>
          <w:szCs w:val="24"/>
        </w:rPr>
        <w:t xml:space="preserve">c. </w:t>
      </w:r>
      <w:r w:rsidR="00822A75" w:rsidRPr="00C10A28">
        <w:rPr>
          <w:rFonts w:ascii="Arial" w:hAnsi="Arial" w:cs="Arial"/>
          <w:sz w:val="24"/>
          <w:szCs w:val="24"/>
        </w:rPr>
        <w:tab/>
        <w:t xml:space="preserve">Disable the total operation of a specified public telephone on a </w:t>
      </w:r>
      <w:r w:rsidRPr="00C10A28">
        <w:rPr>
          <w:rFonts w:ascii="Arial" w:hAnsi="Arial" w:cs="Arial"/>
          <w:sz w:val="24"/>
          <w:szCs w:val="24"/>
        </w:rPr>
        <w:tab/>
      </w:r>
      <w:r w:rsidRPr="00C10A28">
        <w:rPr>
          <w:rFonts w:ascii="Arial" w:hAnsi="Arial" w:cs="Arial"/>
          <w:sz w:val="24"/>
          <w:szCs w:val="24"/>
        </w:rPr>
        <w:tab/>
      </w:r>
      <w:r w:rsidRPr="00C10A28">
        <w:rPr>
          <w:rFonts w:ascii="Arial" w:hAnsi="Arial" w:cs="Arial"/>
          <w:sz w:val="24"/>
          <w:szCs w:val="24"/>
        </w:rPr>
        <w:tab/>
      </w:r>
      <w:r w:rsidR="00822A75" w:rsidRPr="00C10A28">
        <w:rPr>
          <w:rFonts w:ascii="Arial" w:hAnsi="Arial" w:cs="Arial"/>
          <w:sz w:val="24"/>
          <w:szCs w:val="24"/>
        </w:rPr>
        <w:t xml:space="preserve">temporary basis to discourage unlawful activity; or </w:t>
      </w:r>
    </w:p>
    <w:p w14:paraId="47E9295A" w14:textId="77777777" w:rsidR="00822A75" w:rsidRPr="00C10A28" w:rsidRDefault="00822A75" w:rsidP="002B08B3">
      <w:pPr>
        <w:pStyle w:val="ListParagraph"/>
        <w:spacing w:after="0" w:line="240" w:lineRule="auto"/>
        <w:rPr>
          <w:rFonts w:ascii="Arial" w:hAnsi="Arial" w:cs="Arial"/>
          <w:sz w:val="24"/>
          <w:szCs w:val="24"/>
        </w:rPr>
      </w:pPr>
    </w:p>
    <w:p w14:paraId="56E43FF4" w14:textId="36EA1103" w:rsidR="00822A75" w:rsidRPr="00C10A28" w:rsidRDefault="008C63E6" w:rsidP="002B08B3">
      <w:pPr>
        <w:pStyle w:val="ListParagraph"/>
        <w:spacing w:after="0" w:line="240" w:lineRule="auto"/>
        <w:rPr>
          <w:rFonts w:ascii="Arial" w:hAnsi="Arial" w:cs="Arial"/>
          <w:sz w:val="24"/>
          <w:szCs w:val="24"/>
        </w:rPr>
      </w:pPr>
      <w:r w:rsidRPr="00C10A28">
        <w:rPr>
          <w:rFonts w:ascii="Arial" w:hAnsi="Arial" w:cs="Arial"/>
          <w:sz w:val="24"/>
          <w:szCs w:val="24"/>
        </w:rPr>
        <w:tab/>
      </w:r>
      <w:r w:rsidR="00822A75" w:rsidRPr="00C10A28">
        <w:rPr>
          <w:rFonts w:ascii="Arial" w:hAnsi="Arial" w:cs="Arial"/>
          <w:sz w:val="24"/>
          <w:szCs w:val="24"/>
        </w:rPr>
        <w:t xml:space="preserve">d. </w:t>
      </w:r>
      <w:r w:rsidR="00822A75" w:rsidRPr="00C10A28">
        <w:rPr>
          <w:rFonts w:ascii="Arial" w:hAnsi="Arial" w:cs="Arial"/>
          <w:sz w:val="24"/>
          <w:szCs w:val="24"/>
        </w:rPr>
        <w:tab/>
        <w:t xml:space="preserve">Relocate a specified public telephone on a temporary or permanent </w:t>
      </w:r>
      <w:r w:rsidRPr="00C10A28">
        <w:rPr>
          <w:rFonts w:ascii="Arial" w:hAnsi="Arial" w:cs="Arial"/>
          <w:sz w:val="24"/>
          <w:szCs w:val="24"/>
        </w:rPr>
        <w:tab/>
      </w:r>
      <w:r w:rsidRPr="00C10A28">
        <w:rPr>
          <w:rFonts w:ascii="Arial" w:hAnsi="Arial" w:cs="Arial"/>
          <w:sz w:val="24"/>
          <w:szCs w:val="24"/>
        </w:rPr>
        <w:tab/>
      </w:r>
      <w:r w:rsidR="00822A75" w:rsidRPr="00C10A28">
        <w:rPr>
          <w:rFonts w:ascii="Arial" w:hAnsi="Arial" w:cs="Arial"/>
          <w:sz w:val="24"/>
          <w:szCs w:val="24"/>
        </w:rPr>
        <w:t>basis to discourage unlawful activity.</w:t>
      </w:r>
    </w:p>
    <w:p w14:paraId="0D7660D1" w14:textId="77777777" w:rsidR="00822A75" w:rsidRPr="00C10A28" w:rsidRDefault="00822A75" w:rsidP="002B08B3">
      <w:pPr>
        <w:pStyle w:val="ListParagraph"/>
        <w:spacing w:after="0" w:line="240" w:lineRule="auto"/>
        <w:rPr>
          <w:rFonts w:ascii="Arial" w:hAnsi="Arial" w:cs="Arial"/>
          <w:sz w:val="24"/>
          <w:szCs w:val="24"/>
        </w:rPr>
      </w:pPr>
    </w:p>
    <w:p w14:paraId="220F262B" w14:textId="1B6C0871" w:rsidR="00A70A08" w:rsidRPr="0087158D" w:rsidRDefault="00822A75" w:rsidP="0087158D">
      <w:pPr>
        <w:pStyle w:val="ListParagraph"/>
        <w:numPr>
          <w:ilvl w:val="0"/>
          <w:numId w:val="57"/>
        </w:numPr>
        <w:tabs>
          <w:tab w:val="left" w:pos="1440"/>
        </w:tabs>
        <w:spacing w:after="0" w:line="240" w:lineRule="auto"/>
        <w:rPr>
          <w:rFonts w:ascii="Arial" w:hAnsi="Arial"/>
          <w:sz w:val="24"/>
        </w:rPr>
      </w:pPr>
      <w:r w:rsidRPr="00C10A28">
        <w:rPr>
          <w:rFonts w:ascii="Arial" w:hAnsi="Arial" w:cs="Arial"/>
          <w:sz w:val="24"/>
          <w:szCs w:val="24"/>
        </w:rPr>
        <w:t xml:space="preserve">Removal of Public Telephones. The </w:t>
      </w:r>
      <w:r w:rsidR="009A3E9F">
        <w:rPr>
          <w:rFonts w:ascii="Arial" w:hAnsi="Arial" w:cs="Arial"/>
          <w:sz w:val="24"/>
          <w:szCs w:val="24"/>
        </w:rPr>
        <w:t>city</w:t>
      </w:r>
      <w:r w:rsidRPr="00C10A28">
        <w:rPr>
          <w:rFonts w:ascii="Arial" w:hAnsi="Arial" w:cs="Arial"/>
          <w:sz w:val="24"/>
          <w:szCs w:val="24"/>
        </w:rPr>
        <w:t xml:space="preserve">, upon </w:t>
      </w:r>
      <w:r w:rsidR="000C743C" w:rsidRPr="00C10A28">
        <w:rPr>
          <w:rFonts w:ascii="Arial" w:hAnsi="Arial" w:cs="Arial"/>
          <w:sz w:val="24"/>
          <w:szCs w:val="24"/>
        </w:rPr>
        <w:t>twenty (</w:t>
      </w:r>
      <w:r w:rsidRPr="00C10A28">
        <w:rPr>
          <w:rFonts w:ascii="Arial" w:hAnsi="Arial" w:cs="Arial"/>
          <w:sz w:val="24"/>
          <w:szCs w:val="24"/>
        </w:rPr>
        <w:t>20</w:t>
      </w:r>
      <w:r w:rsidR="00CF3EB7" w:rsidRPr="00C10A28">
        <w:rPr>
          <w:rFonts w:ascii="Arial" w:hAnsi="Arial" w:cs="Arial"/>
          <w:sz w:val="24"/>
          <w:szCs w:val="24"/>
        </w:rPr>
        <w:t>) calendar</w:t>
      </w:r>
      <w:r w:rsidR="008C63E6" w:rsidRPr="00C10A28">
        <w:rPr>
          <w:rFonts w:ascii="Arial" w:hAnsi="Arial" w:cs="Arial"/>
          <w:sz w:val="24"/>
          <w:szCs w:val="24"/>
        </w:rPr>
        <w:t xml:space="preserve"> </w:t>
      </w:r>
      <w:r w:rsidRPr="00C10A28">
        <w:rPr>
          <w:rFonts w:ascii="Arial" w:hAnsi="Arial" w:cs="Arial"/>
          <w:sz w:val="24"/>
          <w:szCs w:val="24"/>
        </w:rPr>
        <w:t>days</w:t>
      </w:r>
      <w:r w:rsidR="00B00997" w:rsidRPr="00C10A28">
        <w:rPr>
          <w:rFonts w:ascii="Arial" w:hAnsi="Arial" w:cs="Arial"/>
          <w:sz w:val="24"/>
          <w:szCs w:val="24"/>
        </w:rPr>
        <w:t>’</w:t>
      </w:r>
      <w:r w:rsidRPr="00C10A28">
        <w:rPr>
          <w:rFonts w:ascii="Arial" w:hAnsi="Arial" w:cs="Arial"/>
          <w:sz w:val="24"/>
          <w:szCs w:val="24"/>
        </w:rPr>
        <w:t xml:space="preserve"> written notice, may require a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to remove or relocate any public telephone installed in the </w:t>
      </w:r>
      <w:r w:rsidR="009E4098" w:rsidRPr="00C10A28">
        <w:rPr>
          <w:rFonts w:ascii="Arial" w:hAnsi="Arial" w:cs="Arial"/>
          <w:sz w:val="24"/>
          <w:szCs w:val="24"/>
        </w:rPr>
        <w:t>right-of-way</w:t>
      </w:r>
      <w:r w:rsidRPr="00C10A28">
        <w:rPr>
          <w:rFonts w:ascii="Arial" w:hAnsi="Arial" w:cs="Arial"/>
          <w:sz w:val="24"/>
          <w:szCs w:val="24"/>
        </w:rPr>
        <w:t xml:space="preserve">.  A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ED7D82" w:rsidRPr="00C10A28">
        <w:rPr>
          <w:rFonts w:ascii="Arial" w:hAnsi="Arial" w:cs="Arial"/>
          <w:sz w:val="24"/>
          <w:szCs w:val="24"/>
        </w:rPr>
        <w:t>wi</w:t>
      </w:r>
      <w:r w:rsidR="00F2417D" w:rsidRPr="00C10A28">
        <w:rPr>
          <w:rFonts w:ascii="Arial" w:hAnsi="Arial" w:cs="Arial"/>
          <w:sz w:val="24"/>
          <w:szCs w:val="24"/>
        </w:rPr>
        <w:t xml:space="preserve">ll comply with applicable City Code and regulations to obtain permits and other permissions and may otherwise </w:t>
      </w:r>
      <w:r w:rsidRPr="00C10A28">
        <w:rPr>
          <w:rFonts w:ascii="Arial" w:hAnsi="Arial" w:cs="Arial"/>
          <w:sz w:val="24"/>
          <w:szCs w:val="24"/>
        </w:rPr>
        <w:t xml:space="preserve">remove any public telephone after </w:t>
      </w:r>
      <w:r w:rsidR="000C743C" w:rsidRPr="00C10A28">
        <w:rPr>
          <w:rFonts w:ascii="Arial" w:hAnsi="Arial" w:cs="Arial"/>
          <w:sz w:val="24"/>
          <w:szCs w:val="24"/>
        </w:rPr>
        <w:t>twenty (</w:t>
      </w:r>
      <w:r w:rsidRPr="00C10A28">
        <w:rPr>
          <w:rFonts w:ascii="Arial" w:hAnsi="Arial" w:cs="Arial"/>
          <w:sz w:val="24"/>
          <w:szCs w:val="24"/>
        </w:rPr>
        <w:t>20</w:t>
      </w:r>
      <w:r w:rsidR="000C743C" w:rsidRPr="00C10A28">
        <w:rPr>
          <w:rFonts w:ascii="Arial" w:hAnsi="Arial" w:cs="Arial"/>
          <w:sz w:val="24"/>
          <w:szCs w:val="24"/>
        </w:rPr>
        <w:t>)</w:t>
      </w:r>
      <w:r w:rsidR="008C63E6" w:rsidRPr="00C10A28">
        <w:rPr>
          <w:rFonts w:ascii="Arial" w:hAnsi="Arial" w:cs="Arial"/>
          <w:sz w:val="24"/>
          <w:szCs w:val="24"/>
        </w:rPr>
        <w:t xml:space="preserve"> calendar </w:t>
      </w:r>
      <w:r w:rsidRPr="00C10A28">
        <w:rPr>
          <w:rFonts w:ascii="Arial" w:hAnsi="Arial" w:cs="Arial"/>
          <w:sz w:val="24"/>
          <w:szCs w:val="24"/>
        </w:rPr>
        <w:t>days</w:t>
      </w:r>
      <w:r w:rsidR="00D537D5" w:rsidRPr="00C10A28">
        <w:rPr>
          <w:rFonts w:ascii="Arial" w:hAnsi="Arial" w:cs="Arial"/>
          <w:sz w:val="24"/>
          <w:szCs w:val="24"/>
        </w:rPr>
        <w:t>’</w:t>
      </w:r>
      <w:r w:rsidRPr="00C10A28">
        <w:rPr>
          <w:rFonts w:ascii="Arial" w:hAnsi="Arial" w:cs="Arial"/>
          <w:sz w:val="24"/>
          <w:szCs w:val="24"/>
        </w:rPr>
        <w:t xml:space="preserve"> written notice to the </w:t>
      </w:r>
      <w:r w:rsidR="009A3E9F">
        <w:rPr>
          <w:rFonts w:ascii="Arial" w:hAnsi="Arial" w:cs="Arial"/>
          <w:sz w:val="24"/>
          <w:szCs w:val="24"/>
        </w:rPr>
        <w:t>city</w:t>
      </w:r>
      <w:r w:rsidRPr="00C10A28">
        <w:rPr>
          <w:rFonts w:ascii="Arial" w:hAnsi="Arial" w:cs="Arial"/>
          <w:sz w:val="24"/>
          <w:szCs w:val="24"/>
        </w:rPr>
        <w:t xml:space="preserve">; and may otherwise relocate any public telephones with the </w:t>
      </w:r>
      <w:r w:rsidR="009A3E9F">
        <w:rPr>
          <w:rFonts w:ascii="Arial" w:hAnsi="Arial" w:cs="Arial"/>
          <w:sz w:val="24"/>
          <w:szCs w:val="24"/>
        </w:rPr>
        <w:t>city</w:t>
      </w:r>
      <w:r w:rsidRPr="00C10A28">
        <w:rPr>
          <w:rFonts w:ascii="Arial" w:hAnsi="Arial" w:cs="Arial"/>
          <w:sz w:val="24"/>
          <w:szCs w:val="24"/>
        </w:rPr>
        <w:t xml:space="preserve">'s approval. When any telephone booth installed is removed or relocated,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ED7D82" w:rsidRPr="00C10A28">
        <w:rPr>
          <w:rFonts w:ascii="Arial" w:hAnsi="Arial" w:cs="Arial"/>
          <w:sz w:val="24"/>
          <w:szCs w:val="24"/>
        </w:rPr>
        <w:t>wi</w:t>
      </w:r>
      <w:r w:rsidRPr="00C10A28">
        <w:rPr>
          <w:rFonts w:ascii="Arial" w:hAnsi="Arial" w:cs="Arial"/>
          <w:sz w:val="24"/>
          <w:szCs w:val="24"/>
        </w:rPr>
        <w:t>ll restore the location site to a</w:t>
      </w:r>
      <w:r w:rsidR="00F2417D" w:rsidRPr="00C10A28">
        <w:rPr>
          <w:rFonts w:ascii="Arial" w:hAnsi="Arial" w:cs="Arial"/>
          <w:sz w:val="24"/>
          <w:szCs w:val="24"/>
        </w:rPr>
        <w:t xml:space="preserve"> </w:t>
      </w:r>
      <w:r w:rsidRPr="00C10A28">
        <w:rPr>
          <w:rFonts w:ascii="Arial" w:hAnsi="Arial" w:cs="Arial"/>
          <w:sz w:val="24"/>
          <w:szCs w:val="24"/>
        </w:rPr>
        <w:t xml:space="preserve">condition satisfactory to the </w:t>
      </w:r>
      <w:r w:rsidR="00A6187F" w:rsidRPr="00C10A28">
        <w:rPr>
          <w:rFonts w:ascii="Arial" w:hAnsi="Arial" w:cs="Arial"/>
          <w:sz w:val="24"/>
          <w:szCs w:val="24"/>
        </w:rPr>
        <w:t>Bureau of Transportation</w:t>
      </w:r>
      <w:r w:rsidRPr="00C10A28">
        <w:rPr>
          <w:rFonts w:ascii="Arial" w:hAnsi="Arial" w:cs="Arial"/>
          <w:sz w:val="24"/>
          <w:szCs w:val="24"/>
        </w:rPr>
        <w:t xml:space="preserve">. If the </w:t>
      </w:r>
      <w:r w:rsidR="003B1E94"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fails to remove any public telephone when required to do so, the </w:t>
      </w:r>
      <w:r w:rsidR="009A3E9F">
        <w:rPr>
          <w:rFonts w:ascii="Arial" w:hAnsi="Arial" w:cs="Arial"/>
          <w:sz w:val="24"/>
          <w:szCs w:val="24"/>
        </w:rPr>
        <w:t>city</w:t>
      </w:r>
      <w:r w:rsidRPr="00C10A28">
        <w:rPr>
          <w:rFonts w:ascii="Arial" w:hAnsi="Arial" w:cs="Arial"/>
          <w:sz w:val="24"/>
          <w:szCs w:val="24"/>
        </w:rPr>
        <w:t xml:space="preserve"> may remove the public telephone</w:t>
      </w:r>
      <w:r w:rsidR="00D94333">
        <w:rPr>
          <w:rFonts w:ascii="Arial" w:hAnsi="Arial" w:cs="Arial"/>
          <w:sz w:val="24"/>
          <w:szCs w:val="24"/>
        </w:rPr>
        <w:t>, restore the affected area,</w:t>
      </w:r>
      <w:r w:rsidRPr="00C10A28">
        <w:rPr>
          <w:rFonts w:ascii="Arial" w:hAnsi="Arial" w:cs="Arial"/>
          <w:sz w:val="24"/>
          <w:szCs w:val="24"/>
        </w:rPr>
        <w:t xml:space="preserve"> and </w:t>
      </w:r>
      <w:r w:rsidR="00D94333">
        <w:rPr>
          <w:rFonts w:ascii="Arial" w:hAnsi="Arial" w:cs="Arial"/>
          <w:sz w:val="24"/>
          <w:szCs w:val="24"/>
        </w:rPr>
        <w:t xml:space="preserve">the licensee </w:t>
      </w:r>
      <w:r w:rsidR="008D7994">
        <w:rPr>
          <w:rFonts w:ascii="Arial" w:hAnsi="Arial" w:cs="Arial"/>
          <w:sz w:val="24"/>
          <w:szCs w:val="24"/>
        </w:rPr>
        <w:t>will</w:t>
      </w:r>
      <w:r w:rsidRPr="00C10A28">
        <w:rPr>
          <w:rFonts w:ascii="Arial" w:hAnsi="Arial" w:cs="Arial"/>
          <w:sz w:val="24"/>
          <w:szCs w:val="24"/>
        </w:rPr>
        <w:t xml:space="preserve"> </w:t>
      </w:r>
      <w:r w:rsidR="008D7994" w:rsidRPr="00C10A28">
        <w:rPr>
          <w:rFonts w:ascii="Arial" w:hAnsi="Arial" w:cs="Arial"/>
          <w:sz w:val="24"/>
          <w:szCs w:val="24"/>
        </w:rPr>
        <w:t>reimburse</w:t>
      </w:r>
      <w:r w:rsidRPr="00C10A28">
        <w:rPr>
          <w:rFonts w:ascii="Arial" w:hAnsi="Arial" w:cs="Arial"/>
          <w:sz w:val="24"/>
          <w:szCs w:val="24"/>
        </w:rPr>
        <w:t xml:space="preserve"> </w:t>
      </w:r>
      <w:r w:rsidR="00D94333">
        <w:rPr>
          <w:rFonts w:ascii="Arial" w:hAnsi="Arial" w:cs="Arial"/>
          <w:sz w:val="24"/>
          <w:szCs w:val="24"/>
        </w:rPr>
        <w:t xml:space="preserve">the city </w:t>
      </w:r>
      <w:r w:rsidRPr="00C10A28">
        <w:rPr>
          <w:rFonts w:ascii="Arial" w:hAnsi="Arial" w:cs="Arial"/>
          <w:sz w:val="24"/>
          <w:szCs w:val="24"/>
        </w:rPr>
        <w:t xml:space="preserve">for </w:t>
      </w:r>
      <w:r w:rsidR="00ED7D82" w:rsidRPr="00C10A28">
        <w:rPr>
          <w:rFonts w:ascii="Arial" w:hAnsi="Arial" w:cs="Arial"/>
          <w:sz w:val="24"/>
          <w:szCs w:val="24"/>
        </w:rPr>
        <w:t xml:space="preserve">its </w:t>
      </w:r>
      <w:r w:rsidRPr="00C10A28">
        <w:rPr>
          <w:rFonts w:ascii="Arial" w:hAnsi="Arial" w:cs="Arial"/>
          <w:sz w:val="24"/>
          <w:szCs w:val="24"/>
        </w:rPr>
        <w:t xml:space="preserve">full costs. </w:t>
      </w:r>
    </w:p>
    <w:p w14:paraId="209CB98D" w14:textId="77777777" w:rsidR="00DB1BBC" w:rsidRPr="00C10A28" w:rsidRDefault="00DB1BBC" w:rsidP="00DB1BBC">
      <w:pPr>
        <w:spacing w:after="0" w:line="240" w:lineRule="auto"/>
        <w:rPr>
          <w:rFonts w:ascii="Arial" w:hAnsi="Arial" w:cs="Arial"/>
          <w:sz w:val="24"/>
          <w:szCs w:val="24"/>
        </w:rPr>
      </w:pPr>
    </w:p>
    <w:p w14:paraId="6E59095D" w14:textId="36379949" w:rsidR="009F3E40" w:rsidRPr="00C10A28" w:rsidRDefault="009F3E40" w:rsidP="0087158D">
      <w:pPr>
        <w:pStyle w:val="Heading2"/>
        <w:rPr>
          <w:rFonts w:ascii="Arial" w:hAnsi="Arial" w:cs="Arial"/>
          <w:sz w:val="24"/>
          <w:szCs w:val="24"/>
        </w:rPr>
      </w:pPr>
      <w:bookmarkStart w:id="21" w:name="_Toc98929338"/>
      <w:r w:rsidRPr="00C10A28">
        <w:rPr>
          <w:rFonts w:ascii="Arial" w:hAnsi="Arial" w:cs="Arial"/>
          <w:sz w:val="24"/>
          <w:szCs w:val="24"/>
        </w:rPr>
        <w:t>12.15.1</w:t>
      </w:r>
      <w:r w:rsidR="00FD6E25">
        <w:rPr>
          <w:rFonts w:ascii="Arial" w:hAnsi="Arial" w:cs="Arial"/>
          <w:sz w:val="24"/>
          <w:szCs w:val="24"/>
        </w:rPr>
        <w:t>00</w:t>
      </w:r>
      <w:r w:rsidRPr="00C10A28">
        <w:rPr>
          <w:rFonts w:ascii="Arial" w:hAnsi="Arial" w:cs="Arial"/>
          <w:sz w:val="24"/>
          <w:szCs w:val="24"/>
        </w:rPr>
        <w:t xml:space="preserve"> Insurance and Indemnification</w:t>
      </w:r>
      <w:r w:rsidR="00DD11B6" w:rsidRPr="00C10A28">
        <w:rPr>
          <w:rFonts w:ascii="Arial" w:hAnsi="Arial" w:cs="Arial"/>
          <w:sz w:val="24"/>
          <w:szCs w:val="24"/>
        </w:rPr>
        <w:t>.</w:t>
      </w:r>
      <w:bookmarkEnd w:id="21"/>
    </w:p>
    <w:p w14:paraId="0B33C018" w14:textId="6AA1C7BE" w:rsidR="009F3E40" w:rsidRPr="00C10A28" w:rsidRDefault="009F3E40" w:rsidP="000D770F">
      <w:pPr>
        <w:spacing w:after="0" w:line="240" w:lineRule="auto"/>
        <w:ind w:left="720" w:hanging="720"/>
        <w:rPr>
          <w:rFonts w:ascii="Arial" w:hAnsi="Arial" w:cs="Arial"/>
          <w:sz w:val="24"/>
          <w:szCs w:val="24"/>
        </w:rPr>
      </w:pPr>
      <w:r w:rsidRPr="00C10A28">
        <w:rPr>
          <w:rFonts w:ascii="Arial" w:hAnsi="Arial" w:cs="Arial"/>
          <w:sz w:val="24"/>
          <w:szCs w:val="24"/>
        </w:rPr>
        <w:t>A.</w:t>
      </w:r>
      <w:r w:rsidRPr="00C10A28">
        <w:rPr>
          <w:rFonts w:ascii="Arial" w:hAnsi="Arial" w:cs="Arial"/>
          <w:sz w:val="24"/>
          <w:szCs w:val="24"/>
        </w:rPr>
        <w:tab/>
      </w:r>
      <w:r w:rsidR="00140B85" w:rsidRPr="00C10A28">
        <w:rPr>
          <w:rFonts w:ascii="Arial" w:hAnsi="Arial" w:cs="Arial"/>
          <w:sz w:val="24"/>
          <w:szCs w:val="24"/>
        </w:rPr>
        <w:t xml:space="preserve">Insurance. Work </w:t>
      </w:r>
      <w:r w:rsidR="007A4AE3" w:rsidRPr="00C10A28">
        <w:rPr>
          <w:rFonts w:ascii="Arial" w:hAnsi="Arial" w:cs="Arial"/>
          <w:sz w:val="24"/>
          <w:szCs w:val="24"/>
        </w:rPr>
        <w:t>wi</w:t>
      </w:r>
      <w:r w:rsidR="00140B85" w:rsidRPr="00C10A28">
        <w:rPr>
          <w:rFonts w:ascii="Arial" w:hAnsi="Arial" w:cs="Arial"/>
          <w:sz w:val="24"/>
          <w:szCs w:val="24"/>
        </w:rPr>
        <w:t xml:space="preserve">ll not commence until all insurance requirements listed below have been met and certificates have been approved </w:t>
      </w:r>
      <w:r w:rsidR="00140B85" w:rsidRPr="00C0222F">
        <w:rPr>
          <w:rFonts w:ascii="Arial" w:hAnsi="Arial" w:cs="Arial"/>
          <w:sz w:val="24"/>
          <w:szCs w:val="24"/>
        </w:rPr>
        <w:t>by the City Attorney and filed with the City Auditor. All required insurance must be issued</w:t>
      </w:r>
      <w:r w:rsidR="00140B85" w:rsidRPr="00C10A28">
        <w:rPr>
          <w:rFonts w:ascii="Arial" w:hAnsi="Arial" w:cs="Arial"/>
          <w:sz w:val="24"/>
          <w:szCs w:val="24"/>
        </w:rPr>
        <w:t xml:space="preserve"> by companies or financial institutions with an AM Best rating of A- or better and dully authorized to do business in the State of Oregon.</w:t>
      </w:r>
    </w:p>
    <w:p w14:paraId="6D255ECA" w14:textId="4DB264FE" w:rsidR="00140B85" w:rsidRPr="00C10A28" w:rsidRDefault="00140B85" w:rsidP="000D770F">
      <w:pPr>
        <w:spacing w:after="0" w:line="240" w:lineRule="auto"/>
        <w:ind w:left="720" w:hanging="720"/>
        <w:rPr>
          <w:rFonts w:ascii="Arial" w:hAnsi="Arial" w:cs="Arial"/>
          <w:sz w:val="24"/>
          <w:szCs w:val="24"/>
        </w:rPr>
      </w:pPr>
    </w:p>
    <w:p w14:paraId="4FD9369E" w14:textId="7C396728" w:rsidR="00140B85" w:rsidRPr="00C10A28" w:rsidRDefault="00140B85" w:rsidP="00EF4B21">
      <w:pPr>
        <w:pStyle w:val="ListParagraph"/>
        <w:numPr>
          <w:ilvl w:val="0"/>
          <w:numId w:val="46"/>
        </w:numPr>
        <w:spacing w:after="0" w:line="240" w:lineRule="auto"/>
        <w:rPr>
          <w:rFonts w:ascii="Arial" w:hAnsi="Arial" w:cs="Arial"/>
          <w:sz w:val="24"/>
          <w:szCs w:val="24"/>
        </w:rPr>
      </w:pPr>
      <w:r w:rsidRPr="00C10A28">
        <w:rPr>
          <w:rFonts w:ascii="Arial" w:hAnsi="Arial" w:cs="Arial"/>
          <w:sz w:val="24"/>
          <w:szCs w:val="24"/>
        </w:rPr>
        <w:t xml:space="preserve">Insurance Certificate. As evidence of the required insurance coverage, a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furnish compliant insurance certificates, including required endorsements, to the </w:t>
      </w:r>
      <w:r w:rsidR="009A3E9F">
        <w:rPr>
          <w:rFonts w:ascii="Arial" w:hAnsi="Arial" w:cs="Arial"/>
          <w:sz w:val="24"/>
          <w:szCs w:val="24"/>
        </w:rPr>
        <w:t>city</w:t>
      </w:r>
      <w:r w:rsidRPr="00C10A28">
        <w:rPr>
          <w:rFonts w:ascii="Arial" w:hAnsi="Arial" w:cs="Arial"/>
          <w:sz w:val="24"/>
          <w:szCs w:val="24"/>
        </w:rPr>
        <w:t xml:space="preserve">. The certificates </w:t>
      </w:r>
      <w:r w:rsidR="007A4AE3" w:rsidRPr="00C10A28">
        <w:rPr>
          <w:rFonts w:ascii="Arial" w:hAnsi="Arial" w:cs="Arial"/>
          <w:sz w:val="24"/>
          <w:szCs w:val="24"/>
        </w:rPr>
        <w:t>wi</w:t>
      </w:r>
      <w:r w:rsidRPr="00C10A28">
        <w:rPr>
          <w:rFonts w:ascii="Arial" w:hAnsi="Arial" w:cs="Arial"/>
          <w:sz w:val="24"/>
          <w:szCs w:val="24"/>
        </w:rPr>
        <w:t xml:space="preserve">ll list the </w:t>
      </w:r>
      <w:r w:rsidR="009A3E9F">
        <w:rPr>
          <w:rFonts w:ascii="Arial" w:hAnsi="Arial" w:cs="Arial"/>
          <w:sz w:val="24"/>
          <w:szCs w:val="24"/>
        </w:rPr>
        <w:t>city</w:t>
      </w:r>
      <w:r w:rsidRPr="00C10A28">
        <w:rPr>
          <w:rFonts w:ascii="Arial" w:hAnsi="Arial" w:cs="Arial"/>
          <w:sz w:val="24"/>
          <w:szCs w:val="24"/>
        </w:rPr>
        <w:t xml:space="preserve"> as a Certificate Holder. There </w:t>
      </w:r>
      <w:r w:rsidR="007A4AE3" w:rsidRPr="00C10A28">
        <w:rPr>
          <w:rFonts w:ascii="Arial" w:hAnsi="Arial" w:cs="Arial"/>
          <w:sz w:val="24"/>
          <w:szCs w:val="24"/>
        </w:rPr>
        <w:t>wi</w:t>
      </w:r>
      <w:r w:rsidRPr="00C10A28">
        <w:rPr>
          <w:rFonts w:ascii="Arial" w:hAnsi="Arial" w:cs="Arial"/>
          <w:sz w:val="24"/>
          <w:szCs w:val="24"/>
        </w:rPr>
        <w:t xml:space="preserve">ll be no cancellation of the insurance without thirty (30) calendar days’ prior written notice to the </w:t>
      </w:r>
      <w:r w:rsidR="009A3E9F">
        <w:rPr>
          <w:rFonts w:ascii="Arial" w:hAnsi="Arial" w:cs="Arial"/>
          <w:sz w:val="24"/>
          <w:szCs w:val="24"/>
        </w:rPr>
        <w:t>city</w:t>
      </w:r>
      <w:r w:rsidRPr="00C10A28">
        <w:rPr>
          <w:rFonts w:ascii="Arial" w:hAnsi="Arial" w:cs="Arial"/>
          <w:sz w:val="24"/>
          <w:szCs w:val="24"/>
        </w:rPr>
        <w:t xml:space="preserve">. If the insurance is cancelled or terminated prior to </w:t>
      </w:r>
      <w:r w:rsidR="001D36A7" w:rsidRPr="00C10A28">
        <w:rPr>
          <w:rFonts w:ascii="Arial" w:hAnsi="Arial" w:cs="Arial"/>
          <w:sz w:val="24"/>
          <w:szCs w:val="24"/>
        </w:rPr>
        <w:t xml:space="preserve">the end of a license, the </w:t>
      </w:r>
      <w:r w:rsidR="008E1856" w:rsidRPr="00C10A28">
        <w:rPr>
          <w:rFonts w:ascii="Arial" w:hAnsi="Arial" w:cs="Arial"/>
          <w:sz w:val="24"/>
          <w:szCs w:val="24"/>
        </w:rPr>
        <w:t>l</w:t>
      </w:r>
      <w:r w:rsidR="0006248D" w:rsidRPr="00C10A28">
        <w:rPr>
          <w:rFonts w:ascii="Arial" w:hAnsi="Arial" w:cs="Arial"/>
          <w:sz w:val="24"/>
          <w:szCs w:val="24"/>
        </w:rPr>
        <w:t>icensee</w:t>
      </w:r>
      <w:r w:rsidR="001D36A7" w:rsidRPr="00C10A28">
        <w:rPr>
          <w:rFonts w:ascii="Arial" w:hAnsi="Arial" w:cs="Arial"/>
          <w:sz w:val="24"/>
          <w:szCs w:val="24"/>
        </w:rPr>
        <w:t xml:space="preserve"> </w:t>
      </w:r>
      <w:r w:rsidR="007A4AE3" w:rsidRPr="00C10A28">
        <w:rPr>
          <w:rFonts w:ascii="Arial" w:hAnsi="Arial" w:cs="Arial"/>
          <w:sz w:val="24"/>
          <w:szCs w:val="24"/>
        </w:rPr>
        <w:t>wi</w:t>
      </w:r>
      <w:r w:rsidR="001D36A7" w:rsidRPr="00C10A28">
        <w:rPr>
          <w:rFonts w:ascii="Arial" w:hAnsi="Arial" w:cs="Arial"/>
          <w:sz w:val="24"/>
          <w:szCs w:val="24"/>
        </w:rPr>
        <w:t xml:space="preserve">ll provide a new policy with the required coverage. Failure to maintain insurance as required may be considered a breach of the license. </w:t>
      </w:r>
    </w:p>
    <w:p w14:paraId="73D1B968" w14:textId="4FC2C5BD" w:rsidR="001D36A7" w:rsidRPr="00C10A28" w:rsidRDefault="001D36A7" w:rsidP="000D770F">
      <w:pPr>
        <w:spacing w:after="0" w:line="240" w:lineRule="auto"/>
        <w:ind w:left="720" w:hanging="720"/>
        <w:rPr>
          <w:rFonts w:ascii="Arial" w:hAnsi="Arial" w:cs="Arial"/>
          <w:sz w:val="24"/>
          <w:szCs w:val="24"/>
        </w:rPr>
      </w:pPr>
    </w:p>
    <w:p w14:paraId="7E28C058" w14:textId="066525C5" w:rsidR="001D36A7" w:rsidRPr="00C10A28" w:rsidRDefault="001D36A7" w:rsidP="00EF4B21">
      <w:pPr>
        <w:pStyle w:val="ListParagraph"/>
        <w:numPr>
          <w:ilvl w:val="0"/>
          <w:numId w:val="46"/>
        </w:numPr>
        <w:spacing w:after="0" w:line="240" w:lineRule="auto"/>
        <w:rPr>
          <w:rFonts w:ascii="Arial" w:hAnsi="Arial" w:cs="Arial"/>
          <w:sz w:val="24"/>
          <w:szCs w:val="24"/>
        </w:rPr>
      </w:pPr>
      <w:r w:rsidRPr="00C10A28">
        <w:rPr>
          <w:rFonts w:ascii="Arial" w:hAnsi="Arial" w:cs="Arial"/>
          <w:sz w:val="24"/>
          <w:szCs w:val="24"/>
        </w:rPr>
        <w:t xml:space="preserve">Additional Insureds. The coverage </w:t>
      </w:r>
      <w:r w:rsidR="007A4AE3" w:rsidRPr="00C10A28">
        <w:rPr>
          <w:rFonts w:ascii="Arial" w:hAnsi="Arial" w:cs="Arial"/>
          <w:sz w:val="24"/>
          <w:szCs w:val="24"/>
        </w:rPr>
        <w:t>wi</w:t>
      </w:r>
      <w:r w:rsidRPr="00C10A28">
        <w:rPr>
          <w:rFonts w:ascii="Arial" w:hAnsi="Arial" w:cs="Arial"/>
          <w:sz w:val="24"/>
          <w:szCs w:val="24"/>
        </w:rPr>
        <w:t xml:space="preserve">ll apply as to claims between insureds on the policy. The insurance </w:t>
      </w:r>
      <w:r w:rsidR="007A4AE3" w:rsidRPr="00C10A28">
        <w:rPr>
          <w:rFonts w:ascii="Arial" w:hAnsi="Arial" w:cs="Arial"/>
          <w:sz w:val="24"/>
          <w:szCs w:val="24"/>
        </w:rPr>
        <w:t>wi</w:t>
      </w:r>
      <w:r w:rsidRPr="00C10A28">
        <w:rPr>
          <w:rFonts w:ascii="Arial" w:hAnsi="Arial" w:cs="Arial"/>
          <w:sz w:val="24"/>
          <w:szCs w:val="24"/>
        </w:rPr>
        <w:t xml:space="preserve">ll be without prejudice to other coverage. For liability coverage, the insurance certificate </w:t>
      </w:r>
      <w:r w:rsidR="007A4AE3" w:rsidRPr="00C10A28">
        <w:rPr>
          <w:rFonts w:ascii="Arial" w:hAnsi="Arial" w:cs="Arial"/>
          <w:sz w:val="24"/>
          <w:szCs w:val="24"/>
        </w:rPr>
        <w:t>wi</w:t>
      </w:r>
      <w:r w:rsidRPr="00C10A28">
        <w:rPr>
          <w:rFonts w:ascii="Arial" w:hAnsi="Arial" w:cs="Arial"/>
          <w:sz w:val="24"/>
          <w:szCs w:val="24"/>
        </w:rPr>
        <w:t xml:space="preserve">ll list the </w:t>
      </w:r>
      <w:r w:rsidR="009A3E9F">
        <w:rPr>
          <w:rFonts w:ascii="Arial" w:hAnsi="Arial" w:cs="Arial"/>
          <w:sz w:val="24"/>
          <w:szCs w:val="24"/>
        </w:rPr>
        <w:t>city</w:t>
      </w:r>
      <w:r w:rsidRPr="00C10A28">
        <w:rPr>
          <w:rFonts w:ascii="Arial" w:hAnsi="Arial" w:cs="Arial"/>
          <w:sz w:val="24"/>
          <w:szCs w:val="24"/>
        </w:rPr>
        <w:t xml:space="preserve"> as a Certificate Holder and include as additional insureds “the City of Portland, Oregon and its officers, </w:t>
      </w:r>
      <w:r w:rsidR="00B00997" w:rsidRPr="00C10A28">
        <w:rPr>
          <w:rFonts w:ascii="Arial" w:hAnsi="Arial" w:cs="Arial"/>
          <w:sz w:val="24"/>
          <w:szCs w:val="24"/>
        </w:rPr>
        <w:t xml:space="preserve">employees and </w:t>
      </w:r>
      <w:r w:rsidRPr="00C10A28">
        <w:rPr>
          <w:rFonts w:ascii="Arial" w:hAnsi="Arial" w:cs="Arial"/>
          <w:sz w:val="24"/>
          <w:szCs w:val="24"/>
        </w:rPr>
        <w:t xml:space="preserve">agents” and an endorsement to the liability policy </w:t>
      </w:r>
      <w:r w:rsidR="007A4AE3" w:rsidRPr="00C10A28">
        <w:rPr>
          <w:rFonts w:ascii="Arial" w:hAnsi="Arial" w:cs="Arial"/>
          <w:sz w:val="24"/>
          <w:szCs w:val="24"/>
        </w:rPr>
        <w:t>wi</w:t>
      </w:r>
      <w:r w:rsidRPr="00C10A28">
        <w:rPr>
          <w:rFonts w:ascii="Arial" w:hAnsi="Arial" w:cs="Arial"/>
          <w:sz w:val="24"/>
          <w:szCs w:val="24"/>
        </w:rPr>
        <w:t xml:space="preserve">ll confirm the listing of the </w:t>
      </w:r>
      <w:r w:rsidR="009A3E9F">
        <w:rPr>
          <w:rFonts w:ascii="Arial" w:hAnsi="Arial" w:cs="Arial"/>
          <w:sz w:val="24"/>
          <w:szCs w:val="24"/>
        </w:rPr>
        <w:t>city</w:t>
      </w:r>
      <w:r w:rsidRPr="00C10A28">
        <w:rPr>
          <w:rFonts w:ascii="Arial" w:hAnsi="Arial" w:cs="Arial"/>
          <w:sz w:val="24"/>
          <w:szCs w:val="24"/>
        </w:rPr>
        <w:t xml:space="preserve"> as an additional insured. Notwithstanding the listing of additional insureds, the insurance </w:t>
      </w:r>
      <w:r w:rsidR="007A4AE3" w:rsidRPr="00C10A28">
        <w:rPr>
          <w:rFonts w:ascii="Arial" w:hAnsi="Arial" w:cs="Arial"/>
          <w:sz w:val="24"/>
          <w:szCs w:val="24"/>
        </w:rPr>
        <w:t>wi</w:t>
      </w:r>
      <w:r w:rsidRPr="00C10A28">
        <w:rPr>
          <w:rFonts w:ascii="Arial" w:hAnsi="Arial" w:cs="Arial"/>
          <w:sz w:val="24"/>
          <w:szCs w:val="24"/>
        </w:rPr>
        <w:t xml:space="preserve">ll protect each additional insured in the same manner as though a separate policy had been issued to each, but nothing herein </w:t>
      </w:r>
      <w:r w:rsidR="007A4AE3" w:rsidRPr="00C10A28">
        <w:rPr>
          <w:rFonts w:ascii="Arial" w:hAnsi="Arial" w:cs="Arial"/>
          <w:sz w:val="24"/>
          <w:szCs w:val="24"/>
        </w:rPr>
        <w:t>wi</w:t>
      </w:r>
      <w:r w:rsidRPr="00C10A28">
        <w:rPr>
          <w:rFonts w:ascii="Arial" w:hAnsi="Arial" w:cs="Arial"/>
          <w:sz w:val="24"/>
          <w:szCs w:val="24"/>
        </w:rPr>
        <w:t xml:space="preserve">ll </w:t>
      </w:r>
      <w:r w:rsidRPr="00C10A28">
        <w:rPr>
          <w:rFonts w:ascii="Arial" w:hAnsi="Arial" w:cs="Arial"/>
          <w:sz w:val="24"/>
          <w:szCs w:val="24"/>
        </w:rPr>
        <w:lastRenderedPageBreak/>
        <w:t>operate to increase the insurer’s liability as set forth elsewhere in the policy beyond the amount or amounts for which the insurer would have been liable if only one person or interest had been named as insured.</w:t>
      </w:r>
    </w:p>
    <w:p w14:paraId="0415BDAB" w14:textId="511A05BD" w:rsidR="001D36A7" w:rsidRPr="00C10A28" w:rsidRDefault="001D36A7" w:rsidP="000D770F">
      <w:pPr>
        <w:spacing w:after="0" w:line="240" w:lineRule="auto"/>
        <w:ind w:left="720" w:hanging="720"/>
        <w:rPr>
          <w:rFonts w:ascii="Arial" w:hAnsi="Arial" w:cs="Arial"/>
          <w:sz w:val="24"/>
          <w:szCs w:val="24"/>
        </w:rPr>
      </w:pPr>
    </w:p>
    <w:p w14:paraId="6E5AFB79" w14:textId="413763D1" w:rsidR="001D36A7" w:rsidRPr="00C10A28" w:rsidRDefault="001D36A7" w:rsidP="00EF4B21">
      <w:pPr>
        <w:pStyle w:val="ListParagraph"/>
        <w:numPr>
          <w:ilvl w:val="0"/>
          <w:numId w:val="46"/>
        </w:numPr>
        <w:spacing w:after="0" w:line="240" w:lineRule="auto"/>
        <w:rPr>
          <w:rFonts w:ascii="Arial" w:hAnsi="Arial" w:cs="Arial"/>
          <w:sz w:val="24"/>
          <w:szCs w:val="24"/>
        </w:rPr>
      </w:pPr>
      <w:r w:rsidRPr="00C10A28">
        <w:rPr>
          <w:rFonts w:ascii="Arial" w:hAnsi="Arial" w:cs="Arial"/>
          <w:sz w:val="24"/>
          <w:szCs w:val="24"/>
        </w:rPr>
        <w:t xml:space="preserve">Insurance Costs.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be financially responsible for all pertinent deductibles, self-insured </w:t>
      </w:r>
      <w:proofErr w:type="gramStart"/>
      <w:r w:rsidRPr="00C10A28">
        <w:rPr>
          <w:rFonts w:ascii="Arial" w:hAnsi="Arial" w:cs="Arial"/>
          <w:sz w:val="24"/>
          <w:szCs w:val="24"/>
        </w:rPr>
        <w:t>retentions</w:t>
      </w:r>
      <w:proofErr w:type="gramEnd"/>
      <w:r w:rsidRPr="00C10A28">
        <w:rPr>
          <w:rFonts w:ascii="Arial" w:hAnsi="Arial" w:cs="Arial"/>
          <w:sz w:val="24"/>
          <w:szCs w:val="24"/>
        </w:rPr>
        <w:t xml:space="preserve"> or self-insurance.</w:t>
      </w:r>
    </w:p>
    <w:p w14:paraId="7661E589" w14:textId="24AFC1F7" w:rsidR="001D36A7" w:rsidRPr="00C10A28" w:rsidRDefault="001D36A7" w:rsidP="000D770F">
      <w:pPr>
        <w:spacing w:after="0" w:line="240" w:lineRule="auto"/>
        <w:ind w:left="720" w:hanging="720"/>
        <w:rPr>
          <w:rFonts w:ascii="Arial" w:hAnsi="Arial" w:cs="Arial"/>
          <w:sz w:val="24"/>
          <w:szCs w:val="24"/>
        </w:rPr>
      </w:pPr>
    </w:p>
    <w:p w14:paraId="4646C906" w14:textId="3C7E2AD8" w:rsidR="001D36A7" w:rsidRPr="00C10A28" w:rsidRDefault="001D36A7" w:rsidP="00EF4B21">
      <w:pPr>
        <w:pStyle w:val="ListParagraph"/>
        <w:numPr>
          <w:ilvl w:val="0"/>
          <w:numId w:val="46"/>
        </w:numPr>
        <w:spacing w:after="0" w:line="240" w:lineRule="auto"/>
        <w:rPr>
          <w:rFonts w:ascii="Arial" w:hAnsi="Arial" w:cs="Arial"/>
          <w:sz w:val="24"/>
          <w:szCs w:val="24"/>
        </w:rPr>
      </w:pPr>
      <w:r w:rsidRPr="00C10A28">
        <w:rPr>
          <w:rFonts w:ascii="Arial" w:hAnsi="Arial" w:cs="Arial"/>
          <w:sz w:val="24"/>
          <w:szCs w:val="24"/>
        </w:rPr>
        <w:t xml:space="preserve">Required Coverage. The limits provided below </w:t>
      </w:r>
      <w:r w:rsidR="007A4AE3" w:rsidRPr="00C10A28">
        <w:rPr>
          <w:rFonts w:ascii="Arial" w:hAnsi="Arial" w:cs="Arial"/>
          <w:sz w:val="24"/>
          <w:szCs w:val="24"/>
        </w:rPr>
        <w:t>wi</w:t>
      </w:r>
      <w:r w:rsidRPr="00C10A28">
        <w:rPr>
          <w:rFonts w:ascii="Arial" w:hAnsi="Arial" w:cs="Arial"/>
          <w:sz w:val="24"/>
          <w:szCs w:val="24"/>
        </w:rPr>
        <w:t>ll be subject to any changes as to the maximum limits imposed on municipalities of the State of Oregon</w:t>
      </w:r>
      <w:r w:rsidR="544EB9BA" w:rsidRPr="00C10A28">
        <w:rPr>
          <w:rFonts w:ascii="Arial" w:hAnsi="Arial" w:cs="Arial"/>
          <w:sz w:val="24"/>
          <w:szCs w:val="24"/>
        </w:rPr>
        <w:t>,</w:t>
      </w:r>
      <w:r w:rsidRPr="00C10A28">
        <w:rPr>
          <w:rFonts w:ascii="Arial" w:hAnsi="Arial" w:cs="Arial"/>
          <w:sz w:val="24"/>
          <w:szCs w:val="24"/>
        </w:rPr>
        <w:t xml:space="preserve"> by Oregon state law during the term of a license.</w:t>
      </w:r>
    </w:p>
    <w:p w14:paraId="5EA7F7F4" w14:textId="77777777" w:rsidR="001D36A7" w:rsidRPr="00C10A28" w:rsidRDefault="001D36A7" w:rsidP="000D770F">
      <w:pPr>
        <w:spacing w:after="0" w:line="240" w:lineRule="auto"/>
        <w:ind w:left="720" w:hanging="720"/>
        <w:rPr>
          <w:rFonts w:ascii="Arial" w:hAnsi="Arial" w:cs="Arial"/>
          <w:sz w:val="24"/>
          <w:szCs w:val="24"/>
        </w:rPr>
      </w:pPr>
    </w:p>
    <w:p w14:paraId="55FDF2A3" w14:textId="58446C41" w:rsidR="001D36A7" w:rsidRPr="00C10A28" w:rsidRDefault="001D36A7" w:rsidP="00EF4B21">
      <w:pPr>
        <w:pStyle w:val="ListParagraph"/>
        <w:numPr>
          <w:ilvl w:val="1"/>
          <w:numId w:val="48"/>
        </w:numPr>
        <w:spacing w:after="0" w:line="240" w:lineRule="auto"/>
        <w:rPr>
          <w:rFonts w:ascii="Arial" w:hAnsi="Arial" w:cs="Arial"/>
          <w:sz w:val="24"/>
          <w:szCs w:val="24"/>
        </w:rPr>
      </w:pPr>
      <w:r w:rsidRPr="00C10A28">
        <w:rPr>
          <w:rFonts w:ascii="Arial" w:hAnsi="Arial" w:cs="Arial"/>
          <w:sz w:val="24"/>
          <w:szCs w:val="24"/>
        </w:rPr>
        <w:t xml:space="preserve">Commercial General Liability. A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provide and maintain commercial general liability and property damage insurance in the amount of $2,000,000 (two million dollars) per occurrence, and aggregate limit of $4,000,000 (four million dollars) that protects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and the </w:t>
      </w:r>
      <w:r w:rsidR="009A3E9F">
        <w:rPr>
          <w:rFonts w:ascii="Arial" w:hAnsi="Arial" w:cs="Arial"/>
          <w:sz w:val="24"/>
          <w:szCs w:val="24"/>
        </w:rPr>
        <w:t>city</w:t>
      </w:r>
      <w:r w:rsidRPr="00C10A28">
        <w:rPr>
          <w:rFonts w:ascii="Arial" w:hAnsi="Arial" w:cs="Arial"/>
          <w:sz w:val="24"/>
          <w:szCs w:val="24"/>
        </w:rPr>
        <w:t xml:space="preserve"> and its officers, </w:t>
      </w:r>
      <w:proofErr w:type="gramStart"/>
      <w:r w:rsidR="00CC6888" w:rsidRPr="00C10A28">
        <w:rPr>
          <w:rFonts w:ascii="Arial" w:hAnsi="Arial" w:cs="Arial"/>
          <w:sz w:val="24"/>
          <w:szCs w:val="24"/>
        </w:rPr>
        <w:t>employees</w:t>
      </w:r>
      <w:proofErr w:type="gramEnd"/>
      <w:r w:rsidRPr="00C10A28">
        <w:rPr>
          <w:rFonts w:ascii="Arial" w:hAnsi="Arial" w:cs="Arial"/>
          <w:sz w:val="24"/>
          <w:szCs w:val="24"/>
        </w:rPr>
        <w:t xml:space="preserve"> and </w:t>
      </w:r>
      <w:r w:rsidR="00CC6888" w:rsidRPr="00C10A28">
        <w:rPr>
          <w:rFonts w:ascii="Arial" w:hAnsi="Arial" w:cs="Arial"/>
          <w:sz w:val="24"/>
          <w:szCs w:val="24"/>
        </w:rPr>
        <w:t>agents</w:t>
      </w:r>
      <w:r w:rsidRPr="00C10A28">
        <w:rPr>
          <w:rFonts w:ascii="Arial" w:hAnsi="Arial" w:cs="Arial"/>
          <w:sz w:val="24"/>
          <w:szCs w:val="24"/>
        </w:rPr>
        <w:t xml:space="preserve"> from any and all claims, demands, actions and suits for damage to property or personal injury arising from </w:t>
      </w:r>
      <w:r w:rsidR="00CC6888" w:rsidRPr="00C10A28">
        <w:rPr>
          <w:rFonts w:ascii="Arial" w:hAnsi="Arial" w:cs="Arial"/>
          <w:sz w:val="24"/>
          <w:szCs w:val="24"/>
        </w:rPr>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00CC6888" w:rsidRPr="00C10A28">
        <w:rPr>
          <w:rFonts w:ascii="Arial" w:hAnsi="Arial" w:cs="Arial"/>
          <w:sz w:val="24"/>
          <w:szCs w:val="24"/>
        </w:rPr>
        <w:t>’s</w:t>
      </w:r>
      <w:r w:rsidRPr="00C10A28">
        <w:rPr>
          <w:rFonts w:ascii="Arial" w:hAnsi="Arial" w:cs="Arial"/>
          <w:sz w:val="24"/>
          <w:szCs w:val="24"/>
        </w:rPr>
        <w:t xml:space="preserve"> work under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w:t>
      </w:r>
    </w:p>
    <w:p w14:paraId="0FEB63D8" w14:textId="77777777" w:rsidR="001D36A7" w:rsidRPr="00C10A28" w:rsidRDefault="001D36A7" w:rsidP="000D770F">
      <w:pPr>
        <w:spacing w:after="0" w:line="240" w:lineRule="auto"/>
        <w:ind w:left="720" w:hanging="720"/>
        <w:rPr>
          <w:rFonts w:ascii="Arial" w:hAnsi="Arial" w:cs="Arial"/>
          <w:sz w:val="24"/>
          <w:szCs w:val="24"/>
        </w:rPr>
      </w:pPr>
    </w:p>
    <w:p w14:paraId="59988091" w14:textId="318B2251" w:rsidR="001D36A7" w:rsidRPr="00C10A28" w:rsidRDefault="001D36A7" w:rsidP="00EF4B21">
      <w:pPr>
        <w:pStyle w:val="ListParagraph"/>
        <w:numPr>
          <w:ilvl w:val="1"/>
          <w:numId w:val="48"/>
        </w:numPr>
        <w:spacing w:after="0" w:line="240" w:lineRule="auto"/>
        <w:rPr>
          <w:rFonts w:ascii="Arial" w:hAnsi="Arial" w:cs="Arial"/>
          <w:sz w:val="24"/>
          <w:szCs w:val="24"/>
        </w:rPr>
      </w:pPr>
      <w:r w:rsidRPr="00C10A28">
        <w:rPr>
          <w:rFonts w:ascii="Arial" w:hAnsi="Arial" w:cs="Arial"/>
          <w:sz w:val="24"/>
          <w:szCs w:val="24"/>
        </w:rPr>
        <w:t xml:space="preserve">Automobile Liability. A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carry automobile liability insurance with a combined single limit of $1,000,000 (one million dollars) each occurrence, and a</w:t>
      </w:r>
      <w:r w:rsidR="00DD11B6" w:rsidRPr="00C10A28">
        <w:rPr>
          <w:rFonts w:ascii="Arial" w:hAnsi="Arial" w:cs="Arial"/>
          <w:sz w:val="24"/>
          <w:szCs w:val="24"/>
        </w:rPr>
        <w:t>n</w:t>
      </w:r>
      <w:r w:rsidRPr="00C10A28">
        <w:rPr>
          <w:rFonts w:ascii="Arial" w:hAnsi="Arial" w:cs="Arial"/>
          <w:sz w:val="24"/>
          <w:szCs w:val="24"/>
        </w:rPr>
        <w:t xml:space="preserve"> umbrella or excess liability coverage of $2,000,000 (two million dollars), for bodily injury and property damage. The insurance </w:t>
      </w:r>
      <w:r w:rsidR="007A4AE3" w:rsidRPr="00C10A28">
        <w:rPr>
          <w:rFonts w:ascii="Arial" w:hAnsi="Arial" w:cs="Arial"/>
          <w:sz w:val="24"/>
          <w:szCs w:val="24"/>
        </w:rPr>
        <w:t>wi</w:t>
      </w:r>
      <w:r w:rsidRPr="00C10A28">
        <w:rPr>
          <w:rFonts w:ascii="Arial" w:hAnsi="Arial" w:cs="Arial"/>
          <w:sz w:val="24"/>
          <w:szCs w:val="24"/>
        </w:rPr>
        <w:t xml:space="preserve">ll include coverage for any damages or injuries arising out of the use of automobiles or other motor vehicles by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w:t>
      </w:r>
    </w:p>
    <w:p w14:paraId="08F5F158" w14:textId="77777777" w:rsidR="001D36A7" w:rsidRPr="00C10A28" w:rsidRDefault="001D36A7" w:rsidP="000D770F">
      <w:pPr>
        <w:spacing w:after="0" w:line="240" w:lineRule="auto"/>
        <w:ind w:left="720" w:hanging="720"/>
        <w:rPr>
          <w:rFonts w:ascii="Arial" w:hAnsi="Arial" w:cs="Arial"/>
          <w:sz w:val="24"/>
          <w:szCs w:val="24"/>
        </w:rPr>
      </w:pPr>
    </w:p>
    <w:p w14:paraId="05B0EAB0" w14:textId="589ABED2" w:rsidR="001D36A7" w:rsidRPr="00C10A28" w:rsidRDefault="001D36A7" w:rsidP="00EF4B21">
      <w:pPr>
        <w:pStyle w:val="ListParagraph"/>
        <w:numPr>
          <w:ilvl w:val="1"/>
          <w:numId w:val="48"/>
        </w:numPr>
        <w:spacing w:after="0" w:line="240" w:lineRule="auto"/>
        <w:rPr>
          <w:rFonts w:ascii="Arial" w:hAnsi="Arial" w:cs="Arial"/>
          <w:sz w:val="24"/>
          <w:szCs w:val="24"/>
        </w:rPr>
      </w:pPr>
      <w:r w:rsidRPr="00C10A28">
        <w:rPr>
          <w:rFonts w:ascii="Arial" w:hAnsi="Arial" w:cs="Arial"/>
          <w:sz w:val="24"/>
          <w:szCs w:val="24"/>
        </w:rPr>
        <w:t xml:space="preserve">Workers’ Compensation. A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comply with the workers’ compensation law, ORS Chapter 656, as it may be amended. If required, a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maintain coverage for all subject workers as defined by ORS Chapter 656 and </w:t>
      </w:r>
      <w:r w:rsidR="007A4AE3" w:rsidRPr="00C10A28">
        <w:rPr>
          <w:rFonts w:ascii="Arial" w:hAnsi="Arial" w:cs="Arial"/>
          <w:sz w:val="24"/>
          <w:szCs w:val="24"/>
        </w:rPr>
        <w:t>wi</w:t>
      </w:r>
      <w:r w:rsidRPr="00C10A28">
        <w:rPr>
          <w:rFonts w:ascii="Arial" w:hAnsi="Arial" w:cs="Arial"/>
          <w:sz w:val="24"/>
          <w:szCs w:val="24"/>
        </w:rPr>
        <w:t>ll</w:t>
      </w:r>
      <w:r w:rsidR="007E34EC" w:rsidRPr="00C10A28">
        <w:rPr>
          <w:rFonts w:ascii="Arial" w:hAnsi="Arial" w:cs="Arial"/>
          <w:sz w:val="24"/>
          <w:szCs w:val="24"/>
        </w:rPr>
        <w:t xml:space="preserve"> maintain a current, valid certificate of workers’ compensation insurance on file with the City Auditor for the entire period during which work is performed </w:t>
      </w:r>
      <w:r w:rsidR="00046CF8" w:rsidRPr="00C10A28">
        <w:rPr>
          <w:rFonts w:ascii="Arial" w:hAnsi="Arial" w:cs="Arial"/>
          <w:sz w:val="24"/>
          <w:szCs w:val="24"/>
        </w:rPr>
        <w:t xml:space="preserve">within the </w:t>
      </w:r>
      <w:r w:rsidR="009A3E9F">
        <w:rPr>
          <w:rFonts w:ascii="Arial" w:hAnsi="Arial" w:cs="Arial"/>
          <w:sz w:val="24"/>
          <w:szCs w:val="24"/>
        </w:rPr>
        <w:t>city</w:t>
      </w:r>
      <w:r w:rsidR="00046CF8" w:rsidRPr="00C10A28">
        <w:rPr>
          <w:rFonts w:ascii="Arial" w:hAnsi="Arial" w:cs="Arial"/>
          <w:sz w:val="24"/>
          <w:szCs w:val="24"/>
        </w:rPr>
        <w:t xml:space="preserve"> limits.</w:t>
      </w:r>
    </w:p>
    <w:p w14:paraId="72D9C744" w14:textId="77777777" w:rsidR="005F4D2D" w:rsidRPr="00C10A28" w:rsidRDefault="005F4D2D" w:rsidP="00EE60A8">
      <w:pPr>
        <w:pStyle w:val="ListParagraph"/>
        <w:spacing w:after="0" w:line="240" w:lineRule="auto"/>
        <w:ind w:left="2160"/>
        <w:rPr>
          <w:rFonts w:ascii="Arial" w:hAnsi="Arial" w:cs="Arial"/>
          <w:sz w:val="24"/>
          <w:szCs w:val="24"/>
        </w:rPr>
      </w:pPr>
    </w:p>
    <w:p w14:paraId="72C47422" w14:textId="73E21199" w:rsidR="005F4D2D" w:rsidRPr="00C10A28" w:rsidRDefault="00EE60A8" w:rsidP="00EE60A8">
      <w:pPr>
        <w:spacing w:after="0" w:line="240" w:lineRule="auto"/>
        <w:rPr>
          <w:rFonts w:ascii="Arial" w:hAnsi="Arial" w:cs="Arial"/>
          <w:sz w:val="24"/>
          <w:szCs w:val="24"/>
        </w:rPr>
      </w:pPr>
      <w:r w:rsidRPr="00C10A28">
        <w:rPr>
          <w:rFonts w:ascii="Arial" w:hAnsi="Arial" w:cs="Arial"/>
          <w:sz w:val="24"/>
          <w:szCs w:val="24"/>
        </w:rPr>
        <w:tab/>
      </w:r>
      <w:r w:rsidR="00C928AC" w:rsidRPr="009F178A">
        <w:rPr>
          <w:rFonts w:ascii="Arial" w:hAnsi="Arial" w:cs="Arial"/>
          <w:sz w:val="24"/>
          <w:szCs w:val="24"/>
        </w:rPr>
        <w:t>5</w:t>
      </w:r>
      <w:r w:rsidR="005F4D2D" w:rsidRPr="009F178A">
        <w:rPr>
          <w:rFonts w:ascii="Arial" w:hAnsi="Arial" w:cs="Arial"/>
          <w:sz w:val="24"/>
          <w:szCs w:val="24"/>
        </w:rPr>
        <w:t>.</w:t>
      </w:r>
      <w:r w:rsidR="005F4D2D" w:rsidRPr="009F178A">
        <w:rPr>
          <w:rFonts w:ascii="Arial" w:hAnsi="Arial" w:cs="Arial"/>
          <w:sz w:val="24"/>
          <w:szCs w:val="24"/>
        </w:rPr>
        <w:tab/>
        <w:t>Self</w:t>
      </w:r>
      <w:r w:rsidR="00FA7305" w:rsidRPr="009F178A">
        <w:rPr>
          <w:rFonts w:ascii="Arial" w:hAnsi="Arial" w:cs="Arial"/>
          <w:sz w:val="24"/>
          <w:szCs w:val="24"/>
        </w:rPr>
        <w:t>-</w:t>
      </w:r>
      <w:r w:rsidR="005F4D2D" w:rsidRPr="009F178A">
        <w:rPr>
          <w:rFonts w:ascii="Arial" w:hAnsi="Arial" w:cs="Arial"/>
          <w:sz w:val="24"/>
          <w:szCs w:val="24"/>
        </w:rPr>
        <w:t>Insurance</w:t>
      </w:r>
      <w:r w:rsidR="005F4D2D" w:rsidRPr="00C0222F">
        <w:rPr>
          <w:rFonts w:ascii="Arial" w:hAnsi="Arial" w:cs="Arial"/>
          <w:sz w:val="24"/>
          <w:szCs w:val="24"/>
        </w:rPr>
        <w:t>.</w:t>
      </w:r>
      <w:r w:rsidR="00FA7305" w:rsidRPr="00C0222F">
        <w:rPr>
          <w:rFonts w:ascii="Arial" w:hAnsi="Arial" w:cs="Arial"/>
          <w:sz w:val="24"/>
          <w:szCs w:val="24"/>
        </w:rPr>
        <w:t xml:space="preserve">  </w:t>
      </w:r>
      <w:r w:rsidR="0010131C" w:rsidRPr="00C0222F">
        <w:rPr>
          <w:rFonts w:ascii="Arial" w:hAnsi="Arial" w:cs="Arial"/>
          <w:sz w:val="24"/>
          <w:szCs w:val="24"/>
        </w:rPr>
        <w:t>At the request of a licensee, t</w:t>
      </w:r>
      <w:r w:rsidR="00FA7305" w:rsidRPr="00C0222F">
        <w:rPr>
          <w:rFonts w:ascii="Arial" w:hAnsi="Arial" w:cs="Arial"/>
          <w:sz w:val="24"/>
          <w:szCs w:val="24"/>
        </w:rPr>
        <w:t>he city</w:t>
      </w:r>
      <w:r w:rsidR="0010131C" w:rsidRPr="00C0222F">
        <w:rPr>
          <w:rFonts w:ascii="Arial" w:hAnsi="Arial" w:cs="Arial"/>
          <w:sz w:val="24"/>
          <w:szCs w:val="24"/>
        </w:rPr>
        <w:t xml:space="preserve"> will determine, in its </w:t>
      </w:r>
      <w:r w:rsidR="0010131C" w:rsidRPr="00C0222F">
        <w:rPr>
          <w:rFonts w:ascii="Arial" w:hAnsi="Arial" w:cs="Arial"/>
          <w:sz w:val="24"/>
          <w:szCs w:val="24"/>
        </w:rPr>
        <w:tab/>
      </w:r>
      <w:r w:rsidR="0010131C" w:rsidRPr="00C0222F">
        <w:rPr>
          <w:rFonts w:ascii="Arial" w:hAnsi="Arial" w:cs="Arial"/>
          <w:sz w:val="24"/>
          <w:szCs w:val="24"/>
        </w:rPr>
        <w:tab/>
      </w:r>
      <w:r w:rsidR="0010131C" w:rsidRPr="00C0222F">
        <w:rPr>
          <w:rFonts w:ascii="Arial" w:hAnsi="Arial" w:cs="Arial"/>
          <w:sz w:val="24"/>
          <w:szCs w:val="24"/>
        </w:rPr>
        <w:tab/>
        <w:t xml:space="preserve">sole discretion, whether a licensee </w:t>
      </w:r>
      <w:r w:rsidR="00736288" w:rsidRPr="00C0222F">
        <w:rPr>
          <w:rFonts w:ascii="Arial" w:hAnsi="Arial" w:cs="Arial"/>
          <w:sz w:val="24"/>
          <w:szCs w:val="24"/>
        </w:rPr>
        <w:t>may</w:t>
      </w:r>
      <w:r w:rsidR="0010131C" w:rsidRPr="00C0222F">
        <w:rPr>
          <w:rFonts w:ascii="Arial" w:hAnsi="Arial" w:cs="Arial"/>
          <w:sz w:val="24"/>
          <w:szCs w:val="24"/>
        </w:rPr>
        <w:t xml:space="preserve"> self-insur</w:t>
      </w:r>
      <w:r w:rsidR="002144E9" w:rsidRPr="00C0222F">
        <w:rPr>
          <w:rFonts w:ascii="Arial" w:hAnsi="Arial" w:cs="Arial"/>
          <w:sz w:val="24"/>
          <w:szCs w:val="24"/>
        </w:rPr>
        <w:t>e</w:t>
      </w:r>
      <w:r w:rsidR="0010131C" w:rsidRPr="00C0222F">
        <w:rPr>
          <w:rFonts w:ascii="Arial" w:hAnsi="Arial" w:cs="Arial"/>
          <w:sz w:val="24"/>
          <w:szCs w:val="24"/>
        </w:rPr>
        <w:t xml:space="preserve">. A licensee </w:t>
      </w:r>
      <w:r w:rsidR="0010131C" w:rsidRPr="00C0222F">
        <w:rPr>
          <w:rFonts w:ascii="Arial" w:hAnsi="Arial" w:cs="Arial"/>
          <w:sz w:val="24"/>
          <w:szCs w:val="24"/>
        </w:rPr>
        <w:tab/>
      </w:r>
      <w:r w:rsidR="0010131C" w:rsidRPr="00C0222F">
        <w:rPr>
          <w:rFonts w:ascii="Arial" w:hAnsi="Arial" w:cs="Arial"/>
          <w:sz w:val="24"/>
          <w:szCs w:val="24"/>
        </w:rPr>
        <w:tab/>
      </w:r>
      <w:r w:rsidR="0010131C" w:rsidRPr="00C0222F">
        <w:rPr>
          <w:rFonts w:ascii="Arial" w:hAnsi="Arial" w:cs="Arial"/>
          <w:sz w:val="24"/>
          <w:szCs w:val="24"/>
        </w:rPr>
        <w:tab/>
      </w:r>
      <w:r w:rsidR="002144E9" w:rsidRPr="00C0222F">
        <w:rPr>
          <w:rFonts w:ascii="Arial" w:hAnsi="Arial" w:cs="Arial"/>
          <w:sz w:val="24"/>
          <w:szCs w:val="24"/>
        </w:rPr>
        <w:tab/>
      </w:r>
      <w:r w:rsidR="0010131C" w:rsidRPr="00C0222F">
        <w:rPr>
          <w:rFonts w:ascii="Arial" w:hAnsi="Arial" w:cs="Arial"/>
          <w:sz w:val="24"/>
          <w:szCs w:val="24"/>
        </w:rPr>
        <w:t xml:space="preserve">whose request has been granted will provide the city proof of </w:t>
      </w:r>
      <w:r w:rsidR="0010131C" w:rsidRPr="00C0222F">
        <w:rPr>
          <w:rFonts w:ascii="Arial" w:hAnsi="Arial" w:cs="Arial"/>
          <w:sz w:val="24"/>
          <w:szCs w:val="24"/>
        </w:rPr>
        <w:tab/>
      </w:r>
      <w:r w:rsidR="0010131C" w:rsidRPr="00C0222F">
        <w:rPr>
          <w:rFonts w:ascii="Arial" w:hAnsi="Arial" w:cs="Arial"/>
          <w:sz w:val="24"/>
          <w:szCs w:val="24"/>
        </w:rPr>
        <w:tab/>
      </w:r>
      <w:r w:rsidR="0010131C" w:rsidRPr="00C0222F">
        <w:rPr>
          <w:rFonts w:ascii="Arial" w:hAnsi="Arial" w:cs="Arial"/>
          <w:sz w:val="24"/>
          <w:szCs w:val="24"/>
        </w:rPr>
        <w:tab/>
      </w:r>
      <w:r w:rsidR="002144E9" w:rsidRPr="00C0222F">
        <w:rPr>
          <w:rFonts w:ascii="Arial" w:hAnsi="Arial" w:cs="Arial"/>
          <w:sz w:val="24"/>
          <w:szCs w:val="24"/>
        </w:rPr>
        <w:tab/>
      </w:r>
      <w:r w:rsidR="0010131C" w:rsidRPr="00C0222F">
        <w:rPr>
          <w:rFonts w:ascii="Arial" w:hAnsi="Arial" w:cs="Arial"/>
          <w:sz w:val="24"/>
          <w:szCs w:val="24"/>
        </w:rPr>
        <w:t>insurance through a letter o</w:t>
      </w:r>
      <w:r w:rsidR="002144E9" w:rsidRPr="00C0222F">
        <w:rPr>
          <w:rFonts w:ascii="Arial" w:hAnsi="Arial" w:cs="Arial"/>
          <w:sz w:val="24"/>
          <w:szCs w:val="24"/>
        </w:rPr>
        <w:t>f</w:t>
      </w:r>
      <w:r w:rsidR="0010131C" w:rsidRPr="00C0222F">
        <w:rPr>
          <w:rFonts w:ascii="Arial" w:hAnsi="Arial" w:cs="Arial"/>
          <w:sz w:val="24"/>
          <w:szCs w:val="24"/>
        </w:rPr>
        <w:t xml:space="preserve"> self-insurance or an insurance certificate, </w:t>
      </w:r>
      <w:r w:rsidR="0010131C" w:rsidRPr="00C0222F">
        <w:rPr>
          <w:rFonts w:ascii="Arial" w:hAnsi="Arial" w:cs="Arial"/>
          <w:sz w:val="24"/>
          <w:szCs w:val="24"/>
        </w:rPr>
        <w:tab/>
      </w:r>
      <w:r w:rsidR="0010131C" w:rsidRPr="00C0222F">
        <w:rPr>
          <w:rFonts w:ascii="Arial" w:hAnsi="Arial" w:cs="Arial"/>
          <w:sz w:val="24"/>
          <w:szCs w:val="24"/>
        </w:rPr>
        <w:tab/>
      </w:r>
      <w:r w:rsidR="0010131C" w:rsidRPr="00C0222F">
        <w:rPr>
          <w:rFonts w:ascii="Arial" w:hAnsi="Arial" w:cs="Arial"/>
          <w:sz w:val="24"/>
          <w:szCs w:val="24"/>
        </w:rPr>
        <w:tab/>
        <w:t xml:space="preserve">listing the city as an additional insured. </w:t>
      </w:r>
      <w:r w:rsidRPr="00C0222F">
        <w:rPr>
          <w:rFonts w:ascii="Arial" w:hAnsi="Arial" w:cs="Arial"/>
          <w:sz w:val="24"/>
          <w:szCs w:val="24"/>
        </w:rPr>
        <w:t xml:space="preserve"> </w:t>
      </w:r>
    </w:p>
    <w:p w14:paraId="784B6086" w14:textId="7EC2DC9A" w:rsidR="00140B85" w:rsidRPr="00C10A28" w:rsidRDefault="00140B85" w:rsidP="000D770F">
      <w:pPr>
        <w:spacing w:after="0" w:line="240" w:lineRule="auto"/>
        <w:ind w:left="720" w:hanging="720"/>
        <w:rPr>
          <w:rFonts w:ascii="Arial" w:hAnsi="Arial" w:cs="Arial"/>
          <w:sz w:val="24"/>
          <w:szCs w:val="24"/>
        </w:rPr>
      </w:pPr>
    </w:p>
    <w:p w14:paraId="1495FDC1" w14:textId="7DF2A76D" w:rsidR="00140B85" w:rsidRPr="00C10A28" w:rsidRDefault="00140B85" w:rsidP="000D770F">
      <w:pPr>
        <w:spacing w:after="0" w:line="240" w:lineRule="auto"/>
        <w:ind w:left="720" w:hanging="720"/>
        <w:rPr>
          <w:rFonts w:ascii="Arial" w:hAnsi="Arial" w:cs="Arial"/>
          <w:sz w:val="24"/>
          <w:szCs w:val="24"/>
        </w:rPr>
      </w:pPr>
      <w:r w:rsidRPr="00C10A28">
        <w:rPr>
          <w:rFonts w:ascii="Arial" w:hAnsi="Arial" w:cs="Arial"/>
          <w:sz w:val="24"/>
          <w:szCs w:val="24"/>
        </w:rPr>
        <w:t>B.</w:t>
      </w:r>
      <w:r w:rsidRPr="00C10A28">
        <w:rPr>
          <w:rFonts w:ascii="Arial" w:hAnsi="Arial" w:cs="Arial"/>
          <w:sz w:val="24"/>
          <w:szCs w:val="24"/>
        </w:rPr>
        <w:tab/>
        <w:t>Indemnification</w:t>
      </w:r>
      <w:r w:rsidR="00DD11B6" w:rsidRPr="00C10A28">
        <w:rPr>
          <w:rFonts w:ascii="Arial" w:hAnsi="Arial" w:cs="Arial"/>
          <w:sz w:val="24"/>
          <w:szCs w:val="24"/>
        </w:rPr>
        <w:t>.</w:t>
      </w:r>
    </w:p>
    <w:p w14:paraId="18630A31" w14:textId="2A8ABD9D" w:rsidR="00140B85" w:rsidRPr="00C10A28" w:rsidRDefault="00140B85" w:rsidP="000D770F">
      <w:pPr>
        <w:spacing w:after="0" w:line="240" w:lineRule="auto"/>
        <w:ind w:left="720" w:hanging="720"/>
        <w:rPr>
          <w:rFonts w:ascii="Arial" w:hAnsi="Arial" w:cs="Arial"/>
          <w:sz w:val="24"/>
          <w:szCs w:val="24"/>
        </w:rPr>
      </w:pPr>
    </w:p>
    <w:p w14:paraId="2798F246" w14:textId="090FF710" w:rsidR="00140B85" w:rsidRPr="00C10A28" w:rsidRDefault="00140B85" w:rsidP="00EF4B21">
      <w:pPr>
        <w:pStyle w:val="ListParagraph"/>
        <w:numPr>
          <w:ilvl w:val="0"/>
          <w:numId w:val="49"/>
        </w:numPr>
        <w:spacing w:after="0" w:line="240" w:lineRule="auto"/>
        <w:rPr>
          <w:rFonts w:ascii="Arial" w:hAnsi="Arial" w:cs="Arial"/>
          <w:sz w:val="24"/>
          <w:szCs w:val="24"/>
        </w:rPr>
      </w:pPr>
      <w:r w:rsidRPr="00C10A28">
        <w:rPr>
          <w:rFonts w:ascii="Arial" w:hAnsi="Arial" w:cs="Arial"/>
          <w:sz w:val="24"/>
          <w:szCs w:val="24"/>
        </w:rPr>
        <w:t xml:space="preserve">To the fullest extent permitted by law, each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defend, indemnify and hold harmless the </w:t>
      </w:r>
      <w:r w:rsidR="009A3E9F">
        <w:rPr>
          <w:rFonts w:ascii="Arial" w:hAnsi="Arial" w:cs="Arial"/>
          <w:sz w:val="24"/>
          <w:szCs w:val="24"/>
        </w:rPr>
        <w:t>city</w:t>
      </w:r>
      <w:r w:rsidRPr="00C10A28">
        <w:rPr>
          <w:rFonts w:ascii="Arial" w:hAnsi="Arial" w:cs="Arial"/>
          <w:sz w:val="24"/>
          <w:szCs w:val="24"/>
        </w:rPr>
        <w:t xml:space="preserve"> and its officers, employees</w:t>
      </w:r>
      <w:r w:rsidR="00CC6888" w:rsidRPr="00C10A28">
        <w:rPr>
          <w:rFonts w:ascii="Arial" w:hAnsi="Arial" w:cs="Arial"/>
          <w:sz w:val="24"/>
          <w:szCs w:val="24"/>
        </w:rPr>
        <w:t xml:space="preserve"> and </w:t>
      </w:r>
      <w:r w:rsidRPr="00C10A28">
        <w:rPr>
          <w:rFonts w:ascii="Arial" w:hAnsi="Arial" w:cs="Arial"/>
          <w:sz w:val="24"/>
          <w:szCs w:val="24"/>
        </w:rPr>
        <w:t xml:space="preserve">agents from </w:t>
      </w:r>
      <w:r w:rsidRPr="00C10A28">
        <w:rPr>
          <w:rFonts w:ascii="Arial" w:hAnsi="Arial" w:cs="Arial"/>
          <w:sz w:val="24"/>
          <w:szCs w:val="24"/>
        </w:rPr>
        <w:lastRenderedPageBreak/>
        <w:t xml:space="preserve">and against any and all liability, causes of action, claims, damages, losses, judgments and other costs and expenses, including attorney fees and costs of suit or defense (at both the trial and appeal level, whether or not a trial or appeal ever takes place) that may be asserted by any person or entity in any way arising out of, resulting from, during or in connection with, or alleged to arise out of or result from the negligent, careless or wrongful acts, omissions, failure to act or other misconduct of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or its affiliates, officers, employees, agents, contractors, subcontractors or lessees in the </w:t>
      </w:r>
      <w:r w:rsidR="005F4D2D" w:rsidRPr="00C10A28">
        <w:rPr>
          <w:rFonts w:ascii="Arial" w:hAnsi="Arial" w:cs="Arial"/>
          <w:sz w:val="24"/>
          <w:szCs w:val="24"/>
        </w:rPr>
        <w:t xml:space="preserve">use, </w:t>
      </w:r>
      <w:r w:rsidRPr="00C10A28">
        <w:rPr>
          <w:rFonts w:ascii="Arial" w:hAnsi="Arial" w:cs="Arial"/>
          <w:sz w:val="24"/>
          <w:szCs w:val="24"/>
        </w:rPr>
        <w:t xml:space="preserve">construction, operation, maintenance, repair or removal of its facilities, and in providing or offering utility services, whether such acts or omissions are authorized, allowed or prohibited by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or by a franchise agreement. The acceptance of a license under </w:t>
      </w:r>
      <w:r w:rsidR="00FF76B2" w:rsidRPr="001764ED">
        <w:rPr>
          <w:rFonts w:ascii="Arial" w:hAnsi="Arial" w:cs="Arial"/>
          <w:sz w:val="24"/>
          <w:szCs w:val="24"/>
        </w:rPr>
        <w:t>S</w:t>
      </w:r>
      <w:r w:rsidR="00101CC4" w:rsidRPr="001764ED">
        <w:rPr>
          <w:rFonts w:ascii="Arial" w:hAnsi="Arial" w:cs="Arial"/>
          <w:sz w:val="24"/>
          <w:szCs w:val="24"/>
        </w:rPr>
        <w:t>ection</w:t>
      </w:r>
      <w:r w:rsidRPr="001764ED">
        <w:rPr>
          <w:rFonts w:ascii="Arial" w:hAnsi="Arial" w:cs="Arial"/>
          <w:sz w:val="24"/>
          <w:szCs w:val="24"/>
        </w:rPr>
        <w:t xml:space="preserve"> 12.15.0</w:t>
      </w:r>
      <w:r w:rsidR="00CC6888" w:rsidRPr="001764ED">
        <w:rPr>
          <w:rFonts w:ascii="Arial" w:hAnsi="Arial" w:cs="Arial"/>
          <w:sz w:val="24"/>
          <w:szCs w:val="24"/>
        </w:rPr>
        <w:t>8</w:t>
      </w:r>
      <w:r w:rsidRPr="001764ED">
        <w:rPr>
          <w:rFonts w:ascii="Arial" w:hAnsi="Arial" w:cs="Arial"/>
          <w:sz w:val="24"/>
          <w:szCs w:val="24"/>
        </w:rPr>
        <w:t>0 of</w:t>
      </w:r>
      <w:r w:rsidRPr="00C10A28">
        <w:rPr>
          <w:rFonts w:ascii="Arial" w:hAnsi="Arial" w:cs="Arial"/>
          <w:sz w:val="24"/>
          <w:szCs w:val="24"/>
        </w:rPr>
        <w:t xml:space="preserve">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constitute such an agreement by the applicant whether the same is expressed or not. Upon notification of any such claim the </w:t>
      </w:r>
      <w:r w:rsidR="009A3E9F">
        <w:rPr>
          <w:rFonts w:ascii="Arial" w:hAnsi="Arial" w:cs="Arial"/>
          <w:sz w:val="24"/>
          <w:szCs w:val="24"/>
        </w:rPr>
        <w:t>city</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notify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and provide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with an opportunity to provide defense regarding any such claim.</w:t>
      </w:r>
    </w:p>
    <w:p w14:paraId="079DBE7A" w14:textId="49A0FCB3" w:rsidR="00140B85" w:rsidRPr="00C10A28" w:rsidRDefault="00140B85" w:rsidP="000D770F">
      <w:pPr>
        <w:spacing w:after="0" w:line="240" w:lineRule="auto"/>
        <w:ind w:left="720" w:hanging="720"/>
        <w:rPr>
          <w:rFonts w:ascii="Arial" w:hAnsi="Arial" w:cs="Arial"/>
          <w:sz w:val="24"/>
          <w:szCs w:val="24"/>
        </w:rPr>
      </w:pPr>
    </w:p>
    <w:p w14:paraId="400B4993" w14:textId="3A122D46" w:rsidR="00140B85" w:rsidRPr="00C10A28" w:rsidRDefault="00140B85" w:rsidP="00EF4B21">
      <w:pPr>
        <w:pStyle w:val="ListParagraph"/>
        <w:numPr>
          <w:ilvl w:val="0"/>
          <w:numId w:val="49"/>
        </w:numPr>
        <w:spacing w:after="0" w:line="240" w:lineRule="auto"/>
        <w:rPr>
          <w:rFonts w:ascii="Arial" w:hAnsi="Arial" w:cs="Arial"/>
          <w:sz w:val="24"/>
          <w:szCs w:val="24"/>
        </w:rPr>
      </w:pPr>
      <w:r w:rsidRPr="00C10A28">
        <w:rPr>
          <w:rFonts w:ascii="Arial" w:hAnsi="Arial" w:cs="Arial"/>
          <w:sz w:val="24"/>
          <w:szCs w:val="24"/>
        </w:rPr>
        <w:t xml:space="preserve">Every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also indemnify the </w:t>
      </w:r>
      <w:r w:rsidR="009A3E9F">
        <w:rPr>
          <w:rFonts w:ascii="Arial" w:hAnsi="Arial" w:cs="Arial"/>
          <w:sz w:val="24"/>
          <w:szCs w:val="24"/>
        </w:rPr>
        <w:t>city</w:t>
      </w:r>
      <w:r w:rsidRPr="00C10A28">
        <w:rPr>
          <w:rFonts w:ascii="Arial" w:hAnsi="Arial" w:cs="Arial"/>
          <w:sz w:val="24"/>
          <w:szCs w:val="24"/>
        </w:rPr>
        <w:t xml:space="preserve"> for any damages, claims, additional </w:t>
      </w:r>
      <w:proofErr w:type="gramStart"/>
      <w:r w:rsidRPr="00C10A28">
        <w:rPr>
          <w:rFonts w:ascii="Arial" w:hAnsi="Arial" w:cs="Arial"/>
          <w:sz w:val="24"/>
          <w:szCs w:val="24"/>
        </w:rPr>
        <w:t>costs</w:t>
      </w:r>
      <w:proofErr w:type="gramEnd"/>
      <w:r w:rsidRPr="00C10A28">
        <w:rPr>
          <w:rFonts w:ascii="Arial" w:hAnsi="Arial" w:cs="Arial"/>
          <w:sz w:val="24"/>
          <w:szCs w:val="24"/>
        </w:rPr>
        <w:t xml:space="preserve"> or expenses assessed against or payable by the </w:t>
      </w:r>
      <w:r w:rsidR="009A3E9F">
        <w:rPr>
          <w:rFonts w:ascii="Arial" w:hAnsi="Arial" w:cs="Arial"/>
          <w:sz w:val="24"/>
          <w:szCs w:val="24"/>
        </w:rPr>
        <w:t>city</w:t>
      </w:r>
      <w:r w:rsidRPr="00C10A28">
        <w:rPr>
          <w:rFonts w:ascii="Arial" w:hAnsi="Arial" w:cs="Arial"/>
          <w:sz w:val="24"/>
          <w:szCs w:val="24"/>
        </w:rPr>
        <w:t xml:space="preserve"> arising out of or resulting, directly or indirectly, from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’s failure to remove or relocate any of its facilities in the right-of-way or easements in a timely manner, unless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’s failure arises directly from the </w:t>
      </w:r>
      <w:r w:rsidR="009A3E9F">
        <w:rPr>
          <w:rFonts w:ascii="Arial" w:hAnsi="Arial" w:cs="Arial"/>
          <w:sz w:val="24"/>
          <w:szCs w:val="24"/>
        </w:rPr>
        <w:t>city</w:t>
      </w:r>
      <w:r w:rsidRPr="00C10A28">
        <w:rPr>
          <w:rFonts w:ascii="Arial" w:hAnsi="Arial" w:cs="Arial"/>
          <w:sz w:val="24"/>
          <w:szCs w:val="24"/>
        </w:rPr>
        <w:t xml:space="preserve">’s negligence or willful misconduct. </w:t>
      </w:r>
    </w:p>
    <w:p w14:paraId="11798E3A" w14:textId="7F52081B" w:rsidR="007E34EC" w:rsidRPr="00C10A28" w:rsidRDefault="007E34EC" w:rsidP="000D770F">
      <w:pPr>
        <w:spacing w:after="0" w:line="240" w:lineRule="auto"/>
        <w:ind w:left="720" w:hanging="720"/>
        <w:rPr>
          <w:rFonts w:ascii="Arial" w:hAnsi="Arial" w:cs="Arial"/>
          <w:sz w:val="24"/>
          <w:szCs w:val="24"/>
        </w:rPr>
      </w:pPr>
    </w:p>
    <w:p w14:paraId="090DE720" w14:textId="431F204E" w:rsidR="007E34EC" w:rsidRPr="00C10A28" w:rsidRDefault="007E34EC" w:rsidP="00EF4B21">
      <w:pPr>
        <w:pStyle w:val="ListParagraph"/>
        <w:numPr>
          <w:ilvl w:val="0"/>
          <w:numId w:val="49"/>
        </w:numPr>
        <w:spacing w:after="0" w:line="240" w:lineRule="auto"/>
        <w:rPr>
          <w:rFonts w:ascii="Arial" w:hAnsi="Arial" w:cs="Arial"/>
          <w:sz w:val="24"/>
          <w:szCs w:val="24"/>
        </w:rPr>
      </w:pPr>
      <w:r w:rsidRPr="00C10A28">
        <w:rPr>
          <w:rFonts w:ascii="Arial" w:hAnsi="Arial" w:cs="Arial"/>
          <w:sz w:val="24"/>
          <w:szCs w:val="24"/>
        </w:rPr>
        <w:t xml:space="preserve">Every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also forever </w:t>
      </w:r>
      <w:r w:rsidR="00802ADE" w:rsidRPr="00C10A28">
        <w:rPr>
          <w:rFonts w:ascii="Arial" w:hAnsi="Arial" w:cs="Arial"/>
          <w:sz w:val="24"/>
          <w:szCs w:val="24"/>
        </w:rPr>
        <w:t xml:space="preserve">defend, </w:t>
      </w:r>
      <w:proofErr w:type="gramStart"/>
      <w:r w:rsidRPr="00C10A28">
        <w:rPr>
          <w:rFonts w:ascii="Arial" w:hAnsi="Arial" w:cs="Arial"/>
          <w:sz w:val="24"/>
          <w:szCs w:val="24"/>
        </w:rPr>
        <w:t>indemnify</w:t>
      </w:r>
      <w:proofErr w:type="gramEnd"/>
      <w:r w:rsidRPr="00C10A28">
        <w:rPr>
          <w:rFonts w:ascii="Arial" w:hAnsi="Arial" w:cs="Arial"/>
          <w:sz w:val="24"/>
          <w:szCs w:val="24"/>
        </w:rPr>
        <w:t xml:space="preserve"> </w:t>
      </w:r>
      <w:r w:rsidR="00802ADE" w:rsidRPr="00C10A28">
        <w:rPr>
          <w:rFonts w:ascii="Arial" w:hAnsi="Arial" w:cs="Arial"/>
          <w:sz w:val="24"/>
          <w:szCs w:val="24"/>
        </w:rPr>
        <w:t xml:space="preserve">and hold harmless </w:t>
      </w:r>
      <w:r w:rsidRPr="00C10A28">
        <w:rPr>
          <w:rFonts w:ascii="Arial" w:hAnsi="Arial" w:cs="Arial"/>
          <w:sz w:val="24"/>
          <w:szCs w:val="24"/>
        </w:rPr>
        <w:t xml:space="preserve">the </w:t>
      </w:r>
      <w:r w:rsidR="009A3E9F">
        <w:rPr>
          <w:rFonts w:ascii="Arial" w:hAnsi="Arial" w:cs="Arial"/>
          <w:sz w:val="24"/>
          <w:szCs w:val="24"/>
        </w:rPr>
        <w:t>city</w:t>
      </w:r>
      <w:r w:rsidRPr="00C10A28">
        <w:rPr>
          <w:rFonts w:ascii="Arial" w:hAnsi="Arial" w:cs="Arial"/>
          <w:sz w:val="24"/>
          <w:szCs w:val="24"/>
        </w:rPr>
        <w:t xml:space="preserve"> and its officers, employees</w:t>
      </w:r>
      <w:r w:rsidR="00CC6888" w:rsidRPr="00C10A28">
        <w:rPr>
          <w:rFonts w:ascii="Arial" w:hAnsi="Arial" w:cs="Arial"/>
          <w:sz w:val="24"/>
          <w:szCs w:val="24"/>
        </w:rPr>
        <w:t xml:space="preserve"> and </w:t>
      </w:r>
      <w:r w:rsidRPr="00C10A28">
        <w:rPr>
          <w:rFonts w:ascii="Arial" w:hAnsi="Arial" w:cs="Arial"/>
          <w:sz w:val="24"/>
          <w:szCs w:val="24"/>
        </w:rPr>
        <w:t>agents from and against any claims, costs and expenses of any kind, whether direct or indirect, or pursuant to any state or federal law, statute, regulation or order, for the removal or rem</w:t>
      </w:r>
      <w:r w:rsidR="00857027" w:rsidRPr="00C10A28">
        <w:rPr>
          <w:rFonts w:ascii="Arial" w:hAnsi="Arial" w:cs="Arial"/>
          <w:sz w:val="24"/>
          <w:szCs w:val="24"/>
        </w:rPr>
        <w:t>e</w:t>
      </w:r>
      <w:r w:rsidRPr="00C10A28">
        <w:rPr>
          <w:rFonts w:ascii="Arial" w:hAnsi="Arial" w:cs="Arial"/>
          <w:sz w:val="24"/>
          <w:szCs w:val="24"/>
        </w:rPr>
        <w:t xml:space="preserve">diation of any leaks, spills, contamination or residues of hazardous substances </w:t>
      </w:r>
      <w:r w:rsidR="00BB7A2D" w:rsidRPr="00C10A28">
        <w:rPr>
          <w:rFonts w:ascii="Arial" w:hAnsi="Arial" w:cs="Arial"/>
          <w:sz w:val="24"/>
          <w:szCs w:val="24"/>
        </w:rPr>
        <w:t xml:space="preserve">related </w:t>
      </w:r>
      <w:r w:rsidRPr="00C10A28">
        <w:rPr>
          <w:rFonts w:ascii="Arial" w:hAnsi="Arial" w:cs="Arial"/>
          <w:sz w:val="24"/>
          <w:szCs w:val="24"/>
        </w:rPr>
        <w:t xml:space="preserve">to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’s work in the right-of-way</w:t>
      </w:r>
      <w:r w:rsidR="00AF07C3" w:rsidRPr="00C10A28">
        <w:rPr>
          <w:rFonts w:ascii="Arial" w:hAnsi="Arial" w:cs="Arial"/>
          <w:sz w:val="24"/>
          <w:szCs w:val="24"/>
        </w:rPr>
        <w:t xml:space="preserve"> or presence of </w:t>
      </w:r>
      <w:r w:rsidR="008E1856" w:rsidRPr="00C10A28">
        <w:rPr>
          <w:rFonts w:ascii="Arial" w:hAnsi="Arial" w:cs="Arial"/>
          <w:sz w:val="24"/>
          <w:szCs w:val="24"/>
        </w:rPr>
        <w:t>l</w:t>
      </w:r>
      <w:r w:rsidR="0006248D" w:rsidRPr="00C10A28">
        <w:rPr>
          <w:rFonts w:ascii="Arial" w:hAnsi="Arial" w:cs="Arial"/>
          <w:sz w:val="24"/>
          <w:szCs w:val="24"/>
        </w:rPr>
        <w:t>icensee</w:t>
      </w:r>
      <w:r w:rsidR="00AF07C3" w:rsidRPr="00C10A28">
        <w:rPr>
          <w:rFonts w:ascii="Arial" w:hAnsi="Arial" w:cs="Arial"/>
          <w:sz w:val="24"/>
          <w:szCs w:val="24"/>
        </w:rPr>
        <w:t>’s facilities</w:t>
      </w:r>
      <w:r w:rsidRPr="00C10A28">
        <w:rPr>
          <w:rFonts w:ascii="Arial" w:hAnsi="Arial" w:cs="Arial"/>
          <w:sz w:val="24"/>
          <w:szCs w:val="24"/>
        </w:rPr>
        <w:t xml:space="preserve">. Hazardous substances </w:t>
      </w:r>
      <w:r w:rsidR="007A4AE3" w:rsidRPr="00C10A28">
        <w:rPr>
          <w:rFonts w:ascii="Arial" w:hAnsi="Arial" w:cs="Arial"/>
          <w:sz w:val="24"/>
          <w:szCs w:val="24"/>
        </w:rPr>
        <w:t>wi</w:t>
      </w:r>
      <w:r w:rsidRPr="00C10A28">
        <w:rPr>
          <w:rFonts w:ascii="Arial" w:hAnsi="Arial" w:cs="Arial"/>
          <w:sz w:val="24"/>
          <w:szCs w:val="24"/>
        </w:rPr>
        <w:t>ll have the meaning given by ORS 465.200(1</w:t>
      </w:r>
      <w:r w:rsidR="000749B3" w:rsidRPr="00C10A28">
        <w:rPr>
          <w:rFonts w:ascii="Arial" w:hAnsi="Arial" w:cs="Arial"/>
          <w:sz w:val="24"/>
          <w:szCs w:val="24"/>
        </w:rPr>
        <w:t>6).</w:t>
      </w:r>
      <w:r w:rsidRPr="00C10A28">
        <w:rPr>
          <w:rFonts w:ascii="Arial" w:hAnsi="Arial" w:cs="Arial"/>
          <w:sz w:val="24"/>
          <w:szCs w:val="24"/>
        </w:rPr>
        <w:t xml:space="preserve"> </w:t>
      </w:r>
    </w:p>
    <w:p w14:paraId="05C6F07E" w14:textId="77777777" w:rsidR="009F3E40" w:rsidRPr="00C10A28" w:rsidRDefault="009F3E40" w:rsidP="000D770F">
      <w:pPr>
        <w:spacing w:after="0" w:line="240" w:lineRule="auto"/>
        <w:ind w:left="720" w:hanging="720"/>
        <w:rPr>
          <w:rFonts w:ascii="Arial" w:hAnsi="Arial" w:cs="Arial"/>
          <w:sz w:val="24"/>
          <w:szCs w:val="24"/>
        </w:rPr>
      </w:pPr>
    </w:p>
    <w:p w14:paraId="15E7AE87" w14:textId="7C757706" w:rsidR="002E5459" w:rsidRPr="00C10A28" w:rsidRDefault="00054097" w:rsidP="000374D8">
      <w:pPr>
        <w:pStyle w:val="Heading2"/>
        <w:rPr>
          <w:rFonts w:ascii="Arial" w:hAnsi="Arial" w:cs="Arial"/>
          <w:sz w:val="24"/>
          <w:szCs w:val="24"/>
        </w:rPr>
      </w:pPr>
      <w:bookmarkStart w:id="22" w:name="_Toc98929339"/>
      <w:r w:rsidRPr="00C10A28">
        <w:rPr>
          <w:rFonts w:ascii="Arial" w:hAnsi="Arial" w:cs="Arial"/>
          <w:sz w:val="24"/>
          <w:szCs w:val="24"/>
        </w:rPr>
        <w:t>12</w:t>
      </w:r>
      <w:r w:rsidR="00DB1BBC" w:rsidRPr="00C10A28">
        <w:rPr>
          <w:rFonts w:ascii="Arial" w:hAnsi="Arial" w:cs="Arial"/>
          <w:sz w:val="24"/>
          <w:szCs w:val="24"/>
        </w:rPr>
        <w:t>.15.1</w:t>
      </w:r>
      <w:r w:rsidR="00FD6E25">
        <w:rPr>
          <w:rFonts w:ascii="Arial" w:hAnsi="Arial" w:cs="Arial"/>
          <w:sz w:val="24"/>
          <w:szCs w:val="24"/>
        </w:rPr>
        <w:t>10</w:t>
      </w:r>
      <w:r w:rsidR="00DB1BBC" w:rsidRPr="00C10A28">
        <w:rPr>
          <w:rFonts w:ascii="Arial" w:hAnsi="Arial" w:cs="Arial"/>
          <w:sz w:val="24"/>
          <w:szCs w:val="24"/>
        </w:rPr>
        <w:t xml:space="preserve"> </w:t>
      </w:r>
      <w:r w:rsidR="00D04505" w:rsidRPr="00C10A28">
        <w:rPr>
          <w:rFonts w:ascii="Arial" w:hAnsi="Arial" w:cs="Arial"/>
          <w:sz w:val="24"/>
          <w:szCs w:val="24"/>
        </w:rPr>
        <w:t>Financial Assurance</w:t>
      </w:r>
      <w:r w:rsidR="00DD11B6" w:rsidRPr="00C10A28">
        <w:rPr>
          <w:rFonts w:ascii="Arial" w:hAnsi="Arial" w:cs="Arial"/>
          <w:sz w:val="24"/>
          <w:szCs w:val="24"/>
        </w:rPr>
        <w:t>.</w:t>
      </w:r>
      <w:bookmarkEnd w:id="22"/>
      <w:r w:rsidR="00DB1BBC" w:rsidRPr="00C10A28">
        <w:rPr>
          <w:rFonts w:ascii="Arial" w:hAnsi="Arial" w:cs="Arial"/>
          <w:sz w:val="24"/>
          <w:szCs w:val="24"/>
        </w:rPr>
        <w:t xml:space="preserve"> </w:t>
      </w:r>
    </w:p>
    <w:p w14:paraId="21B41338" w14:textId="71E8990F" w:rsidR="00A61729" w:rsidRPr="00C10A28" w:rsidRDefault="0027377B" w:rsidP="0027377B">
      <w:pPr>
        <w:spacing w:after="0" w:line="240" w:lineRule="auto"/>
        <w:ind w:left="720" w:hanging="720"/>
        <w:rPr>
          <w:rFonts w:ascii="Arial" w:hAnsi="Arial" w:cs="Arial"/>
          <w:sz w:val="24"/>
          <w:szCs w:val="24"/>
        </w:rPr>
      </w:pPr>
      <w:r w:rsidRPr="00C10A28">
        <w:rPr>
          <w:rFonts w:ascii="Arial" w:hAnsi="Arial" w:cs="Arial"/>
          <w:sz w:val="24"/>
          <w:szCs w:val="24"/>
        </w:rPr>
        <w:t>A.</w:t>
      </w:r>
      <w:r w:rsidRPr="00C10A28">
        <w:rPr>
          <w:rFonts w:ascii="Arial" w:hAnsi="Arial" w:cs="Arial"/>
          <w:sz w:val="24"/>
          <w:szCs w:val="24"/>
        </w:rPr>
        <w:tab/>
      </w:r>
      <w:r w:rsidR="00DB1BBC" w:rsidRPr="00C10A28">
        <w:rPr>
          <w:rFonts w:ascii="Arial" w:hAnsi="Arial" w:cs="Arial"/>
          <w:sz w:val="24"/>
          <w:szCs w:val="24"/>
        </w:rPr>
        <w:t xml:space="preserve">Unless otherwise agreed to in writing by the </w:t>
      </w:r>
      <w:r w:rsidR="009A3E9F">
        <w:rPr>
          <w:rFonts w:ascii="Arial" w:hAnsi="Arial" w:cs="Arial"/>
          <w:sz w:val="24"/>
          <w:szCs w:val="24"/>
        </w:rPr>
        <w:t>city</w:t>
      </w:r>
      <w:r w:rsidR="00DB1BBC" w:rsidRPr="00C10A28">
        <w:rPr>
          <w:rFonts w:ascii="Arial" w:hAnsi="Arial" w:cs="Arial"/>
          <w:sz w:val="24"/>
          <w:szCs w:val="24"/>
        </w:rPr>
        <w:t>, before a franchise</w:t>
      </w:r>
      <w:r w:rsidR="00AE0B0E" w:rsidRPr="00C10A28">
        <w:rPr>
          <w:rFonts w:ascii="Arial" w:hAnsi="Arial" w:cs="Arial"/>
          <w:sz w:val="24"/>
          <w:szCs w:val="24"/>
        </w:rPr>
        <w:t xml:space="preserve"> </w:t>
      </w:r>
      <w:r w:rsidR="005600D8" w:rsidRPr="00C10A28">
        <w:rPr>
          <w:rFonts w:ascii="Arial" w:hAnsi="Arial" w:cs="Arial"/>
          <w:sz w:val="24"/>
          <w:szCs w:val="24"/>
        </w:rPr>
        <w:t xml:space="preserve">is </w:t>
      </w:r>
      <w:r w:rsidR="00DB1BBC" w:rsidRPr="00C10A28">
        <w:rPr>
          <w:rFonts w:ascii="Arial" w:hAnsi="Arial" w:cs="Arial"/>
          <w:sz w:val="24"/>
          <w:szCs w:val="24"/>
        </w:rPr>
        <w:t xml:space="preserve">granted or a license issued pursuant to this </w:t>
      </w:r>
      <w:r w:rsidR="00FF76B2">
        <w:rPr>
          <w:rFonts w:ascii="Arial" w:hAnsi="Arial" w:cs="Arial"/>
          <w:sz w:val="24"/>
          <w:szCs w:val="24"/>
        </w:rPr>
        <w:t>C</w:t>
      </w:r>
      <w:r w:rsidR="006D6B80">
        <w:rPr>
          <w:rFonts w:ascii="Arial" w:hAnsi="Arial" w:cs="Arial"/>
          <w:sz w:val="24"/>
          <w:szCs w:val="24"/>
        </w:rPr>
        <w:t>hapter</w:t>
      </w:r>
      <w:r w:rsidR="00DB1BBC" w:rsidRPr="00C10A28">
        <w:rPr>
          <w:rFonts w:ascii="Arial" w:hAnsi="Arial" w:cs="Arial"/>
          <w:sz w:val="24"/>
          <w:szCs w:val="24"/>
        </w:rPr>
        <w:t xml:space="preserve"> is effective, and as necessary thereafter, the</w:t>
      </w:r>
      <w:r w:rsidR="00AE0B0E" w:rsidRPr="00C10A28">
        <w:rPr>
          <w:rFonts w:ascii="Arial" w:hAnsi="Arial" w:cs="Arial"/>
          <w:sz w:val="24"/>
          <w:szCs w:val="24"/>
        </w:rPr>
        <w:t xml:space="preserve"> </w:t>
      </w:r>
      <w:r w:rsidR="008E1856" w:rsidRPr="00C10A28">
        <w:rPr>
          <w:rFonts w:ascii="Arial" w:hAnsi="Arial" w:cs="Arial"/>
          <w:sz w:val="24"/>
          <w:szCs w:val="24"/>
        </w:rPr>
        <w:t>l</w:t>
      </w:r>
      <w:r w:rsidR="0006248D" w:rsidRPr="00C10A28">
        <w:rPr>
          <w:rFonts w:ascii="Arial" w:hAnsi="Arial" w:cs="Arial"/>
          <w:sz w:val="24"/>
          <w:szCs w:val="24"/>
        </w:rPr>
        <w:t>icensee</w:t>
      </w:r>
      <w:r w:rsidR="00DB1BBC" w:rsidRPr="00C10A28">
        <w:rPr>
          <w:rFonts w:ascii="Arial" w:hAnsi="Arial" w:cs="Arial"/>
          <w:sz w:val="24"/>
          <w:szCs w:val="24"/>
        </w:rPr>
        <w:t xml:space="preserve"> </w:t>
      </w:r>
      <w:r w:rsidR="007A4AE3" w:rsidRPr="00C10A28">
        <w:rPr>
          <w:rFonts w:ascii="Arial" w:hAnsi="Arial" w:cs="Arial"/>
          <w:sz w:val="24"/>
          <w:szCs w:val="24"/>
        </w:rPr>
        <w:t>wi</w:t>
      </w:r>
      <w:r w:rsidR="00DB1BBC" w:rsidRPr="00C10A28">
        <w:rPr>
          <w:rFonts w:ascii="Arial" w:hAnsi="Arial" w:cs="Arial"/>
          <w:sz w:val="24"/>
          <w:szCs w:val="24"/>
        </w:rPr>
        <w:t xml:space="preserve">ll provide a </w:t>
      </w:r>
      <w:r w:rsidR="00C57AA8" w:rsidRPr="00C10A28">
        <w:rPr>
          <w:rFonts w:ascii="Arial" w:hAnsi="Arial" w:cs="Arial"/>
          <w:sz w:val="24"/>
          <w:szCs w:val="24"/>
        </w:rPr>
        <w:t xml:space="preserve">financial assurance, such as a </w:t>
      </w:r>
      <w:r w:rsidR="00DB1BBC" w:rsidRPr="00C10A28">
        <w:rPr>
          <w:rFonts w:ascii="Arial" w:hAnsi="Arial" w:cs="Arial"/>
          <w:sz w:val="24"/>
          <w:szCs w:val="24"/>
        </w:rPr>
        <w:t>performance bond or other security, in a form</w:t>
      </w:r>
      <w:r w:rsidR="00AE0B0E" w:rsidRPr="00C10A28">
        <w:rPr>
          <w:rFonts w:ascii="Arial" w:hAnsi="Arial" w:cs="Arial"/>
          <w:sz w:val="24"/>
          <w:szCs w:val="24"/>
        </w:rPr>
        <w:t xml:space="preserve"> </w:t>
      </w:r>
      <w:r w:rsidR="00DB1BBC" w:rsidRPr="00C10A28">
        <w:rPr>
          <w:rFonts w:ascii="Arial" w:hAnsi="Arial" w:cs="Arial"/>
          <w:sz w:val="24"/>
          <w:szCs w:val="24"/>
        </w:rPr>
        <w:t xml:space="preserve">acceptable to the </w:t>
      </w:r>
      <w:r w:rsidR="009A3E9F">
        <w:rPr>
          <w:rFonts w:ascii="Arial" w:hAnsi="Arial" w:cs="Arial"/>
          <w:sz w:val="24"/>
          <w:szCs w:val="24"/>
        </w:rPr>
        <w:t>city</w:t>
      </w:r>
      <w:r w:rsidR="00DB1BBC" w:rsidRPr="00C10A28">
        <w:rPr>
          <w:rFonts w:ascii="Arial" w:hAnsi="Arial" w:cs="Arial"/>
          <w:sz w:val="24"/>
          <w:szCs w:val="24"/>
        </w:rPr>
        <w:t>, as security for the full and complete performance of the franchise or</w:t>
      </w:r>
      <w:r w:rsidR="00AE0B0E" w:rsidRPr="00C10A28">
        <w:rPr>
          <w:rFonts w:ascii="Arial" w:hAnsi="Arial" w:cs="Arial"/>
          <w:sz w:val="24"/>
          <w:szCs w:val="24"/>
        </w:rPr>
        <w:t xml:space="preserve"> </w:t>
      </w:r>
      <w:r w:rsidR="00DB1BBC" w:rsidRPr="00C10A28">
        <w:rPr>
          <w:rFonts w:ascii="Arial" w:hAnsi="Arial" w:cs="Arial"/>
          <w:sz w:val="24"/>
          <w:szCs w:val="24"/>
        </w:rPr>
        <w:t xml:space="preserve">license, and for compliance with the terms of this </w:t>
      </w:r>
      <w:r w:rsidR="00FF76B2">
        <w:rPr>
          <w:rFonts w:ascii="Arial" w:hAnsi="Arial" w:cs="Arial"/>
          <w:sz w:val="24"/>
          <w:szCs w:val="24"/>
        </w:rPr>
        <w:t>C</w:t>
      </w:r>
      <w:r w:rsidR="006D6B80">
        <w:rPr>
          <w:rFonts w:ascii="Arial" w:hAnsi="Arial" w:cs="Arial"/>
          <w:sz w:val="24"/>
          <w:szCs w:val="24"/>
        </w:rPr>
        <w:t>hapter</w:t>
      </w:r>
      <w:r w:rsidR="00DB1BBC" w:rsidRPr="00C10A28">
        <w:rPr>
          <w:rFonts w:ascii="Arial" w:hAnsi="Arial" w:cs="Arial"/>
          <w:sz w:val="24"/>
          <w:szCs w:val="24"/>
        </w:rPr>
        <w:t>, including any costs, expenses,</w:t>
      </w:r>
      <w:r w:rsidR="00AE0B0E" w:rsidRPr="00C10A28">
        <w:rPr>
          <w:rFonts w:ascii="Arial" w:hAnsi="Arial" w:cs="Arial"/>
          <w:sz w:val="24"/>
          <w:szCs w:val="24"/>
        </w:rPr>
        <w:t xml:space="preserve"> </w:t>
      </w:r>
      <w:r w:rsidR="00DB1BBC" w:rsidRPr="00C10A28">
        <w:rPr>
          <w:rFonts w:ascii="Arial" w:hAnsi="Arial" w:cs="Arial"/>
          <w:sz w:val="24"/>
          <w:szCs w:val="24"/>
        </w:rPr>
        <w:t xml:space="preserve">damages or loss to the </w:t>
      </w:r>
      <w:r w:rsidR="00450092">
        <w:rPr>
          <w:rFonts w:ascii="Arial" w:hAnsi="Arial" w:cs="Arial"/>
          <w:sz w:val="24"/>
          <w:szCs w:val="24"/>
        </w:rPr>
        <w:t>city</w:t>
      </w:r>
      <w:r w:rsidR="00DB1BBC" w:rsidRPr="00C10A28">
        <w:rPr>
          <w:rFonts w:ascii="Arial" w:hAnsi="Arial" w:cs="Arial"/>
          <w:sz w:val="24"/>
          <w:szCs w:val="24"/>
        </w:rPr>
        <w:t xml:space="preserve"> because of any failure attributable to the </w:t>
      </w:r>
      <w:r w:rsidR="008E1856" w:rsidRPr="00C10A28">
        <w:rPr>
          <w:rFonts w:ascii="Arial" w:hAnsi="Arial" w:cs="Arial"/>
          <w:sz w:val="24"/>
          <w:szCs w:val="24"/>
        </w:rPr>
        <w:t>l</w:t>
      </w:r>
      <w:r w:rsidR="0006248D" w:rsidRPr="00C10A28">
        <w:rPr>
          <w:rFonts w:ascii="Arial" w:hAnsi="Arial" w:cs="Arial"/>
          <w:sz w:val="24"/>
          <w:szCs w:val="24"/>
        </w:rPr>
        <w:t>icensee</w:t>
      </w:r>
      <w:r w:rsidR="00DB1BBC" w:rsidRPr="00C10A28">
        <w:rPr>
          <w:rFonts w:ascii="Arial" w:hAnsi="Arial" w:cs="Arial"/>
          <w:sz w:val="24"/>
          <w:szCs w:val="24"/>
        </w:rPr>
        <w:t xml:space="preserve"> to comply</w:t>
      </w:r>
      <w:r w:rsidR="00AE0B0E" w:rsidRPr="00C10A28">
        <w:rPr>
          <w:rFonts w:ascii="Arial" w:hAnsi="Arial" w:cs="Arial"/>
          <w:sz w:val="24"/>
          <w:szCs w:val="24"/>
        </w:rPr>
        <w:t xml:space="preserve"> </w:t>
      </w:r>
      <w:r w:rsidR="00DB1BBC" w:rsidRPr="00C10A28">
        <w:rPr>
          <w:rFonts w:ascii="Arial" w:hAnsi="Arial" w:cs="Arial"/>
          <w:sz w:val="24"/>
          <w:szCs w:val="24"/>
        </w:rPr>
        <w:t>with th</w:t>
      </w:r>
      <w:r w:rsidR="0049723E" w:rsidRPr="00C10A28">
        <w:rPr>
          <w:rFonts w:ascii="Arial" w:hAnsi="Arial" w:cs="Arial"/>
          <w:sz w:val="24"/>
          <w:szCs w:val="24"/>
        </w:rPr>
        <w:t xml:space="preserve">is </w:t>
      </w:r>
      <w:r w:rsidR="00FF76B2">
        <w:rPr>
          <w:rFonts w:ascii="Arial" w:hAnsi="Arial" w:cs="Arial"/>
          <w:sz w:val="24"/>
          <w:szCs w:val="24"/>
        </w:rPr>
        <w:t>C</w:t>
      </w:r>
      <w:r w:rsidR="006D6B80">
        <w:rPr>
          <w:rFonts w:ascii="Arial" w:hAnsi="Arial" w:cs="Arial"/>
          <w:sz w:val="24"/>
          <w:szCs w:val="24"/>
        </w:rPr>
        <w:t>hapter</w:t>
      </w:r>
      <w:r w:rsidR="0049723E" w:rsidRPr="00C10A28">
        <w:rPr>
          <w:rFonts w:ascii="Arial" w:hAnsi="Arial" w:cs="Arial"/>
          <w:sz w:val="24"/>
          <w:szCs w:val="24"/>
        </w:rPr>
        <w:t xml:space="preserve"> and accompanying ordinances, resolutions, rules, regulations or policies</w:t>
      </w:r>
      <w:r w:rsidR="00DB1BBC" w:rsidRPr="00C10A28">
        <w:rPr>
          <w:rFonts w:ascii="Arial" w:hAnsi="Arial" w:cs="Arial"/>
          <w:sz w:val="24"/>
          <w:szCs w:val="24"/>
        </w:rPr>
        <w:t xml:space="preserve">. </w:t>
      </w:r>
      <w:r w:rsidR="007B76AE" w:rsidRPr="00C10A28">
        <w:rPr>
          <w:rFonts w:ascii="Arial" w:hAnsi="Arial" w:cs="Arial"/>
          <w:sz w:val="24"/>
          <w:szCs w:val="24"/>
        </w:rPr>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0010706E" w:rsidRPr="00C10A28">
        <w:rPr>
          <w:rFonts w:ascii="Arial" w:hAnsi="Arial" w:cs="Arial"/>
          <w:sz w:val="24"/>
          <w:szCs w:val="24"/>
        </w:rPr>
        <w:t xml:space="preserve"> </w:t>
      </w:r>
      <w:r w:rsidR="007A4AE3" w:rsidRPr="00C10A28">
        <w:rPr>
          <w:rFonts w:ascii="Arial" w:hAnsi="Arial" w:cs="Arial"/>
          <w:sz w:val="24"/>
          <w:szCs w:val="24"/>
        </w:rPr>
        <w:t>wi</w:t>
      </w:r>
      <w:r w:rsidR="007B76AE" w:rsidRPr="00C10A28">
        <w:rPr>
          <w:rFonts w:ascii="Arial" w:hAnsi="Arial" w:cs="Arial"/>
          <w:sz w:val="24"/>
          <w:szCs w:val="24"/>
        </w:rPr>
        <w:t xml:space="preserve">ll also provide, upon request, written evidence of payment of the required premium. </w:t>
      </w:r>
    </w:p>
    <w:p w14:paraId="5C9AF867" w14:textId="77777777" w:rsidR="0027377B" w:rsidRPr="00C10A28" w:rsidRDefault="0027377B" w:rsidP="0027377B">
      <w:pPr>
        <w:spacing w:after="0" w:line="240" w:lineRule="auto"/>
        <w:rPr>
          <w:rFonts w:ascii="Arial" w:hAnsi="Arial" w:cs="Arial"/>
          <w:sz w:val="24"/>
          <w:szCs w:val="24"/>
        </w:rPr>
      </w:pPr>
    </w:p>
    <w:p w14:paraId="31BB25C2" w14:textId="1F6EAC87" w:rsidR="00DB1BBC" w:rsidRPr="00C10A28" w:rsidRDefault="0027377B" w:rsidP="0027377B">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Pr="00C10A28">
        <w:rPr>
          <w:rFonts w:ascii="Arial" w:hAnsi="Arial" w:cs="Arial"/>
          <w:sz w:val="24"/>
          <w:szCs w:val="24"/>
        </w:rPr>
        <w:tab/>
      </w:r>
      <w:r w:rsidR="007C19AC" w:rsidRPr="00C10A28">
        <w:rPr>
          <w:rFonts w:ascii="Arial" w:hAnsi="Arial" w:cs="Arial"/>
          <w:sz w:val="24"/>
          <w:szCs w:val="24"/>
        </w:rPr>
        <w:t xml:space="preserve">The amount of such financial </w:t>
      </w:r>
      <w:r w:rsidR="00C57AA8" w:rsidRPr="00C10A28">
        <w:rPr>
          <w:rFonts w:ascii="Arial" w:hAnsi="Arial" w:cs="Arial"/>
          <w:sz w:val="24"/>
          <w:szCs w:val="24"/>
        </w:rPr>
        <w:t>assurance</w:t>
      </w:r>
      <w:r w:rsidR="007C19AC" w:rsidRPr="00C10A28">
        <w:rPr>
          <w:rFonts w:ascii="Arial" w:hAnsi="Arial" w:cs="Arial"/>
          <w:sz w:val="24"/>
          <w:szCs w:val="24"/>
        </w:rPr>
        <w:t xml:space="preserve"> </w:t>
      </w:r>
      <w:r w:rsidR="007A4AE3" w:rsidRPr="00C10A28">
        <w:rPr>
          <w:rFonts w:ascii="Arial" w:hAnsi="Arial" w:cs="Arial"/>
          <w:sz w:val="24"/>
          <w:szCs w:val="24"/>
        </w:rPr>
        <w:t>wi</w:t>
      </w:r>
      <w:r w:rsidR="007C19AC" w:rsidRPr="00C10A28">
        <w:rPr>
          <w:rFonts w:ascii="Arial" w:hAnsi="Arial" w:cs="Arial"/>
          <w:sz w:val="24"/>
          <w:szCs w:val="24"/>
        </w:rPr>
        <w:t xml:space="preserve">ll be in an amount of </w:t>
      </w:r>
      <w:r w:rsidR="00C57AA8" w:rsidRPr="00C10A28">
        <w:rPr>
          <w:rFonts w:ascii="Arial" w:hAnsi="Arial" w:cs="Arial"/>
          <w:sz w:val="24"/>
          <w:szCs w:val="24"/>
        </w:rPr>
        <w:t>one-hundred thousand dollars (</w:t>
      </w:r>
      <w:r w:rsidR="007C19AC" w:rsidRPr="00C10A28">
        <w:rPr>
          <w:rFonts w:ascii="Arial" w:hAnsi="Arial" w:cs="Arial"/>
          <w:sz w:val="24"/>
          <w:szCs w:val="24"/>
        </w:rPr>
        <w:t>$100,000</w:t>
      </w:r>
      <w:r w:rsidR="00C57AA8" w:rsidRPr="00C10A28">
        <w:rPr>
          <w:rFonts w:ascii="Arial" w:hAnsi="Arial" w:cs="Arial"/>
          <w:sz w:val="24"/>
          <w:szCs w:val="24"/>
        </w:rPr>
        <w:t>)</w:t>
      </w:r>
      <w:r w:rsidR="007C19AC" w:rsidRPr="00C10A28">
        <w:rPr>
          <w:rFonts w:ascii="Arial" w:hAnsi="Arial" w:cs="Arial"/>
          <w:sz w:val="24"/>
          <w:szCs w:val="24"/>
        </w:rPr>
        <w:t xml:space="preserve">. </w:t>
      </w:r>
      <w:r w:rsidR="003C0638" w:rsidRPr="00C10A28">
        <w:rPr>
          <w:rFonts w:ascii="Arial" w:hAnsi="Arial" w:cs="Arial"/>
          <w:sz w:val="24"/>
          <w:szCs w:val="24"/>
        </w:rPr>
        <w:t xml:space="preserve">A </w:t>
      </w:r>
      <w:r w:rsidR="008E1856" w:rsidRPr="00C10A28">
        <w:rPr>
          <w:rFonts w:ascii="Arial" w:hAnsi="Arial" w:cs="Arial"/>
          <w:sz w:val="24"/>
          <w:szCs w:val="24"/>
        </w:rPr>
        <w:t>l</w:t>
      </w:r>
      <w:r w:rsidR="0006248D" w:rsidRPr="00C10A28">
        <w:rPr>
          <w:rFonts w:ascii="Arial" w:hAnsi="Arial" w:cs="Arial"/>
          <w:sz w:val="24"/>
          <w:szCs w:val="24"/>
        </w:rPr>
        <w:t>icensee</w:t>
      </w:r>
      <w:r w:rsidR="007C19AC" w:rsidRPr="00C10A28">
        <w:rPr>
          <w:rFonts w:ascii="Arial" w:hAnsi="Arial" w:cs="Arial"/>
          <w:sz w:val="24"/>
          <w:szCs w:val="24"/>
        </w:rPr>
        <w:t xml:space="preserve"> </w:t>
      </w:r>
      <w:r w:rsidR="007A4AE3" w:rsidRPr="00C10A28">
        <w:rPr>
          <w:rFonts w:ascii="Arial" w:hAnsi="Arial" w:cs="Arial"/>
          <w:sz w:val="24"/>
          <w:szCs w:val="24"/>
        </w:rPr>
        <w:t>wi</w:t>
      </w:r>
      <w:r w:rsidR="007C19AC" w:rsidRPr="00C10A28">
        <w:rPr>
          <w:rFonts w:ascii="Arial" w:hAnsi="Arial" w:cs="Arial"/>
          <w:sz w:val="24"/>
          <w:szCs w:val="24"/>
        </w:rPr>
        <w:t>ll immediately replace or replenish to the full amount any draw</w:t>
      </w:r>
      <w:r w:rsidR="00C57AA8" w:rsidRPr="00C10A28">
        <w:rPr>
          <w:rFonts w:ascii="Arial" w:hAnsi="Arial" w:cs="Arial"/>
          <w:sz w:val="24"/>
          <w:szCs w:val="24"/>
        </w:rPr>
        <w:t>-</w:t>
      </w:r>
      <w:r w:rsidR="007C19AC" w:rsidRPr="00C10A28">
        <w:rPr>
          <w:rFonts w:ascii="Arial" w:hAnsi="Arial" w:cs="Arial"/>
          <w:sz w:val="24"/>
          <w:szCs w:val="24"/>
        </w:rPr>
        <w:t xml:space="preserve">down of the </w:t>
      </w:r>
      <w:r w:rsidR="00C57AA8" w:rsidRPr="00C10A28">
        <w:rPr>
          <w:rFonts w:ascii="Arial" w:hAnsi="Arial" w:cs="Arial"/>
          <w:sz w:val="24"/>
          <w:szCs w:val="24"/>
        </w:rPr>
        <w:t>financial assurance</w:t>
      </w:r>
      <w:r w:rsidR="007C19AC" w:rsidRPr="00C10A28">
        <w:rPr>
          <w:rFonts w:ascii="Arial" w:hAnsi="Arial" w:cs="Arial"/>
          <w:sz w:val="24"/>
          <w:szCs w:val="24"/>
        </w:rPr>
        <w:t xml:space="preserve"> by the </w:t>
      </w:r>
      <w:r w:rsidR="00450092">
        <w:rPr>
          <w:rFonts w:ascii="Arial" w:hAnsi="Arial" w:cs="Arial"/>
          <w:sz w:val="24"/>
          <w:szCs w:val="24"/>
        </w:rPr>
        <w:t>city</w:t>
      </w:r>
      <w:r w:rsidR="007C19AC" w:rsidRPr="00C10A28">
        <w:rPr>
          <w:rFonts w:ascii="Arial" w:hAnsi="Arial" w:cs="Arial"/>
          <w:sz w:val="24"/>
          <w:szCs w:val="24"/>
        </w:rPr>
        <w:t>.  The</w:t>
      </w:r>
      <w:r w:rsidR="00C57AA8" w:rsidRPr="00C10A28">
        <w:rPr>
          <w:rFonts w:ascii="Arial" w:hAnsi="Arial" w:cs="Arial"/>
          <w:sz w:val="24"/>
          <w:szCs w:val="24"/>
        </w:rPr>
        <w:t xml:space="preserve"> financial assurance</w:t>
      </w:r>
      <w:r w:rsidR="007C19AC" w:rsidRPr="00C10A28">
        <w:rPr>
          <w:rFonts w:ascii="Arial" w:hAnsi="Arial" w:cs="Arial"/>
          <w:sz w:val="24"/>
          <w:szCs w:val="24"/>
        </w:rPr>
        <w:t xml:space="preserve"> </w:t>
      </w:r>
      <w:r w:rsidR="007A4AE3" w:rsidRPr="00C10A28">
        <w:rPr>
          <w:rFonts w:ascii="Arial" w:hAnsi="Arial" w:cs="Arial"/>
          <w:sz w:val="24"/>
          <w:szCs w:val="24"/>
        </w:rPr>
        <w:t>wi</w:t>
      </w:r>
      <w:r w:rsidR="007C19AC" w:rsidRPr="00C10A28">
        <w:rPr>
          <w:rFonts w:ascii="Arial" w:hAnsi="Arial" w:cs="Arial"/>
          <w:sz w:val="24"/>
          <w:szCs w:val="24"/>
        </w:rPr>
        <w:t xml:space="preserve">ll be in effect until the later of: (i) termination of a franchise or license; or (ii) removal of all or part of </w:t>
      </w:r>
      <w:r w:rsidR="00CC6888" w:rsidRPr="00C10A28">
        <w:rPr>
          <w:rFonts w:ascii="Arial" w:hAnsi="Arial" w:cs="Arial"/>
          <w:sz w:val="24"/>
          <w:szCs w:val="24"/>
        </w:rPr>
        <w:t xml:space="preserve">a </w:t>
      </w:r>
      <w:r w:rsidR="008E1856" w:rsidRPr="00C10A28">
        <w:rPr>
          <w:rFonts w:ascii="Arial" w:hAnsi="Arial" w:cs="Arial"/>
          <w:sz w:val="24"/>
          <w:szCs w:val="24"/>
        </w:rPr>
        <w:t>l</w:t>
      </w:r>
      <w:r w:rsidR="0006248D" w:rsidRPr="00C10A28">
        <w:rPr>
          <w:rFonts w:ascii="Arial" w:hAnsi="Arial" w:cs="Arial"/>
          <w:sz w:val="24"/>
          <w:szCs w:val="24"/>
        </w:rPr>
        <w:t>icensee</w:t>
      </w:r>
      <w:r w:rsidR="007C19AC" w:rsidRPr="00C10A28">
        <w:rPr>
          <w:rFonts w:ascii="Arial" w:hAnsi="Arial" w:cs="Arial"/>
          <w:sz w:val="24"/>
          <w:szCs w:val="24"/>
        </w:rPr>
        <w:t xml:space="preserve">’s </w:t>
      </w:r>
      <w:r w:rsidR="00E20460" w:rsidRPr="00C10A28">
        <w:rPr>
          <w:rFonts w:ascii="Arial" w:hAnsi="Arial" w:cs="Arial"/>
          <w:sz w:val="24"/>
          <w:szCs w:val="24"/>
        </w:rPr>
        <w:t xml:space="preserve">utility facilities.  </w:t>
      </w:r>
      <w:r w:rsidR="00DB1BBC" w:rsidRPr="00C10A28">
        <w:rPr>
          <w:rFonts w:ascii="Arial" w:hAnsi="Arial" w:cs="Arial"/>
          <w:sz w:val="24"/>
          <w:szCs w:val="24"/>
        </w:rPr>
        <w:t>This obligation is in addition</w:t>
      </w:r>
      <w:r w:rsidR="00AE0B0E" w:rsidRPr="00C10A28">
        <w:rPr>
          <w:rFonts w:ascii="Arial" w:hAnsi="Arial" w:cs="Arial"/>
          <w:sz w:val="24"/>
          <w:szCs w:val="24"/>
        </w:rPr>
        <w:t xml:space="preserve"> </w:t>
      </w:r>
      <w:r w:rsidR="00DB1BBC" w:rsidRPr="00C10A28">
        <w:rPr>
          <w:rFonts w:ascii="Arial" w:hAnsi="Arial" w:cs="Arial"/>
          <w:sz w:val="24"/>
          <w:szCs w:val="24"/>
        </w:rPr>
        <w:t>to</w:t>
      </w:r>
      <w:r w:rsidR="00046641" w:rsidRPr="00C10A28">
        <w:rPr>
          <w:rFonts w:ascii="Arial" w:hAnsi="Arial" w:cs="Arial"/>
          <w:sz w:val="24"/>
          <w:szCs w:val="24"/>
        </w:rPr>
        <w:t xml:space="preserve"> any</w:t>
      </w:r>
      <w:r w:rsidR="00DB1BBC" w:rsidRPr="00C10A28">
        <w:rPr>
          <w:rFonts w:ascii="Arial" w:hAnsi="Arial" w:cs="Arial"/>
          <w:sz w:val="24"/>
          <w:szCs w:val="24"/>
        </w:rPr>
        <w:t xml:space="preserve"> performance </w:t>
      </w:r>
      <w:r w:rsidR="00046641" w:rsidRPr="00C10A28">
        <w:rPr>
          <w:rFonts w:ascii="Arial" w:hAnsi="Arial" w:cs="Arial"/>
          <w:sz w:val="24"/>
          <w:szCs w:val="24"/>
        </w:rPr>
        <w:t>guarantees</w:t>
      </w:r>
      <w:r w:rsidR="00DB1BBC" w:rsidRPr="00C10A28">
        <w:rPr>
          <w:rFonts w:ascii="Arial" w:hAnsi="Arial" w:cs="Arial"/>
          <w:sz w:val="24"/>
          <w:szCs w:val="24"/>
        </w:rPr>
        <w:t xml:space="preserve"> required by </w:t>
      </w:r>
      <w:r w:rsidR="009E5807" w:rsidRPr="00C10A28">
        <w:rPr>
          <w:rFonts w:ascii="Arial" w:hAnsi="Arial" w:cs="Arial"/>
          <w:sz w:val="24"/>
          <w:szCs w:val="24"/>
        </w:rPr>
        <w:t xml:space="preserve">applicable </w:t>
      </w:r>
      <w:r w:rsidR="00044D01" w:rsidRPr="00C10A28">
        <w:rPr>
          <w:rFonts w:ascii="Arial" w:hAnsi="Arial" w:cs="Arial"/>
          <w:sz w:val="24"/>
          <w:szCs w:val="24"/>
        </w:rPr>
        <w:t>C</w:t>
      </w:r>
      <w:r w:rsidR="009E5807" w:rsidRPr="00C10A28">
        <w:rPr>
          <w:rFonts w:ascii="Arial" w:hAnsi="Arial" w:cs="Arial"/>
          <w:sz w:val="24"/>
          <w:szCs w:val="24"/>
        </w:rPr>
        <w:t xml:space="preserve">ity </w:t>
      </w:r>
      <w:r w:rsidR="00046641" w:rsidRPr="00C10A28">
        <w:rPr>
          <w:rFonts w:ascii="Arial" w:hAnsi="Arial" w:cs="Arial"/>
          <w:sz w:val="24"/>
          <w:szCs w:val="24"/>
        </w:rPr>
        <w:t>C</w:t>
      </w:r>
      <w:r w:rsidR="009E5807" w:rsidRPr="00C10A28">
        <w:rPr>
          <w:rFonts w:ascii="Arial" w:hAnsi="Arial" w:cs="Arial"/>
          <w:sz w:val="24"/>
          <w:szCs w:val="24"/>
        </w:rPr>
        <w:t>ode and regulations</w:t>
      </w:r>
      <w:r w:rsidR="00DB1BBC" w:rsidRPr="00C10A28">
        <w:rPr>
          <w:rFonts w:ascii="Arial" w:hAnsi="Arial" w:cs="Arial"/>
          <w:sz w:val="24"/>
          <w:szCs w:val="24"/>
        </w:rPr>
        <w:t>.</w:t>
      </w:r>
      <w:r w:rsidR="007C19AC" w:rsidRPr="00C10A28">
        <w:rPr>
          <w:rFonts w:ascii="Arial" w:hAnsi="Arial" w:cs="Arial"/>
          <w:sz w:val="24"/>
          <w:szCs w:val="24"/>
        </w:rPr>
        <w:t xml:space="preserve">  </w:t>
      </w:r>
    </w:p>
    <w:p w14:paraId="7869E13C" w14:textId="10F2B130" w:rsidR="00A61729" w:rsidRPr="00C10A28" w:rsidRDefault="00A61729" w:rsidP="00DB1BBC">
      <w:pPr>
        <w:spacing w:after="0" w:line="240" w:lineRule="auto"/>
        <w:rPr>
          <w:rFonts w:ascii="Arial" w:hAnsi="Arial" w:cs="Arial"/>
          <w:sz w:val="24"/>
          <w:szCs w:val="24"/>
        </w:rPr>
      </w:pPr>
    </w:p>
    <w:p w14:paraId="339A6138" w14:textId="4421F20F" w:rsidR="007B76AE" w:rsidRPr="00C10A28" w:rsidRDefault="0027377B" w:rsidP="0027377B">
      <w:pPr>
        <w:spacing w:after="0" w:line="240" w:lineRule="auto"/>
        <w:ind w:left="720" w:hanging="720"/>
        <w:rPr>
          <w:rFonts w:ascii="Arial" w:hAnsi="Arial" w:cs="Arial"/>
          <w:sz w:val="24"/>
          <w:szCs w:val="24"/>
        </w:rPr>
      </w:pPr>
      <w:r w:rsidRPr="00C10A28">
        <w:rPr>
          <w:rFonts w:ascii="Arial" w:hAnsi="Arial" w:cs="Arial"/>
          <w:sz w:val="24"/>
          <w:szCs w:val="24"/>
        </w:rPr>
        <w:t xml:space="preserve">C. </w:t>
      </w:r>
      <w:r w:rsidRPr="00C10A28">
        <w:rPr>
          <w:rFonts w:ascii="Arial" w:hAnsi="Arial" w:cs="Arial"/>
          <w:sz w:val="24"/>
          <w:szCs w:val="24"/>
        </w:rPr>
        <w:tab/>
      </w:r>
      <w:r w:rsidR="00A61729" w:rsidRPr="00C10A28">
        <w:rPr>
          <w:rFonts w:ascii="Arial" w:hAnsi="Arial" w:cs="Arial"/>
          <w:sz w:val="24"/>
          <w:szCs w:val="24"/>
        </w:rPr>
        <w:t xml:space="preserve">The </w:t>
      </w:r>
      <w:r w:rsidR="00133C48" w:rsidRPr="00C10A28">
        <w:rPr>
          <w:rFonts w:ascii="Arial" w:hAnsi="Arial" w:cs="Arial"/>
          <w:sz w:val="24"/>
          <w:szCs w:val="24"/>
        </w:rPr>
        <w:t xml:space="preserve">financial </w:t>
      </w:r>
      <w:r w:rsidR="00046641" w:rsidRPr="00C10A28">
        <w:rPr>
          <w:rFonts w:ascii="Arial" w:hAnsi="Arial" w:cs="Arial"/>
          <w:sz w:val="24"/>
          <w:szCs w:val="24"/>
        </w:rPr>
        <w:t>assurance</w:t>
      </w:r>
      <w:r w:rsidR="00A61729" w:rsidRPr="00C10A28">
        <w:rPr>
          <w:rFonts w:ascii="Arial" w:hAnsi="Arial" w:cs="Arial"/>
          <w:sz w:val="24"/>
          <w:szCs w:val="24"/>
        </w:rPr>
        <w:t xml:space="preserve"> </w:t>
      </w:r>
      <w:r w:rsidR="007A4AE3" w:rsidRPr="00C10A28">
        <w:rPr>
          <w:rFonts w:ascii="Arial" w:hAnsi="Arial" w:cs="Arial"/>
          <w:sz w:val="24"/>
          <w:szCs w:val="24"/>
        </w:rPr>
        <w:t>wi</w:t>
      </w:r>
      <w:r w:rsidR="00A61729" w:rsidRPr="00C10A28">
        <w:rPr>
          <w:rFonts w:ascii="Arial" w:hAnsi="Arial" w:cs="Arial"/>
          <w:sz w:val="24"/>
          <w:szCs w:val="24"/>
        </w:rPr>
        <w:t xml:space="preserve">ll contain a provision that it </w:t>
      </w:r>
      <w:r w:rsidR="007A4AE3" w:rsidRPr="00C10A28">
        <w:rPr>
          <w:rFonts w:ascii="Arial" w:hAnsi="Arial" w:cs="Arial"/>
          <w:sz w:val="24"/>
          <w:szCs w:val="24"/>
        </w:rPr>
        <w:t>wi</w:t>
      </w:r>
      <w:r w:rsidR="00A61729" w:rsidRPr="00C10A28">
        <w:rPr>
          <w:rFonts w:ascii="Arial" w:hAnsi="Arial" w:cs="Arial"/>
          <w:sz w:val="24"/>
          <w:szCs w:val="24"/>
        </w:rPr>
        <w:t xml:space="preserve">ll not be terminated or otherwise allowed to expire without thirty (30) calendar days’ prior written notice first being given to the </w:t>
      </w:r>
      <w:r w:rsidR="00450092">
        <w:rPr>
          <w:rFonts w:ascii="Arial" w:hAnsi="Arial" w:cs="Arial"/>
          <w:sz w:val="24"/>
          <w:szCs w:val="24"/>
        </w:rPr>
        <w:t>city</w:t>
      </w:r>
      <w:r w:rsidR="00A61729" w:rsidRPr="00C10A28">
        <w:rPr>
          <w:rFonts w:ascii="Arial" w:hAnsi="Arial" w:cs="Arial"/>
          <w:sz w:val="24"/>
          <w:szCs w:val="24"/>
        </w:rPr>
        <w:t xml:space="preserve">. The </w:t>
      </w:r>
      <w:r w:rsidR="00046641" w:rsidRPr="00C10A28">
        <w:rPr>
          <w:rFonts w:ascii="Arial" w:hAnsi="Arial" w:cs="Arial"/>
          <w:sz w:val="24"/>
          <w:szCs w:val="24"/>
        </w:rPr>
        <w:t>financial assurance</w:t>
      </w:r>
      <w:r w:rsidR="00A61729" w:rsidRPr="00C10A28">
        <w:rPr>
          <w:rFonts w:ascii="Arial" w:hAnsi="Arial" w:cs="Arial"/>
          <w:sz w:val="24"/>
          <w:szCs w:val="24"/>
        </w:rPr>
        <w:t xml:space="preserve"> is subject to review and approval by </w:t>
      </w:r>
      <w:r w:rsidR="00A61729" w:rsidRPr="00C0222F">
        <w:rPr>
          <w:rFonts w:ascii="Arial" w:hAnsi="Arial" w:cs="Arial"/>
          <w:sz w:val="24"/>
          <w:szCs w:val="24"/>
        </w:rPr>
        <w:t xml:space="preserve">the City Attorney. </w:t>
      </w:r>
    </w:p>
    <w:p w14:paraId="525C3A81" w14:textId="77777777" w:rsidR="004756B8" w:rsidRPr="00C10A28" w:rsidRDefault="004756B8" w:rsidP="0027377B">
      <w:pPr>
        <w:spacing w:after="0" w:line="240" w:lineRule="auto"/>
        <w:ind w:left="720" w:hanging="720"/>
        <w:rPr>
          <w:rFonts w:ascii="Arial" w:hAnsi="Arial" w:cs="Arial"/>
          <w:sz w:val="24"/>
          <w:szCs w:val="24"/>
        </w:rPr>
      </w:pPr>
    </w:p>
    <w:p w14:paraId="4984319D" w14:textId="73DD8782" w:rsidR="00A61729" w:rsidRPr="00C10A28" w:rsidRDefault="0027377B" w:rsidP="0027377B">
      <w:pPr>
        <w:spacing w:after="0" w:line="240" w:lineRule="auto"/>
        <w:ind w:left="720" w:hanging="720"/>
        <w:rPr>
          <w:rFonts w:ascii="Arial" w:hAnsi="Arial" w:cs="Arial"/>
          <w:sz w:val="24"/>
          <w:szCs w:val="24"/>
        </w:rPr>
      </w:pPr>
      <w:r w:rsidRPr="00C10A28">
        <w:rPr>
          <w:rFonts w:ascii="Arial" w:hAnsi="Arial" w:cs="Arial"/>
          <w:sz w:val="24"/>
          <w:szCs w:val="24"/>
        </w:rPr>
        <w:t xml:space="preserve">D. </w:t>
      </w:r>
      <w:r w:rsidRPr="00C10A28">
        <w:rPr>
          <w:rFonts w:ascii="Arial" w:hAnsi="Arial" w:cs="Arial"/>
          <w:sz w:val="24"/>
          <w:szCs w:val="24"/>
        </w:rPr>
        <w:tab/>
      </w:r>
      <w:r w:rsidR="007B76AE" w:rsidRPr="00C10A28">
        <w:rPr>
          <w:rFonts w:ascii="Arial" w:hAnsi="Arial" w:cs="Arial"/>
          <w:sz w:val="24"/>
          <w:szCs w:val="24"/>
        </w:rPr>
        <w:t xml:space="preserve">In </w:t>
      </w:r>
      <w:r w:rsidR="00A61729" w:rsidRPr="00C10A28">
        <w:rPr>
          <w:rFonts w:ascii="Arial" w:hAnsi="Arial" w:cs="Arial"/>
          <w:sz w:val="24"/>
          <w:szCs w:val="24"/>
        </w:rPr>
        <w:t xml:space="preserve">no event </w:t>
      </w:r>
      <w:r w:rsidR="007A4AE3" w:rsidRPr="00C10A28">
        <w:rPr>
          <w:rFonts w:ascii="Arial" w:hAnsi="Arial" w:cs="Arial"/>
          <w:sz w:val="24"/>
          <w:szCs w:val="24"/>
        </w:rPr>
        <w:t>wi</w:t>
      </w:r>
      <w:r w:rsidR="00A61729" w:rsidRPr="00C10A28">
        <w:rPr>
          <w:rFonts w:ascii="Arial" w:hAnsi="Arial" w:cs="Arial"/>
          <w:sz w:val="24"/>
          <w:szCs w:val="24"/>
        </w:rPr>
        <w:t xml:space="preserve">ll the </w:t>
      </w:r>
      <w:r w:rsidR="00450092">
        <w:rPr>
          <w:rFonts w:ascii="Arial" w:hAnsi="Arial" w:cs="Arial"/>
          <w:sz w:val="24"/>
          <w:szCs w:val="24"/>
        </w:rPr>
        <w:t>city</w:t>
      </w:r>
      <w:r w:rsidR="00A61729" w:rsidRPr="00C10A28">
        <w:rPr>
          <w:rFonts w:ascii="Arial" w:hAnsi="Arial" w:cs="Arial"/>
          <w:sz w:val="24"/>
          <w:szCs w:val="24"/>
        </w:rPr>
        <w:t xml:space="preserve"> exercise its rights </w:t>
      </w:r>
      <w:r w:rsidR="00046641" w:rsidRPr="00C10A28">
        <w:rPr>
          <w:rFonts w:ascii="Arial" w:hAnsi="Arial" w:cs="Arial"/>
          <w:sz w:val="24"/>
          <w:szCs w:val="24"/>
        </w:rPr>
        <w:t>under</w:t>
      </w:r>
      <w:r w:rsidR="00A61729" w:rsidRPr="00C10A28">
        <w:rPr>
          <w:rFonts w:ascii="Arial" w:hAnsi="Arial" w:cs="Arial"/>
          <w:sz w:val="24"/>
          <w:szCs w:val="24"/>
        </w:rPr>
        <w:t xml:space="preserve"> the</w:t>
      </w:r>
      <w:r w:rsidR="00133C48" w:rsidRPr="00C10A28">
        <w:rPr>
          <w:rFonts w:ascii="Arial" w:hAnsi="Arial" w:cs="Arial"/>
          <w:sz w:val="24"/>
          <w:szCs w:val="24"/>
        </w:rPr>
        <w:t xml:space="preserve"> financial </w:t>
      </w:r>
      <w:r w:rsidR="00046641" w:rsidRPr="00C10A28">
        <w:rPr>
          <w:rFonts w:ascii="Arial" w:hAnsi="Arial" w:cs="Arial"/>
          <w:sz w:val="24"/>
          <w:szCs w:val="24"/>
        </w:rPr>
        <w:t>assurance</w:t>
      </w:r>
      <w:r w:rsidR="00133C48" w:rsidRPr="00C10A28">
        <w:rPr>
          <w:rFonts w:ascii="Arial" w:hAnsi="Arial" w:cs="Arial"/>
          <w:sz w:val="24"/>
          <w:szCs w:val="24"/>
        </w:rPr>
        <w:t xml:space="preserve"> </w:t>
      </w:r>
      <w:r w:rsidR="00A61729" w:rsidRPr="00C10A28">
        <w:rPr>
          <w:rFonts w:ascii="Arial" w:hAnsi="Arial" w:cs="Arial"/>
          <w:sz w:val="24"/>
          <w:szCs w:val="24"/>
        </w:rPr>
        <w:t>if a bona fide, good</w:t>
      </w:r>
      <w:r w:rsidR="00046641" w:rsidRPr="00C10A28">
        <w:rPr>
          <w:rFonts w:ascii="Arial" w:hAnsi="Arial" w:cs="Arial"/>
          <w:sz w:val="24"/>
          <w:szCs w:val="24"/>
        </w:rPr>
        <w:t>-</w:t>
      </w:r>
      <w:r w:rsidR="00A61729" w:rsidRPr="00C10A28">
        <w:rPr>
          <w:rFonts w:ascii="Arial" w:hAnsi="Arial" w:cs="Arial"/>
          <w:sz w:val="24"/>
          <w:szCs w:val="24"/>
        </w:rPr>
        <w:t xml:space="preserve">faith dispute exists between </w:t>
      </w:r>
      <w:r w:rsidR="00046641" w:rsidRPr="00C10A28">
        <w:rPr>
          <w:rFonts w:ascii="Arial" w:hAnsi="Arial" w:cs="Arial"/>
          <w:sz w:val="24"/>
          <w:szCs w:val="24"/>
        </w:rPr>
        <w:t xml:space="preserve">the </w:t>
      </w:r>
      <w:r w:rsidR="00450092">
        <w:rPr>
          <w:rFonts w:ascii="Arial" w:hAnsi="Arial" w:cs="Arial"/>
          <w:sz w:val="24"/>
          <w:szCs w:val="24"/>
        </w:rPr>
        <w:t>city</w:t>
      </w:r>
      <w:r w:rsidR="00A61729" w:rsidRPr="00C10A28">
        <w:rPr>
          <w:rFonts w:ascii="Arial" w:hAnsi="Arial" w:cs="Arial"/>
          <w:sz w:val="24"/>
          <w:szCs w:val="24"/>
        </w:rPr>
        <w:t xml:space="preserve"> and </w:t>
      </w:r>
      <w:r w:rsidR="00046641" w:rsidRPr="00C10A28">
        <w:rPr>
          <w:rFonts w:ascii="Arial" w:hAnsi="Arial" w:cs="Arial"/>
          <w:sz w:val="24"/>
          <w:szCs w:val="24"/>
        </w:rPr>
        <w:t xml:space="preserve">a </w:t>
      </w:r>
      <w:r w:rsidR="008E1856" w:rsidRPr="00C10A28">
        <w:rPr>
          <w:rFonts w:ascii="Arial" w:hAnsi="Arial" w:cs="Arial"/>
          <w:sz w:val="24"/>
          <w:szCs w:val="24"/>
        </w:rPr>
        <w:t>l</w:t>
      </w:r>
      <w:r w:rsidR="0006248D" w:rsidRPr="00C10A28">
        <w:rPr>
          <w:rFonts w:ascii="Arial" w:hAnsi="Arial" w:cs="Arial"/>
          <w:sz w:val="24"/>
          <w:szCs w:val="24"/>
        </w:rPr>
        <w:t>icensee</w:t>
      </w:r>
      <w:r w:rsidR="00A61729" w:rsidRPr="00C10A28">
        <w:rPr>
          <w:rFonts w:ascii="Arial" w:hAnsi="Arial" w:cs="Arial"/>
          <w:sz w:val="24"/>
          <w:szCs w:val="24"/>
        </w:rPr>
        <w:t>.</w:t>
      </w:r>
    </w:p>
    <w:p w14:paraId="0E308921" w14:textId="7709751A" w:rsidR="00D11A04" w:rsidRPr="00C10A28" w:rsidRDefault="00D11A04" w:rsidP="006C4C8D">
      <w:pPr>
        <w:spacing w:after="0" w:line="240" w:lineRule="auto"/>
        <w:ind w:left="720" w:hanging="720"/>
        <w:rPr>
          <w:rFonts w:ascii="Arial" w:hAnsi="Arial" w:cs="Arial"/>
          <w:sz w:val="24"/>
          <w:szCs w:val="24"/>
        </w:rPr>
      </w:pPr>
    </w:p>
    <w:p w14:paraId="4FB4E721" w14:textId="77777777" w:rsidR="00DB1BBC" w:rsidRPr="00C10A28" w:rsidRDefault="00DB1BBC" w:rsidP="00DB1BBC">
      <w:pPr>
        <w:spacing w:after="0" w:line="240" w:lineRule="auto"/>
        <w:rPr>
          <w:rFonts w:ascii="Arial" w:hAnsi="Arial" w:cs="Arial"/>
          <w:sz w:val="24"/>
          <w:szCs w:val="24"/>
        </w:rPr>
      </w:pPr>
    </w:p>
    <w:p w14:paraId="6A13C942" w14:textId="5973EF37" w:rsidR="00DB1BBC" w:rsidRPr="00C10A28" w:rsidRDefault="00054097" w:rsidP="0054608A">
      <w:pPr>
        <w:pStyle w:val="Heading2"/>
        <w:rPr>
          <w:rFonts w:ascii="Arial" w:hAnsi="Arial" w:cs="Arial"/>
          <w:sz w:val="24"/>
          <w:szCs w:val="24"/>
        </w:rPr>
      </w:pPr>
      <w:bookmarkStart w:id="23" w:name="_Toc98929340"/>
      <w:r w:rsidRPr="00C10A28">
        <w:rPr>
          <w:rFonts w:ascii="Arial" w:hAnsi="Arial" w:cs="Arial"/>
          <w:sz w:val="24"/>
          <w:szCs w:val="24"/>
        </w:rPr>
        <w:t>12</w:t>
      </w:r>
      <w:r w:rsidR="00DB1BBC" w:rsidRPr="00C10A28">
        <w:rPr>
          <w:rFonts w:ascii="Arial" w:hAnsi="Arial" w:cs="Arial"/>
          <w:sz w:val="24"/>
          <w:szCs w:val="24"/>
        </w:rPr>
        <w:t>.15.</w:t>
      </w:r>
      <w:r w:rsidR="00E302A9" w:rsidRPr="00C10A28">
        <w:rPr>
          <w:rFonts w:ascii="Arial" w:hAnsi="Arial" w:cs="Arial"/>
          <w:sz w:val="24"/>
          <w:szCs w:val="24"/>
        </w:rPr>
        <w:t>1</w:t>
      </w:r>
      <w:r w:rsidR="00FD6E25">
        <w:rPr>
          <w:rFonts w:ascii="Arial" w:hAnsi="Arial" w:cs="Arial"/>
          <w:sz w:val="24"/>
          <w:szCs w:val="24"/>
        </w:rPr>
        <w:t>20</w:t>
      </w:r>
      <w:r w:rsidR="00E302A9" w:rsidRPr="00C10A28">
        <w:rPr>
          <w:rFonts w:ascii="Arial" w:hAnsi="Arial" w:cs="Arial"/>
          <w:sz w:val="24"/>
          <w:szCs w:val="24"/>
        </w:rPr>
        <w:t xml:space="preserve"> </w:t>
      </w:r>
      <w:r w:rsidR="00DB1BBC" w:rsidRPr="00C10A28">
        <w:rPr>
          <w:rFonts w:ascii="Arial" w:hAnsi="Arial" w:cs="Arial"/>
          <w:sz w:val="24"/>
          <w:szCs w:val="24"/>
        </w:rPr>
        <w:t>Confidential/Proprietary Informatio</w:t>
      </w:r>
      <w:r w:rsidR="00DD11B6" w:rsidRPr="00C10A28">
        <w:rPr>
          <w:rFonts w:ascii="Arial" w:hAnsi="Arial" w:cs="Arial"/>
          <w:sz w:val="24"/>
          <w:szCs w:val="24"/>
        </w:rPr>
        <w:t>n.</w:t>
      </w:r>
      <w:bookmarkEnd w:id="23"/>
    </w:p>
    <w:p w14:paraId="2209C3E2" w14:textId="259F9035" w:rsidR="00DB1BBC" w:rsidRPr="00C10A28" w:rsidRDefault="00DB1BBC" w:rsidP="00DB1BBC">
      <w:pPr>
        <w:spacing w:after="0" w:line="240" w:lineRule="auto"/>
        <w:rPr>
          <w:rFonts w:ascii="Arial" w:hAnsi="Arial" w:cs="Arial"/>
          <w:sz w:val="24"/>
          <w:szCs w:val="24"/>
        </w:rPr>
      </w:pPr>
      <w:r w:rsidRPr="00C10A28">
        <w:rPr>
          <w:rFonts w:ascii="Arial" w:hAnsi="Arial" w:cs="Arial"/>
          <w:sz w:val="24"/>
          <w:szCs w:val="24"/>
        </w:rPr>
        <w:t xml:space="preserve">If any person is required by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to provide </w:t>
      </w:r>
      <w:r w:rsidR="00046641" w:rsidRPr="00C10A28">
        <w:rPr>
          <w:rFonts w:ascii="Arial" w:hAnsi="Arial" w:cs="Arial"/>
          <w:sz w:val="24"/>
          <w:szCs w:val="24"/>
        </w:rPr>
        <w:t xml:space="preserve">maps, records, books, diagrams, plans or other documents </w:t>
      </w:r>
      <w:r w:rsidRPr="00C10A28">
        <w:rPr>
          <w:rFonts w:ascii="Arial" w:hAnsi="Arial" w:cs="Arial"/>
          <w:sz w:val="24"/>
          <w:szCs w:val="24"/>
        </w:rPr>
        <w:t xml:space="preserve">to the </w:t>
      </w:r>
      <w:r w:rsidR="00450092">
        <w:rPr>
          <w:rFonts w:ascii="Arial" w:hAnsi="Arial" w:cs="Arial"/>
          <w:sz w:val="24"/>
          <w:szCs w:val="24"/>
        </w:rPr>
        <w:t>city</w:t>
      </w:r>
      <w:r w:rsidRPr="00C10A28">
        <w:rPr>
          <w:rFonts w:ascii="Arial" w:hAnsi="Arial" w:cs="Arial"/>
          <w:sz w:val="24"/>
          <w:szCs w:val="24"/>
        </w:rPr>
        <w:t xml:space="preserve"> that</w:t>
      </w:r>
      <w:r w:rsidR="00305A47" w:rsidRPr="00C10A28">
        <w:rPr>
          <w:rFonts w:ascii="Arial" w:hAnsi="Arial" w:cs="Arial"/>
          <w:sz w:val="24"/>
          <w:szCs w:val="24"/>
        </w:rPr>
        <w:t xml:space="preserve"> </w:t>
      </w:r>
      <w:r w:rsidRPr="00C10A28">
        <w:rPr>
          <w:rFonts w:ascii="Arial" w:hAnsi="Arial" w:cs="Arial"/>
          <w:sz w:val="24"/>
          <w:szCs w:val="24"/>
        </w:rPr>
        <w:t xml:space="preserve">the person reasonably believes to be confidential or proprietary, the </w:t>
      </w:r>
      <w:r w:rsidR="00450092">
        <w:rPr>
          <w:rFonts w:ascii="Arial" w:hAnsi="Arial" w:cs="Arial"/>
          <w:sz w:val="24"/>
          <w:szCs w:val="24"/>
        </w:rPr>
        <w:t>city</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take reasonable steps to</w:t>
      </w:r>
      <w:r w:rsidR="00305A47" w:rsidRPr="00C10A28">
        <w:rPr>
          <w:rFonts w:ascii="Arial" w:hAnsi="Arial" w:cs="Arial"/>
          <w:sz w:val="24"/>
          <w:szCs w:val="24"/>
        </w:rPr>
        <w:t xml:space="preserve"> </w:t>
      </w:r>
      <w:r w:rsidRPr="00C10A28">
        <w:rPr>
          <w:rFonts w:ascii="Arial" w:hAnsi="Arial" w:cs="Arial"/>
          <w:sz w:val="24"/>
          <w:szCs w:val="24"/>
        </w:rPr>
        <w:t xml:space="preserve">protect the confidential or proprietary nature of the </w:t>
      </w:r>
      <w:r w:rsidR="00CC6888" w:rsidRPr="00C10A28">
        <w:rPr>
          <w:rFonts w:ascii="Arial" w:hAnsi="Arial" w:cs="Arial"/>
          <w:sz w:val="24"/>
          <w:szCs w:val="24"/>
        </w:rPr>
        <w:t>documents</w:t>
      </w:r>
      <w:r w:rsidRPr="00C10A28">
        <w:rPr>
          <w:rFonts w:ascii="Arial" w:hAnsi="Arial" w:cs="Arial"/>
          <w:sz w:val="24"/>
          <w:szCs w:val="24"/>
        </w:rPr>
        <w:t xml:space="preserve"> to the extent</w:t>
      </w:r>
      <w:r w:rsidR="00305A47" w:rsidRPr="00C10A28">
        <w:rPr>
          <w:rFonts w:ascii="Arial" w:hAnsi="Arial" w:cs="Arial"/>
          <w:sz w:val="24"/>
          <w:szCs w:val="24"/>
        </w:rPr>
        <w:t xml:space="preserve"> </w:t>
      </w:r>
      <w:r w:rsidR="00CF6061" w:rsidRPr="00C10A28">
        <w:rPr>
          <w:rFonts w:ascii="Arial" w:hAnsi="Arial" w:cs="Arial"/>
          <w:sz w:val="24"/>
          <w:szCs w:val="24"/>
        </w:rPr>
        <w:t xml:space="preserve">authorized </w:t>
      </w:r>
      <w:r w:rsidRPr="00C10A28">
        <w:rPr>
          <w:rFonts w:ascii="Arial" w:hAnsi="Arial" w:cs="Arial"/>
          <w:sz w:val="24"/>
          <w:szCs w:val="24"/>
        </w:rPr>
        <w:t>by the Oregon Public Records Law, provided that all documents are clearly marked as</w:t>
      </w:r>
      <w:r w:rsidR="00305A47" w:rsidRPr="00C10A28">
        <w:rPr>
          <w:rFonts w:ascii="Arial" w:hAnsi="Arial" w:cs="Arial"/>
          <w:sz w:val="24"/>
          <w:szCs w:val="24"/>
        </w:rPr>
        <w:t xml:space="preserve"> </w:t>
      </w:r>
      <w:r w:rsidRPr="00C10A28">
        <w:rPr>
          <w:rFonts w:ascii="Arial" w:hAnsi="Arial" w:cs="Arial"/>
          <w:sz w:val="24"/>
          <w:szCs w:val="24"/>
        </w:rPr>
        <w:t xml:space="preserve">confidential by the person at the time of disclosure to the </w:t>
      </w:r>
      <w:r w:rsidR="00450092">
        <w:rPr>
          <w:rFonts w:ascii="Arial" w:hAnsi="Arial" w:cs="Arial"/>
          <w:sz w:val="24"/>
          <w:szCs w:val="24"/>
        </w:rPr>
        <w:t>city</w:t>
      </w:r>
      <w:r w:rsidRPr="00C10A28">
        <w:rPr>
          <w:rFonts w:ascii="Arial" w:hAnsi="Arial" w:cs="Arial"/>
          <w:sz w:val="24"/>
          <w:szCs w:val="24"/>
        </w:rPr>
        <w:t xml:space="preserve">. The </w:t>
      </w:r>
      <w:r w:rsidR="00450092">
        <w:rPr>
          <w:rFonts w:ascii="Arial" w:hAnsi="Arial" w:cs="Arial"/>
          <w:sz w:val="24"/>
          <w:szCs w:val="24"/>
        </w:rPr>
        <w:t>city</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not be required to incur</w:t>
      </w:r>
      <w:r w:rsidR="00305A47" w:rsidRPr="00C10A28">
        <w:rPr>
          <w:rFonts w:ascii="Arial" w:hAnsi="Arial" w:cs="Arial"/>
          <w:sz w:val="24"/>
          <w:szCs w:val="24"/>
        </w:rPr>
        <w:t xml:space="preserve"> </w:t>
      </w:r>
      <w:r w:rsidRPr="00C10A28">
        <w:rPr>
          <w:rFonts w:ascii="Arial" w:hAnsi="Arial" w:cs="Arial"/>
          <w:sz w:val="24"/>
          <w:szCs w:val="24"/>
        </w:rPr>
        <w:t xml:space="preserve">any costs to protect such documents, other than the </w:t>
      </w:r>
      <w:r w:rsidR="00450092">
        <w:rPr>
          <w:rFonts w:ascii="Arial" w:hAnsi="Arial" w:cs="Arial"/>
          <w:sz w:val="24"/>
          <w:szCs w:val="24"/>
        </w:rPr>
        <w:t>city</w:t>
      </w:r>
      <w:r w:rsidRPr="00C10A28">
        <w:rPr>
          <w:rFonts w:ascii="Arial" w:hAnsi="Arial" w:cs="Arial"/>
          <w:sz w:val="24"/>
          <w:szCs w:val="24"/>
        </w:rPr>
        <w:t>’s routine internal procedures for complying</w:t>
      </w:r>
      <w:r w:rsidR="00305A47" w:rsidRPr="00C10A28">
        <w:rPr>
          <w:rFonts w:ascii="Arial" w:hAnsi="Arial" w:cs="Arial"/>
          <w:sz w:val="24"/>
          <w:szCs w:val="24"/>
        </w:rPr>
        <w:t xml:space="preserve"> </w:t>
      </w:r>
      <w:r w:rsidRPr="00C10A28">
        <w:rPr>
          <w:rFonts w:ascii="Arial" w:hAnsi="Arial" w:cs="Arial"/>
          <w:sz w:val="24"/>
          <w:szCs w:val="24"/>
        </w:rPr>
        <w:t>with the Oregon Public Records Law.</w:t>
      </w:r>
    </w:p>
    <w:p w14:paraId="6BAC7204" w14:textId="77777777" w:rsidR="00DB1BBC" w:rsidRPr="00C10A28" w:rsidRDefault="00DB1BBC" w:rsidP="00DB1BBC">
      <w:pPr>
        <w:spacing w:after="0" w:line="240" w:lineRule="auto"/>
        <w:rPr>
          <w:rFonts w:ascii="Arial" w:hAnsi="Arial" w:cs="Arial"/>
          <w:sz w:val="24"/>
          <w:szCs w:val="24"/>
        </w:rPr>
      </w:pPr>
    </w:p>
    <w:p w14:paraId="519EF724" w14:textId="1E15F442" w:rsidR="00DB1BBC" w:rsidRPr="00C10A28" w:rsidRDefault="00054097" w:rsidP="0054608A">
      <w:pPr>
        <w:pStyle w:val="Heading2"/>
        <w:rPr>
          <w:rFonts w:ascii="Arial" w:hAnsi="Arial" w:cs="Arial"/>
          <w:sz w:val="24"/>
          <w:szCs w:val="24"/>
          <w:highlight w:val="magenta"/>
        </w:rPr>
      </w:pPr>
      <w:bookmarkStart w:id="24" w:name="_Toc98929341"/>
      <w:r w:rsidRPr="00C10A28">
        <w:rPr>
          <w:rFonts w:ascii="Arial" w:hAnsi="Arial" w:cs="Arial"/>
          <w:sz w:val="24"/>
          <w:szCs w:val="24"/>
        </w:rPr>
        <w:t>12</w:t>
      </w:r>
      <w:r w:rsidR="00DB1BBC" w:rsidRPr="00C10A28">
        <w:rPr>
          <w:rFonts w:ascii="Arial" w:hAnsi="Arial" w:cs="Arial"/>
          <w:sz w:val="24"/>
          <w:szCs w:val="24"/>
        </w:rPr>
        <w:t>.15.</w:t>
      </w:r>
      <w:r w:rsidR="00E302A9" w:rsidRPr="00C10A28">
        <w:rPr>
          <w:rFonts w:ascii="Arial" w:hAnsi="Arial" w:cs="Arial"/>
          <w:sz w:val="24"/>
          <w:szCs w:val="24"/>
        </w:rPr>
        <w:t>1</w:t>
      </w:r>
      <w:r w:rsidR="00FD6E25">
        <w:rPr>
          <w:rFonts w:ascii="Arial" w:hAnsi="Arial" w:cs="Arial"/>
          <w:sz w:val="24"/>
          <w:szCs w:val="24"/>
        </w:rPr>
        <w:t>3</w:t>
      </w:r>
      <w:r w:rsidR="00E302A9" w:rsidRPr="00C10A28">
        <w:rPr>
          <w:rFonts w:ascii="Arial" w:hAnsi="Arial" w:cs="Arial"/>
          <w:sz w:val="24"/>
          <w:szCs w:val="24"/>
        </w:rPr>
        <w:t>0</w:t>
      </w:r>
      <w:r w:rsidR="00DB1BBC" w:rsidRPr="00C10A28">
        <w:rPr>
          <w:rFonts w:ascii="Arial" w:hAnsi="Arial" w:cs="Arial"/>
          <w:sz w:val="24"/>
          <w:szCs w:val="24"/>
        </w:rPr>
        <w:t xml:space="preserve"> Equal Employment Opportunity/</w:t>
      </w:r>
      <w:r w:rsidR="004D2BAA" w:rsidRPr="00C10A28">
        <w:rPr>
          <w:rFonts w:ascii="Arial" w:hAnsi="Arial" w:cs="Arial"/>
          <w:sz w:val="24"/>
          <w:szCs w:val="24"/>
        </w:rPr>
        <w:t>Affirmative Action</w:t>
      </w:r>
      <w:r w:rsidR="00DB1BBC" w:rsidRPr="00C10A28">
        <w:rPr>
          <w:rFonts w:ascii="Arial" w:hAnsi="Arial" w:cs="Arial"/>
          <w:sz w:val="24"/>
          <w:szCs w:val="24"/>
        </w:rPr>
        <w:t>/Minority Business Enterprises</w:t>
      </w:r>
      <w:r w:rsidR="00DD11B6" w:rsidRPr="00C10A28">
        <w:rPr>
          <w:rFonts w:ascii="Arial" w:hAnsi="Arial" w:cs="Arial"/>
          <w:sz w:val="24"/>
          <w:szCs w:val="24"/>
        </w:rPr>
        <w:t>.</w:t>
      </w:r>
      <w:bookmarkEnd w:id="24"/>
    </w:p>
    <w:p w14:paraId="3386E858" w14:textId="17B89A64" w:rsidR="004D2BAA" w:rsidRPr="00C10A28"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r w:rsidRPr="00C10A28">
        <w:rPr>
          <w:rFonts w:ascii="Arial" w:hAnsi="Arial" w:cs="Arial"/>
          <w:sz w:val="24"/>
          <w:szCs w:val="24"/>
        </w:rPr>
        <w:t xml:space="preserve">A. </w:t>
      </w:r>
      <w:r w:rsidRPr="00C10A28">
        <w:rPr>
          <w:rFonts w:ascii="Arial" w:hAnsi="Arial" w:cs="Arial"/>
          <w:sz w:val="24"/>
          <w:szCs w:val="24"/>
        </w:rPr>
        <w:tab/>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fully comply with the equal employment </w:t>
      </w:r>
      <w:r w:rsidR="00046CF8" w:rsidRPr="00C10A28">
        <w:rPr>
          <w:rFonts w:ascii="Arial" w:hAnsi="Arial" w:cs="Arial"/>
          <w:sz w:val="24"/>
          <w:szCs w:val="24"/>
        </w:rPr>
        <w:t>opportunity requirements</w:t>
      </w:r>
      <w:r w:rsidRPr="00C10A28">
        <w:rPr>
          <w:rFonts w:ascii="Arial" w:hAnsi="Arial" w:cs="Arial"/>
          <w:sz w:val="24"/>
          <w:szCs w:val="24"/>
        </w:rPr>
        <w:t xml:space="preserve"> of </w:t>
      </w:r>
      <w:r w:rsidR="00046641" w:rsidRPr="00C10A28">
        <w:rPr>
          <w:rFonts w:ascii="Arial" w:hAnsi="Arial" w:cs="Arial"/>
          <w:sz w:val="24"/>
          <w:szCs w:val="24"/>
        </w:rPr>
        <w:t xml:space="preserve">local, </w:t>
      </w:r>
      <w:proofErr w:type="gramStart"/>
      <w:r w:rsidR="00046641" w:rsidRPr="00C10A28">
        <w:rPr>
          <w:rFonts w:ascii="Arial" w:hAnsi="Arial" w:cs="Arial"/>
          <w:sz w:val="24"/>
          <w:szCs w:val="24"/>
        </w:rPr>
        <w:t>state</w:t>
      </w:r>
      <w:proofErr w:type="gramEnd"/>
      <w:r w:rsidR="00046641" w:rsidRPr="00C10A28">
        <w:rPr>
          <w:rFonts w:ascii="Arial" w:hAnsi="Arial" w:cs="Arial"/>
          <w:sz w:val="24"/>
          <w:szCs w:val="24"/>
        </w:rPr>
        <w:t xml:space="preserve"> and </w:t>
      </w:r>
      <w:r w:rsidRPr="00C10A28">
        <w:rPr>
          <w:rFonts w:ascii="Arial" w:hAnsi="Arial" w:cs="Arial"/>
          <w:sz w:val="24"/>
          <w:szCs w:val="24"/>
        </w:rPr>
        <w:t>federal</w:t>
      </w:r>
      <w:r w:rsidR="00046641" w:rsidRPr="00C10A28">
        <w:rPr>
          <w:rFonts w:ascii="Arial" w:hAnsi="Arial" w:cs="Arial"/>
          <w:sz w:val="24"/>
          <w:szCs w:val="24"/>
        </w:rPr>
        <w:t xml:space="preserve"> </w:t>
      </w:r>
      <w:r w:rsidRPr="00C10A28">
        <w:rPr>
          <w:rFonts w:ascii="Arial" w:hAnsi="Arial" w:cs="Arial"/>
          <w:sz w:val="24"/>
          <w:szCs w:val="24"/>
        </w:rPr>
        <w:t>law, and</w:t>
      </w:r>
      <w:r w:rsidR="00046641" w:rsidRPr="00C10A28">
        <w:rPr>
          <w:rFonts w:ascii="Arial" w:hAnsi="Arial" w:cs="Arial"/>
          <w:sz w:val="24"/>
          <w:szCs w:val="24"/>
        </w:rPr>
        <w:t>,</w:t>
      </w:r>
      <w:r w:rsidRPr="00C10A28">
        <w:rPr>
          <w:rFonts w:ascii="Arial" w:hAnsi="Arial" w:cs="Arial"/>
          <w:sz w:val="24"/>
          <w:szCs w:val="24"/>
        </w:rPr>
        <w:t xml:space="preserve"> in particular, F</w:t>
      </w:r>
      <w:r w:rsidR="00CC6888" w:rsidRPr="00C10A28">
        <w:rPr>
          <w:rFonts w:ascii="Arial" w:hAnsi="Arial" w:cs="Arial"/>
          <w:sz w:val="24"/>
          <w:szCs w:val="24"/>
        </w:rPr>
        <w:t xml:space="preserve">ederal </w:t>
      </w:r>
      <w:r w:rsidRPr="00C10A28">
        <w:rPr>
          <w:rFonts w:ascii="Arial" w:hAnsi="Arial" w:cs="Arial"/>
          <w:sz w:val="24"/>
          <w:szCs w:val="24"/>
        </w:rPr>
        <w:t>C</w:t>
      </w:r>
      <w:r w:rsidR="00CC6888" w:rsidRPr="00C10A28">
        <w:rPr>
          <w:rFonts w:ascii="Arial" w:hAnsi="Arial" w:cs="Arial"/>
          <w:sz w:val="24"/>
          <w:szCs w:val="24"/>
        </w:rPr>
        <w:t xml:space="preserve">ommunications </w:t>
      </w:r>
      <w:r w:rsidRPr="00C10A28">
        <w:rPr>
          <w:rFonts w:ascii="Arial" w:hAnsi="Arial" w:cs="Arial"/>
          <w:sz w:val="24"/>
          <w:szCs w:val="24"/>
        </w:rPr>
        <w:t>C</w:t>
      </w:r>
      <w:r w:rsidR="00CC6888" w:rsidRPr="00C10A28">
        <w:rPr>
          <w:rFonts w:ascii="Arial" w:hAnsi="Arial" w:cs="Arial"/>
          <w:sz w:val="24"/>
          <w:szCs w:val="24"/>
        </w:rPr>
        <w:t>ommission (FCC)</w:t>
      </w:r>
      <w:r w:rsidRPr="00C10A28">
        <w:rPr>
          <w:rFonts w:ascii="Arial" w:hAnsi="Arial" w:cs="Arial"/>
          <w:sz w:val="24"/>
          <w:szCs w:val="24"/>
        </w:rPr>
        <w:t xml:space="preserve"> rules and regulations relating thereto. Upon request by the </w:t>
      </w:r>
      <w:r w:rsidR="00450092">
        <w:rPr>
          <w:rFonts w:ascii="Arial" w:hAnsi="Arial" w:cs="Arial"/>
          <w:sz w:val="24"/>
          <w:szCs w:val="24"/>
        </w:rPr>
        <w:t>city</w:t>
      </w:r>
      <w:r w:rsidRPr="00C10A28">
        <w:rPr>
          <w:rFonts w:ascii="Arial" w:hAnsi="Arial" w:cs="Arial"/>
          <w:sz w:val="24"/>
          <w:szCs w:val="24"/>
        </w:rPr>
        <w:t xml:space="preserve">, </w:t>
      </w:r>
      <w:r w:rsidR="00046641" w:rsidRPr="00C10A28">
        <w:rPr>
          <w:rFonts w:ascii="Arial" w:hAnsi="Arial" w:cs="Arial"/>
          <w:sz w:val="24"/>
          <w:szCs w:val="24"/>
        </w:rPr>
        <w:t xml:space="preserve">a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furnish the </w:t>
      </w:r>
      <w:r w:rsidR="00450092">
        <w:rPr>
          <w:rFonts w:ascii="Arial" w:hAnsi="Arial" w:cs="Arial"/>
          <w:sz w:val="24"/>
          <w:szCs w:val="24"/>
        </w:rPr>
        <w:t>city</w:t>
      </w:r>
      <w:r w:rsidRPr="00C10A28">
        <w:rPr>
          <w:rFonts w:ascii="Arial" w:hAnsi="Arial" w:cs="Arial"/>
          <w:sz w:val="24"/>
          <w:szCs w:val="24"/>
        </w:rPr>
        <w:t xml:space="preserve"> a copy of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’s </w:t>
      </w:r>
      <w:r w:rsidR="00046641" w:rsidRPr="00C10A28">
        <w:rPr>
          <w:rFonts w:ascii="Arial" w:hAnsi="Arial" w:cs="Arial"/>
          <w:sz w:val="24"/>
          <w:szCs w:val="24"/>
        </w:rPr>
        <w:t>a</w:t>
      </w:r>
      <w:r w:rsidRPr="00C10A28">
        <w:rPr>
          <w:rFonts w:ascii="Arial" w:hAnsi="Arial" w:cs="Arial"/>
          <w:sz w:val="24"/>
          <w:szCs w:val="24"/>
        </w:rPr>
        <w:t xml:space="preserve">nnual statistical report filed with the FCC, if applicable, along with proof of </w:t>
      </w:r>
      <w:r w:rsidR="00046641" w:rsidRPr="00C10A28">
        <w:rPr>
          <w:rFonts w:ascii="Arial" w:hAnsi="Arial" w:cs="Arial"/>
          <w:sz w:val="24"/>
          <w:szCs w:val="24"/>
        </w:rPr>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’s </w:t>
      </w:r>
      <w:r w:rsidR="00046641" w:rsidRPr="00C10A28">
        <w:rPr>
          <w:rFonts w:ascii="Arial" w:hAnsi="Arial" w:cs="Arial"/>
          <w:sz w:val="24"/>
          <w:szCs w:val="24"/>
        </w:rPr>
        <w:t>a</w:t>
      </w:r>
      <w:r w:rsidRPr="00C10A28">
        <w:rPr>
          <w:rFonts w:ascii="Arial" w:hAnsi="Arial" w:cs="Arial"/>
          <w:sz w:val="24"/>
          <w:szCs w:val="24"/>
        </w:rPr>
        <w:t xml:space="preserve">nnual certification of compliance. </w:t>
      </w:r>
      <w:r w:rsidR="00046641" w:rsidRPr="00C10A28">
        <w:rPr>
          <w:rFonts w:ascii="Arial" w:hAnsi="Arial" w:cs="Arial"/>
          <w:sz w:val="24"/>
          <w:szCs w:val="24"/>
        </w:rPr>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immediately notify the </w:t>
      </w:r>
      <w:r w:rsidR="00450092">
        <w:rPr>
          <w:rFonts w:ascii="Arial" w:hAnsi="Arial" w:cs="Arial"/>
          <w:sz w:val="24"/>
          <w:szCs w:val="24"/>
        </w:rPr>
        <w:t>city</w:t>
      </w:r>
      <w:r w:rsidRPr="00C10A28">
        <w:rPr>
          <w:rFonts w:ascii="Arial" w:hAnsi="Arial" w:cs="Arial"/>
          <w:sz w:val="24"/>
          <w:szCs w:val="24"/>
        </w:rPr>
        <w:t xml:space="preserve"> in the event </w:t>
      </w:r>
      <w:r w:rsidR="00046641" w:rsidRPr="00C10A28">
        <w:rPr>
          <w:rFonts w:ascii="Arial" w:hAnsi="Arial" w:cs="Arial"/>
          <w:sz w:val="24"/>
          <w:szCs w:val="24"/>
        </w:rPr>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is at any time determined to be </w:t>
      </w:r>
      <w:r w:rsidR="00046641" w:rsidRPr="00C10A28">
        <w:rPr>
          <w:rFonts w:ascii="Arial" w:hAnsi="Arial" w:cs="Arial"/>
          <w:sz w:val="24"/>
          <w:szCs w:val="24"/>
        </w:rPr>
        <w:t>out of</w:t>
      </w:r>
      <w:r w:rsidRPr="00C10A28">
        <w:rPr>
          <w:rFonts w:ascii="Arial" w:hAnsi="Arial" w:cs="Arial"/>
          <w:sz w:val="24"/>
          <w:szCs w:val="24"/>
        </w:rPr>
        <w:t xml:space="preserve"> compliance with </w:t>
      </w:r>
      <w:r w:rsidR="00BC3246" w:rsidRPr="00C10A28">
        <w:rPr>
          <w:rFonts w:ascii="Arial" w:hAnsi="Arial" w:cs="Arial"/>
          <w:sz w:val="24"/>
          <w:szCs w:val="24"/>
        </w:rPr>
        <w:t xml:space="preserve">the </w:t>
      </w:r>
      <w:r w:rsidRPr="00C10A28">
        <w:rPr>
          <w:rFonts w:ascii="Arial" w:hAnsi="Arial" w:cs="Arial"/>
          <w:sz w:val="24"/>
          <w:szCs w:val="24"/>
        </w:rPr>
        <w:t>FCC</w:t>
      </w:r>
      <w:r w:rsidR="00BC3246" w:rsidRPr="00C10A28">
        <w:rPr>
          <w:rFonts w:ascii="Arial" w:hAnsi="Arial" w:cs="Arial"/>
          <w:sz w:val="24"/>
          <w:szCs w:val="24"/>
        </w:rPr>
        <w:t xml:space="preserve"> or</w:t>
      </w:r>
      <w:r w:rsidR="00BC3246" w:rsidRPr="0054608A">
        <w:rPr>
          <w:rFonts w:ascii="Arial" w:hAnsi="Arial"/>
          <w:sz w:val="24"/>
        </w:rPr>
        <w:t xml:space="preserve"> </w:t>
      </w:r>
      <w:r w:rsidR="00BC3246" w:rsidRPr="00C10A28">
        <w:rPr>
          <w:rFonts w:ascii="Arial" w:hAnsi="Arial" w:cs="Arial"/>
          <w:sz w:val="24"/>
          <w:szCs w:val="24"/>
        </w:rPr>
        <w:t>another regulatory body.</w:t>
      </w:r>
    </w:p>
    <w:p w14:paraId="79E00A09" w14:textId="77777777" w:rsidR="004D2BAA" w:rsidRPr="00C10A28"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p>
    <w:p w14:paraId="46324015" w14:textId="530C123A" w:rsidR="004D2BAA" w:rsidRPr="00C10A28"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r w:rsidRPr="00C10A28">
        <w:rPr>
          <w:rFonts w:ascii="Arial" w:hAnsi="Arial" w:cs="Arial"/>
          <w:sz w:val="24"/>
          <w:szCs w:val="24"/>
        </w:rPr>
        <w:t>B.</w:t>
      </w:r>
      <w:r w:rsidRPr="00C10A28">
        <w:rPr>
          <w:rFonts w:ascii="Arial" w:hAnsi="Arial" w:cs="Arial"/>
          <w:sz w:val="24"/>
          <w:szCs w:val="24"/>
        </w:rPr>
        <w:tab/>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maintain a policy that all employment decisions, </w:t>
      </w:r>
      <w:proofErr w:type="gramStart"/>
      <w:r w:rsidRPr="00C10A28">
        <w:rPr>
          <w:rFonts w:ascii="Arial" w:hAnsi="Arial" w:cs="Arial"/>
          <w:sz w:val="24"/>
          <w:szCs w:val="24"/>
        </w:rPr>
        <w:t>practices</w:t>
      </w:r>
      <w:proofErr w:type="gramEnd"/>
      <w:r w:rsidRPr="00C10A28">
        <w:rPr>
          <w:rFonts w:ascii="Arial" w:hAnsi="Arial" w:cs="Arial"/>
          <w:sz w:val="24"/>
          <w:szCs w:val="24"/>
        </w:rPr>
        <w:t xml:space="preserve"> </w:t>
      </w:r>
      <w:r w:rsidRPr="00C10A28">
        <w:rPr>
          <w:rFonts w:ascii="Arial" w:hAnsi="Arial" w:cs="Arial"/>
          <w:sz w:val="24"/>
          <w:szCs w:val="24"/>
        </w:rPr>
        <w:lastRenderedPageBreak/>
        <w:t xml:space="preserve">and procedures are based on merit and ability without discrimination on the basis of an individual’s race, color, religion or nonreligion, age, sex, gender identity, national origin, sexual orientation, limited English proficiency, marital status, family status or physical or mental disability. </w:t>
      </w:r>
      <w:r w:rsidR="00046641" w:rsidRPr="00C10A28">
        <w:rPr>
          <w:rFonts w:ascii="Arial" w:hAnsi="Arial" w:cs="Arial"/>
          <w:sz w:val="24"/>
          <w:szCs w:val="24"/>
        </w:rPr>
        <w:t xml:space="preserve">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’s policy </w:t>
      </w:r>
      <w:r w:rsidR="007A4AE3" w:rsidRPr="00C10A28">
        <w:rPr>
          <w:rFonts w:ascii="Arial" w:hAnsi="Arial" w:cs="Arial"/>
          <w:sz w:val="24"/>
          <w:szCs w:val="24"/>
        </w:rPr>
        <w:t>wi</w:t>
      </w:r>
      <w:r w:rsidRPr="00C10A28">
        <w:rPr>
          <w:rFonts w:ascii="Arial" w:hAnsi="Arial" w:cs="Arial"/>
          <w:sz w:val="24"/>
          <w:szCs w:val="24"/>
        </w:rPr>
        <w:t>ll apply to all employment actions including advertising, recruiting, hiring, promotion, transfer, remuneration, selection for training, company benefits, disciplinary action, lay-off and</w:t>
      </w:r>
      <w:r w:rsidRPr="00C10A28">
        <w:rPr>
          <w:rFonts w:ascii="Arial" w:hAnsi="Arial" w:cs="Arial"/>
          <w:spacing w:val="-6"/>
          <w:sz w:val="24"/>
          <w:szCs w:val="24"/>
        </w:rPr>
        <w:t xml:space="preserve"> </w:t>
      </w:r>
      <w:r w:rsidRPr="00C10A28">
        <w:rPr>
          <w:rFonts w:ascii="Arial" w:hAnsi="Arial" w:cs="Arial"/>
          <w:sz w:val="24"/>
          <w:szCs w:val="24"/>
        </w:rPr>
        <w:t>termination.</w:t>
      </w:r>
      <w:bookmarkStart w:id="25" w:name="18.2_Affirmative_Action.__Grantee_shall_"/>
      <w:bookmarkStart w:id="26" w:name="_bookmark176"/>
      <w:bookmarkEnd w:id="25"/>
      <w:bookmarkEnd w:id="26"/>
    </w:p>
    <w:p w14:paraId="47B8E20A" w14:textId="77777777" w:rsidR="004D2BAA" w:rsidRPr="00C10A28"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p>
    <w:p w14:paraId="513096E2" w14:textId="11241DC1" w:rsidR="004D2BAA" w:rsidRPr="00C10A28"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r w:rsidRPr="00C10A28">
        <w:rPr>
          <w:rFonts w:ascii="Arial" w:hAnsi="Arial" w:cs="Arial"/>
          <w:sz w:val="24"/>
          <w:szCs w:val="24"/>
        </w:rPr>
        <w:t xml:space="preserve">C. </w:t>
      </w:r>
      <w:r w:rsidRPr="00C10A28">
        <w:rPr>
          <w:rFonts w:ascii="Arial" w:hAnsi="Arial" w:cs="Arial"/>
          <w:sz w:val="24"/>
          <w:szCs w:val="24"/>
        </w:rPr>
        <w:tab/>
        <w:t xml:space="preserve">Affirmative Action.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carry out its equal employment opportunity policy by making a determined and good-faith effort at affirmative action to employ and advance in employment women, minorities and the physically and mentally</w:t>
      </w:r>
      <w:r w:rsidRPr="00C10A28">
        <w:rPr>
          <w:rFonts w:ascii="Arial" w:hAnsi="Arial" w:cs="Arial"/>
          <w:spacing w:val="-10"/>
          <w:sz w:val="24"/>
          <w:szCs w:val="24"/>
        </w:rPr>
        <w:t xml:space="preserve"> </w:t>
      </w:r>
      <w:r w:rsidRPr="00C10A28">
        <w:rPr>
          <w:rFonts w:ascii="Arial" w:hAnsi="Arial" w:cs="Arial"/>
          <w:sz w:val="24"/>
          <w:szCs w:val="24"/>
        </w:rPr>
        <w:t>disabled.</w:t>
      </w:r>
      <w:bookmarkStart w:id="27" w:name="18.3_Minority_and_Female_Business_Enterp"/>
      <w:bookmarkStart w:id="28" w:name="_bookmark177"/>
      <w:bookmarkEnd w:id="27"/>
      <w:bookmarkEnd w:id="28"/>
    </w:p>
    <w:p w14:paraId="70B321AE" w14:textId="77777777" w:rsidR="004D2BAA" w:rsidRPr="00C10A28"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p>
    <w:p w14:paraId="7479A2E4" w14:textId="69E4CBE9" w:rsidR="004D2BAA" w:rsidRDefault="004D2BAA"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r w:rsidRPr="00C10A28">
        <w:rPr>
          <w:rFonts w:ascii="Arial" w:hAnsi="Arial" w:cs="Arial"/>
          <w:sz w:val="24"/>
          <w:szCs w:val="24"/>
        </w:rPr>
        <w:t xml:space="preserve">D. </w:t>
      </w:r>
      <w:r w:rsidRPr="00C10A28">
        <w:rPr>
          <w:rFonts w:ascii="Arial" w:hAnsi="Arial" w:cs="Arial"/>
          <w:sz w:val="24"/>
          <w:szCs w:val="24"/>
        </w:rPr>
        <w:tab/>
        <w:t xml:space="preserve">Minority and Female Business Enterprises.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make determined and good</w:t>
      </w:r>
      <w:r w:rsidR="00046641" w:rsidRPr="00C10A28">
        <w:rPr>
          <w:rFonts w:ascii="Arial" w:hAnsi="Arial" w:cs="Arial"/>
          <w:sz w:val="24"/>
          <w:szCs w:val="24"/>
        </w:rPr>
        <w:t>-</w:t>
      </w:r>
      <w:r w:rsidRPr="00C10A28">
        <w:rPr>
          <w:rFonts w:ascii="Arial" w:hAnsi="Arial" w:cs="Arial"/>
          <w:sz w:val="24"/>
          <w:szCs w:val="24"/>
        </w:rPr>
        <w:t xml:space="preserve">faith efforts to use minority and female business enterprises in its contracted expenditures including without limitation contracts for the acquisition of goods, services, materials, </w:t>
      </w:r>
      <w:proofErr w:type="gramStart"/>
      <w:r w:rsidRPr="00C10A28">
        <w:rPr>
          <w:rFonts w:ascii="Arial" w:hAnsi="Arial" w:cs="Arial"/>
          <w:sz w:val="24"/>
          <w:szCs w:val="24"/>
        </w:rPr>
        <w:t>supplies</w:t>
      </w:r>
      <w:proofErr w:type="gramEnd"/>
      <w:r w:rsidRPr="00C10A28">
        <w:rPr>
          <w:rFonts w:ascii="Arial" w:hAnsi="Arial" w:cs="Arial"/>
          <w:sz w:val="24"/>
          <w:szCs w:val="24"/>
        </w:rPr>
        <w:t xml:space="preserve"> and equipment used in</w:t>
      </w:r>
      <w:r w:rsidRPr="00C10A28">
        <w:rPr>
          <w:rFonts w:ascii="Arial" w:hAnsi="Arial" w:cs="Arial"/>
          <w:spacing w:val="-21"/>
          <w:sz w:val="24"/>
          <w:szCs w:val="24"/>
        </w:rPr>
        <w:t xml:space="preserve"> </w:t>
      </w:r>
      <w:r w:rsidRPr="00C10A28">
        <w:rPr>
          <w:rFonts w:ascii="Arial" w:hAnsi="Arial" w:cs="Arial"/>
          <w:sz w:val="24"/>
          <w:szCs w:val="24"/>
        </w:rPr>
        <w:t xml:space="preserve">the construction, maintenance and operation of its </w:t>
      </w:r>
      <w:r w:rsidR="006A63E8" w:rsidRPr="00C10A28">
        <w:rPr>
          <w:rFonts w:ascii="Arial" w:hAnsi="Arial" w:cs="Arial"/>
          <w:sz w:val="24"/>
          <w:szCs w:val="24"/>
        </w:rPr>
        <w:t xml:space="preserve">utility service </w:t>
      </w:r>
      <w:r w:rsidRPr="00C10A28">
        <w:rPr>
          <w:rFonts w:ascii="Arial" w:hAnsi="Arial" w:cs="Arial"/>
          <w:sz w:val="24"/>
          <w:szCs w:val="24"/>
        </w:rPr>
        <w:t xml:space="preserve">system. If directed by the </w:t>
      </w:r>
      <w:r w:rsidR="00450092">
        <w:rPr>
          <w:rFonts w:ascii="Arial" w:hAnsi="Arial" w:cs="Arial"/>
          <w:sz w:val="24"/>
          <w:szCs w:val="24"/>
        </w:rPr>
        <w:t>city</w:t>
      </w:r>
      <w:r w:rsidRPr="00C10A28">
        <w:rPr>
          <w:rFonts w:ascii="Arial" w:hAnsi="Arial" w:cs="Arial"/>
          <w:sz w:val="24"/>
          <w:szCs w:val="24"/>
        </w:rPr>
        <w:t xml:space="preserve">, the </w:t>
      </w:r>
      <w:r w:rsidR="008E1856" w:rsidRPr="00C10A28">
        <w:rPr>
          <w:rFonts w:ascii="Arial" w:hAnsi="Arial" w:cs="Arial"/>
          <w:sz w:val="24"/>
          <w:szCs w:val="24"/>
        </w:rPr>
        <w:t>l</w:t>
      </w:r>
      <w:r w:rsidR="0006248D" w:rsidRPr="00C10A28">
        <w:rPr>
          <w:rFonts w:ascii="Arial" w:hAnsi="Arial" w:cs="Arial"/>
          <w:sz w:val="24"/>
          <w:szCs w:val="24"/>
        </w:rPr>
        <w:t>icensee</w:t>
      </w:r>
      <w:r w:rsidR="006A63E8"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participate in the City</w:t>
      </w:r>
      <w:r w:rsidR="006A63E8" w:rsidRPr="00C10A28">
        <w:rPr>
          <w:rFonts w:ascii="Arial" w:hAnsi="Arial" w:cs="Arial"/>
          <w:sz w:val="24"/>
          <w:szCs w:val="24"/>
        </w:rPr>
        <w:t>’s</w:t>
      </w:r>
      <w:r w:rsidRPr="00C10A28">
        <w:rPr>
          <w:rFonts w:ascii="Arial" w:hAnsi="Arial" w:cs="Arial"/>
          <w:sz w:val="24"/>
          <w:szCs w:val="24"/>
        </w:rPr>
        <w:t xml:space="preserve"> Minority and Female Business Enterprise Certification</w:t>
      </w:r>
      <w:r w:rsidRPr="00C10A28">
        <w:rPr>
          <w:rFonts w:ascii="Arial" w:hAnsi="Arial" w:cs="Arial"/>
          <w:spacing w:val="-10"/>
          <w:sz w:val="24"/>
          <w:szCs w:val="24"/>
        </w:rPr>
        <w:t xml:space="preserve"> </w:t>
      </w:r>
      <w:r w:rsidRPr="00C10A28">
        <w:rPr>
          <w:rFonts w:ascii="Arial" w:hAnsi="Arial" w:cs="Arial"/>
          <w:sz w:val="24"/>
          <w:szCs w:val="24"/>
        </w:rPr>
        <w:t>Program.</w:t>
      </w:r>
    </w:p>
    <w:p w14:paraId="5E170870" w14:textId="77777777" w:rsidR="00FD6E25" w:rsidRPr="00C10A28" w:rsidRDefault="00FD6E25" w:rsidP="004D2BAA">
      <w:pPr>
        <w:widowControl w:val="0"/>
        <w:tabs>
          <w:tab w:val="left" w:pos="0"/>
          <w:tab w:val="left" w:pos="720"/>
          <w:tab w:val="left" w:pos="1559"/>
          <w:tab w:val="left" w:pos="1560"/>
        </w:tabs>
        <w:autoSpaceDE w:val="0"/>
        <w:autoSpaceDN w:val="0"/>
        <w:spacing w:before="72" w:after="0" w:line="240" w:lineRule="auto"/>
        <w:ind w:left="720" w:right="538" w:hanging="720"/>
        <w:rPr>
          <w:rFonts w:ascii="Arial" w:hAnsi="Arial" w:cs="Arial"/>
          <w:sz w:val="24"/>
          <w:szCs w:val="24"/>
        </w:rPr>
      </w:pPr>
    </w:p>
    <w:p w14:paraId="2D5BB5FD" w14:textId="346F88E5" w:rsidR="00FD6E25" w:rsidRPr="00C10A28" w:rsidRDefault="00FD6E25" w:rsidP="00FD6E25">
      <w:pPr>
        <w:spacing w:after="0" w:line="240" w:lineRule="auto"/>
        <w:rPr>
          <w:rFonts w:ascii="Arial" w:hAnsi="Arial" w:cs="Arial"/>
          <w:sz w:val="24"/>
          <w:szCs w:val="24"/>
        </w:rPr>
      </w:pPr>
      <w:bookmarkStart w:id="29" w:name="_Toc98929342"/>
      <w:r w:rsidRPr="00C10A28">
        <w:rPr>
          <w:rStyle w:val="Heading2Char"/>
          <w:rFonts w:ascii="Arial" w:eastAsiaTheme="minorHAnsi" w:hAnsi="Arial" w:cs="Arial"/>
          <w:sz w:val="24"/>
          <w:szCs w:val="24"/>
        </w:rPr>
        <w:t>12.15.1</w:t>
      </w:r>
      <w:r>
        <w:rPr>
          <w:rStyle w:val="Heading2Char"/>
          <w:rFonts w:ascii="Arial" w:eastAsiaTheme="minorHAnsi" w:hAnsi="Arial" w:cs="Arial"/>
          <w:sz w:val="24"/>
          <w:szCs w:val="24"/>
        </w:rPr>
        <w:t>4</w:t>
      </w:r>
      <w:r w:rsidRPr="00C10A28">
        <w:rPr>
          <w:rStyle w:val="Heading2Char"/>
          <w:rFonts w:ascii="Arial" w:eastAsiaTheme="minorHAnsi" w:hAnsi="Arial" w:cs="Arial"/>
          <w:sz w:val="24"/>
          <w:szCs w:val="24"/>
        </w:rPr>
        <w:t>0 Fee to Access and Use the Right-of-Way</w:t>
      </w:r>
      <w:bookmarkEnd w:id="29"/>
      <w:r w:rsidRPr="00C10A28">
        <w:rPr>
          <w:rFonts w:ascii="Arial" w:hAnsi="Arial" w:cs="Arial"/>
          <w:sz w:val="24"/>
          <w:szCs w:val="24"/>
        </w:rPr>
        <w:t>.</w:t>
      </w:r>
    </w:p>
    <w:p w14:paraId="3261893F" w14:textId="77777777" w:rsidR="00FD6E25" w:rsidRPr="00C10A28" w:rsidRDefault="00FD6E25" w:rsidP="0054608A">
      <w:pPr>
        <w:spacing w:after="0" w:line="240" w:lineRule="auto"/>
        <w:rPr>
          <w:rFonts w:ascii="Arial" w:hAnsi="Arial" w:cs="Arial"/>
          <w:sz w:val="24"/>
          <w:szCs w:val="24"/>
        </w:rPr>
      </w:pPr>
    </w:p>
    <w:p w14:paraId="62DB03A9" w14:textId="30759B05"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Pr="00C10A28">
        <w:rPr>
          <w:rFonts w:ascii="Arial" w:hAnsi="Arial" w:cs="Arial"/>
          <w:sz w:val="24"/>
          <w:szCs w:val="24"/>
        </w:rPr>
        <w:tab/>
      </w:r>
      <w:r w:rsidRPr="0070065D">
        <w:rPr>
          <w:rFonts w:ascii="Arial" w:hAnsi="Arial" w:cs="Arial"/>
          <w:sz w:val="24"/>
          <w:szCs w:val="24"/>
        </w:rPr>
        <w:t xml:space="preserve">Every person subject to this </w:t>
      </w:r>
      <w:r w:rsidR="00FF76B2" w:rsidRPr="0070065D">
        <w:rPr>
          <w:rFonts w:ascii="Arial" w:hAnsi="Arial" w:cs="Arial"/>
          <w:sz w:val="24"/>
          <w:szCs w:val="24"/>
        </w:rPr>
        <w:t>C</w:t>
      </w:r>
      <w:r w:rsidRPr="0070065D">
        <w:rPr>
          <w:rFonts w:ascii="Arial" w:hAnsi="Arial" w:cs="Arial"/>
          <w:sz w:val="24"/>
          <w:szCs w:val="24"/>
        </w:rPr>
        <w:t xml:space="preserve">hapter will pay the </w:t>
      </w:r>
      <w:r w:rsidR="00561B98" w:rsidRPr="0070065D">
        <w:rPr>
          <w:rFonts w:ascii="Arial" w:hAnsi="Arial" w:cs="Arial"/>
          <w:sz w:val="24"/>
          <w:szCs w:val="24"/>
        </w:rPr>
        <w:t xml:space="preserve">fee to access and use the right-of-way for every utility service provided in the amount </w:t>
      </w:r>
      <w:r w:rsidRPr="0070065D">
        <w:rPr>
          <w:rFonts w:ascii="Arial" w:hAnsi="Arial" w:cs="Arial"/>
          <w:sz w:val="24"/>
          <w:szCs w:val="24"/>
        </w:rPr>
        <w:t xml:space="preserve">determined by ordinance of </w:t>
      </w:r>
      <w:r w:rsidR="00561B98" w:rsidRPr="0070065D">
        <w:rPr>
          <w:rFonts w:ascii="Arial" w:hAnsi="Arial" w:cs="Arial"/>
          <w:sz w:val="24"/>
          <w:szCs w:val="24"/>
        </w:rPr>
        <w:t>the C</w:t>
      </w:r>
      <w:r w:rsidRPr="0070065D">
        <w:rPr>
          <w:rFonts w:ascii="Arial" w:hAnsi="Arial" w:cs="Arial"/>
          <w:sz w:val="24"/>
          <w:szCs w:val="24"/>
        </w:rPr>
        <w:t xml:space="preserve">ity </w:t>
      </w:r>
      <w:r w:rsidR="00561B98" w:rsidRPr="0070065D">
        <w:rPr>
          <w:rFonts w:ascii="Arial" w:hAnsi="Arial" w:cs="Arial"/>
          <w:sz w:val="24"/>
          <w:szCs w:val="24"/>
        </w:rPr>
        <w:t>C</w:t>
      </w:r>
      <w:r w:rsidRPr="0070065D">
        <w:rPr>
          <w:rFonts w:ascii="Arial" w:hAnsi="Arial" w:cs="Arial"/>
          <w:sz w:val="24"/>
          <w:szCs w:val="24"/>
        </w:rPr>
        <w:t>ouncil.</w:t>
      </w:r>
      <w:r w:rsidRPr="00C10A28">
        <w:rPr>
          <w:rFonts w:ascii="Arial" w:hAnsi="Arial" w:cs="Arial"/>
          <w:sz w:val="24"/>
          <w:szCs w:val="24"/>
        </w:rPr>
        <w:t xml:space="preserve"> </w:t>
      </w:r>
    </w:p>
    <w:p w14:paraId="07285911" w14:textId="77777777" w:rsidR="00FD6E25" w:rsidRPr="00C10A28" w:rsidRDefault="00FD6E25" w:rsidP="00FD6E25">
      <w:pPr>
        <w:spacing w:after="0" w:line="240" w:lineRule="auto"/>
        <w:ind w:left="720" w:hanging="720"/>
        <w:rPr>
          <w:rFonts w:ascii="Arial" w:hAnsi="Arial" w:cs="Arial"/>
          <w:sz w:val="24"/>
          <w:szCs w:val="24"/>
        </w:rPr>
      </w:pPr>
    </w:p>
    <w:p w14:paraId="31ED9F84" w14:textId="57D1947C"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Pr="00C10A28">
        <w:rPr>
          <w:rFonts w:ascii="Arial" w:hAnsi="Arial" w:cs="Arial"/>
          <w:sz w:val="24"/>
          <w:szCs w:val="24"/>
        </w:rPr>
        <w:tab/>
      </w:r>
      <w:bookmarkStart w:id="30" w:name="_Hlk99631322"/>
      <w:r w:rsidRPr="00C10A28">
        <w:rPr>
          <w:rFonts w:ascii="Arial" w:hAnsi="Arial" w:cs="Arial"/>
          <w:sz w:val="24"/>
          <w:szCs w:val="24"/>
        </w:rPr>
        <w:t xml:space="preserve">Fee payments required by this </w:t>
      </w:r>
      <w:r w:rsidR="00EC56A7">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will be reduced by any franchise or Utility License Law (Chapter 7.14) fee payments received by the </w:t>
      </w:r>
      <w:r w:rsidR="00450092">
        <w:rPr>
          <w:rFonts w:ascii="Arial" w:hAnsi="Arial" w:cs="Arial"/>
          <w:sz w:val="24"/>
          <w:szCs w:val="24"/>
        </w:rPr>
        <w:t>city</w:t>
      </w:r>
      <w:r w:rsidRPr="00C10A28">
        <w:rPr>
          <w:rFonts w:ascii="Arial" w:hAnsi="Arial" w:cs="Arial"/>
          <w:sz w:val="24"/>
          <w:szCs w:val="24"/>
        </w:rPr>
        <w:t xml:space="preserve">, but in no case will be less than zero dollars ($0). </w:t>
      </w:r>
      <w:bookmarkEnd w:id="30"/>
    </w:p>
    <w:p w14:paraId="040D6997" w14:textId="77777777" w:rsidR="00FD6E25" w:rsidRPr="00C10A28" w:rsidRDefault="00FD6E25" w:rsidP="00FD6E25">
      <w:pPr>
        <w:spacing w:after="0" w:line="240" w:lineRule="auto"/>
        <w:rPr>
          <w:rFonts w:ascii="Arial" w:hAnsi="Arial" w:cs="Arial"/>
          <w:sz w:val="24"/>
          <w:szCs w:val="24"/>
        </w:rPr>
      </w:pPr>
    </w:p>
    <w:p w14:paraId="11988925" w14:textId="61BEE05D"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C. </w:t>
      </w:r>
      <w:r w:rsidRPr="00C10A28">
        <w:rPr>
          <w:rFonts w:ascii="Arial" w:hAnsi="Arial" w:cs="Arial"/>
          <w:sz w:val="24"/>
          <w:szCs w:val="24"/>
        </w:rPr>
        <w:tab/>
        <w:t xml:space="preserve">Unless otherwise agreed to in writing by the </w:t>
      </w:r>
      <w:r w:rsidR="00450092">
        <w:rPr>
          <w:rFonts w:ascii="Arial" w:hAnsi="Arial" w:cs="Arial"/>
          <w:sz w:val="24"/>
          <w:szCs w:val="24"/>
        </w:rPr>
        <w:t>city</w:t>
      </w:r>
      <w:r w:rsidRPr="00C10A28">
        <w:rPr>
          <w:rFonts w:ascii="Arial" w:hAnsi="Arial" w:cs="Arial"/>
          <w:sz w:val="24"/>
          <w:szCs w:val="24"/>
        </w:rPr>
        <w:t xml:space="preserve">, the fees set forth in this </w:t>
      </w:r>
      <w:r w:rsidR="00EC56A7">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will be paid quarterly, in arrears, for each quarter during the term of the license within forty-five (45) calendar days after the end of each calendar </w:t>
      </w:r>
      <w:r w:rsidR="008F4ED2" w:rsidRPr="00C10A28">
        <w:rPr>
          <w:rFonts w:ascii="Arial" w:hAnsi="Arial" w:cs="Arial"/>
          <w:sz w:val="24"/>
          <w:szCs w:val="24"/>
        </w:rPr>
        <w:t>quarter and</w:t>
      </w:r>
      <w:r w:rsidRPr="00C10A28">
        <w:rPr>
          <w:rFonts w:ascii="Arial" w:hAnsi="Arial" w:cs="Arial"/>
          <w:sz w:val="24"/>
          <w:szCs w:val="24"/>
        </w:rPr>
        <w:t xml:space="preserve"> will be accompanied by an accounting of gross revenue, if applicable, and a calculation of the amount payable, and be in a form satisfactory to the Director.  </w:t>
      </w:r>
    </w:p>
    <w:p w14:paraId="23D20844" w14:textId="77777777" w:rsidR="00FD6E25" w:rsidRPr="00C10A28" w:rsidRDefault="00FD6E25" w:rsidP="00FD6E25">
      <w:pPr>
        <w:spacing w:after="0" w:line="240" w:lineRule="auto"/>
        <w:ind w:left="720" w:hanging="720"/>
        <w:rPr>
          <w:rFonts w:ascii="Arial" w:hAnsi="Arial" w:cs="Arial"/>
          <w:sz w:val="24"/>
          <w:szCs w:val="24"/>
        </w:rPr>
      </w:pPr>
    </w:p>
    <w:p w14:paraId="4B93D88B" w14:textId="38A26CF1"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D. </w:t>
      </w:r>
      <w:r w:rsidRPr="00C10A28">
        <w:rPr>
          <w:rFonts w:ascii="Arial" w:hAnsi="Arial" w:cs="Arial"/>
          <w:sz w:val="24"/>
          <w:szCs w:val="24"/>
        </w:rPr>
        <w:tab/>
      </w:r>
      <w:r w:rsidRPr="0070065D">
        <w:rPr>
          <w:rFonts w:ascii="Arial" w:hAnsi="Arial" w:cs="Arial"/>
          <w:sz w:val="24"/>
          <w:szCs w:val="24"/>
        </w:rPr>
        <w:t xml:space="preserve">The calculation of the fee required by this </w:t>
      </w:r>
      <w:r w:rsidR="00FF76B2" w:rsidRPr="0070065D">
        <w:rPr>
          <w:rFonts w:ascii="Arial" w:hAnsi="Arial" w:cs="Arial"/>
          <w:sz w:val="24"/>
          <w:szCs w:val="24"/>
        </w:rPr>
        <w:t>S</w:t>
      </w:r>
      <w:r w:rsidR="00101CC4" w:rsidRPr="0070065D">
        <w:rPr>
          <w:rFonts w:ascii="Arial" w:hAnsi="Arial" w:cs="Arial"/>
          <w:sz w:val="24"/>
          <w:szCs w:val="24"/>
        </w:rPr>
        <w:t>ection</w:t>
      </w:r>
      <w:r w:rsidRPr="0070065D">
        <w:rPr>
          <w:rFonts w:ascii="Arial" w:hAnsi="Arial" w:cs="Arial"/>
          <w:sz w:val="24"/>
          <w:szCs w:val="24"/>
        </w:rPr>
        <w:t xml:space="preserve"> will be subject to all applicable limitations imposed by state or federal law.</w:t>
      </w:r>
    </w:p>
    <w:p w14:paraId="01E71D0C" w14:textId="77777777" w:rsidR="00FD6E25" w:rsidRPr="00C10A28" w:rsidRDefault="00FD6E25" w:rsidP="00FD6E25">
      <w:pPr>
        <w:spacing w:after="0" w:line="240" w:lineRule="auto"/>
        <w:rPr>
          <w:rFonts w:ascii="Arial" w:hAnsi="Arial" w:cs="Arial"/>
          <w:sz w:val="24"/>
          <w:szCs w:val="24"/>
        </w:rPr>
      </w:pPr>
    </w:p>
    <w:p w14:paraId="1A5212F4" w14:textId="33A78DF6"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E. </w:t>
      </w:r>
      <w:r w:rsidRPr="00C10A28">
        <w:rPr>
          <w:rFonts w:ascii="Arial" w:hAnsi="Arial" w:cs="Arial"/>
          <w:sz w:val="24"/>
          <w:szCs w:val="24"/>
        </w:rPr>
        <w:tab/>
        <w:t xml:space="preserve">The </w:t>
      </w:r>
      <w:r w:rsidR="00450092">
        <w:rPr>
          <w:rFonts w:ascii="Arial" w:hAnsi="Arial" w:cs="Arial"/>
          <w:sz w:val="24"/>
          <w:szCs w:val="24"/>
        </w:rPr>
        <w:t>city</w:t>
      </w:r>
      <w:r w:rsidRPr="00C10A28">
        <w:rPr>
          <w:rFonts w:ascii="Arial" w:hAnsi="Arial" w:cs="Arial"/>
          <w:sz w:val="24"/>
          <w:szCs w:val="24"/>
        </w:rPr>
        <w:t xml:space="preserve"> reserves the right to enact other fees and taxes applicable to the utility operators subject to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Unless expressly authorized by the </w:t>
      </w:r>
      <w:r w:rsidR="00450092">
        <w:rPr>
          <w:rFonts w:ascii="Arial" w:hAnsi="Arial" w:cs="Arial"/>
          <w:sz w:val="24"/>
          <w:szCs w:val="24"/>
        </w:rPr>
        <w:t>city</w:t>
      </w:r>
      <w:r w:rsidRPr="00C10A28">
        <w:rPr>
          <w:rFonts w:ascii="Arial" w:hAnsi="Arial" w:cs="Arial"/>
          <w:sz w:val="24"/>
          <w:szCs w:val="24"/>
        </w:rPr>
        <w:t xml:space="preserve"> in enacting such fee or tax, or required by applicable state or federal law, no utility operator may deduct, </w:t>
      </w:r>
      <w:proofErr w:type="gramStart"/>
      <w:r w:rsidRPr="00C10A28">
        <w:rPr>
          <w:rFonts w:ascii="Arial" w:hAnsi="Arial" w:cs="Arial"/>
          <w:sz w:val="24"/>
          <w:szCs w:val="24"/>
        </w:rPr>
        <w:t>offset</w:t>
      </w:r>
      <w:proofErr w:type="gramEnd"/>
      <w:r w:rsidRPr="00C10A28">
        <w:rPr>
          <w:rFonts w:ascii="Arial" w:hAnsi="Arial" w:cs="Arial"/>
          <w:sz w:val="24"/>
          <w:szCs w:val="24"/>
        </w:rPr>
        <w:t xml:space="preserve"> or otherwise reduce or avoid the obligation to pay </w:t>
      </w:r>
      <w:r w:rsidRPr="00C10A28">
        <w:rPr>
          <w:rFonts w:ascii="Arial" w:hAnsi="Arial" w:cs="Arial"/>
          <w:sz w:val="24"/>
          <w:szCs w:val="24"/>
        </w:rPr>
        <w:lastRenderedPageBreak/>
        <w:t xml:space="preserve">any lawfully enacted fees or taxes based on the payment of the fees required by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w:t>
      </w:r>
    </w:p>
    <w:p w14:paraId="59ADD9F5" w14:textId="77777777" w:rsidR="00FD6E25" w:rsidRPr="00C10A28" w:rsidRDefault="00FD6E25" w:rsidP="00FD6E25">
      <w:pPr>
        <w:spacing w:after="0" w:line="240" w:lineRule="auto"/>
        <w:ind w:left="720" w:hanging="720"/>
        <w:rPr>
          <w:rFonts w:ascii="Arial" w:hAnsi="Arial" w:cs="Arial"/>
          <w:sz w:val="24"/>
          <w:szCs w:val="24"/>
        </w:rPr>
      </w:pPr>
    </w:p>
    <w:p w14:paraId="7D8F6923" w14:textId="3DFDE57E"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F. </w:t>
      </w:r>
      <w:r w:rsidRPr="00C10A28">
        <w:rPr>
          <w:rFonts w:ascii="Arial" w:hAnsi="Arial" w:cs="Arial"/>
          <w:sz w:val="24"/>
          <w:szCs w:val="24"/>
        </w:rPr>
        <w:tab/>
        <w:t xml:space="preserve">Interest amounts properly assessed in accordance with this </w:t>
      </w:r>
      <w:r w:rsidR="00EC56A7">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may only be reduced or waived by the Director for good cause, according to and consistent with written policies. </w:t>
      </w:r>
    </w:p>
    <w:p w14:paraId="01C15B74" w14:textId="77777777" w:rsidR="00FD6E25" w:rsidRPr="00C10A28" w:rsidRDefault="00FD6E25" w:rsidP="00FD6E25">
      <w:pPr>
        <w:spacing w:after="0" w:line="240" w:lineRule="auto"/>
        <w:ind w:left="720" w:hanging="720"/>
        <w:rPr>
          <w:rFonts w:ascii="Arial" w:hAnsi="Arial" w:cs="Arial"/>
          <w:sz w:val="24"/>
          <w:szCs w:val="24"/>
        </w:rPr>
      </w:pPr>
    </w:p>
    <w:p w14:paraId="71DE2ECE" w14:textId="74566D8F" w:rsidR="00FD6E25" w:rsidRPr="00C10A28" w:rsidRDefault="00FD6E25" w:rsidP="00FD6E25">
      <w:pPr>
        <w:pStyle w:val="ListParagraph"/>
        <w:numPr>
          <w:ilvl w:val="0"/>
          <w:numId w:val="61"/>
        </w:numPr>
        <w:spacing w:after="0" w:line="240" w:lineRule="auto"/>
        <w:ind w:hanging="720"/>
        <w:rPr>
          <w:rFonts w:ascii="Arial" w:hAnsi="Arial" w:cs="Arial"/>
          <w:sz w:val="24"/>
          <w:szCs w:val="24"/>
        </w:rPr>
      </w:pPr>
      <w:r w:rsidRPr="00C10A28">
        <w:rPr>
          <w:rFonts w:ascii="Arial" w:hAnsi="Arial" w:cs="Arial"/>
          <w:sz w:val="24"/>
          <w:szCs w:val="24"/>
        </w:rPr>
        <w:t xml:space="preserve">No Accord.  The </w:t>
      </w:r>
      <w:r w:rsidR="00450092">
        <w:rPr>
          <w:rFonts w:ascii="Arial" w:hAnsi="Arial" w:cs="Arial"/>
          <w:sz w:val="24"/>
          <w:szCs w:val="24"/>
        </w:rPr>
        <w:t>city</w:t>
      </w:r>
      <w:r w:rsidRPr="00C10A28">
        <w:rPr>
          <w:rFonts w:ascii="Arial" w:hAnsi="Arial" w:cs="Arial"/>
          <w:sz w:val="24"/>
          <w:szCs w:val="24"/>
        </w:rPr>
        <w:t xml:space="preserve">’s acceptance of payment will not be construed as an accord that the amount paid is, in fact, the correct amount, nor as a release of any claim the </w:t>
      </w:r>
      <w:r w:rsidR="00450092">
        <w:rPr>
          <w:rFonts w:ascii="Arial" w:hAnsi="Arial" w:cs="Arial"/>
          <w:sz w:val="24"/>
          <w:szCs w:val="24"/>
        </w:rPr>
        <w:t>city</w:t>
      </w:r>
      <w:r w:rsidRPr="00C10A28">
        <w:rPr>
          <w:rFonts w:ascii="Arial" w:hAnsi="Arial" w:cs="Arial"/>
          <w:sz w:val="24"/>
          <w:szCs w:val="24"/>
        </w:rPr>
        <w:t xml:space="preserve"> may have for further or additional sums payable.  </w:t>
      </w:r>
    </w:p>
    <w:p w14:paraId="73B6817B" w14:textId="77777777" w:rsidR="00FD6E25" w:rsidRPr="00C10A28" w:rsidRDefault="00FD6E25" w:rsidP="00FD6E25">
      <w:pPr>
        <w:pStyle w:val="ListParagraph"/>
        <w:spacing w:after="0" w:line="240" w:lineRule="auto"/>
        <w:rPr>
          <w:rFonts w:ascii="Arial" w:hAnsi="Arial" w:cs="Arial"/>
          <w:sz w:val="24"/>
          <w:szCs w:val="24"/>
        </w:rPr>
      </w:pPr>
    </w:p>
    <w:p w14:paraId="3B924B23" w14:textId="5059E56B" w:rsidR="00FD6E25" w:rsidRPr="00C10A28" w:rsidRDefault="00FD6E25" w:rsidP="00FD6E25">
      <w:pPr>
        <w:pStyle w:val="ListParagraph"/>
        <w:numPr>
          <w:ilvl w:val="0"/>
          <w:numId w:val="61"/>
        </w:numPr>
        <w:spacing w:after="0" w:line="240" w:lineRule="auto"/>
        <w:ind w:hanging="720"/>
        <w:rPr>
          <w:rFonts w:ascii="Arial" w:hAnsi="Arial" w:cs="Arial"/>
          <w:bCs/>
          <w:sz w:val="24"/>
          <w:szCs w:val="24"/>
        </w:rPr>
      </w:pPr>
      <w:r w:rsidRPr="00C10A28">
        <w:rPr>
          <w:rFonts w:ascii="Arial" w:hAnsi="Arial" w:cs="Arial"/>
          <w:sz w:val="24"/>
          <w:szCs w:val="24"/>
        </w:rPr>
        <w:t xml:space="preserve">Fines on late remittances. </w:t>
      </w:r>
      <w:r w:rsidRPr="00C10A28">
        <w:rPr>
          <w:rFonts w:ascii="Arial" w:eastAsia="Times New Roman" w:hAnsi="Arial" w:cs="Arial"/>
          <w:bCs/>
          <w:sz w:val="24"/>
          <w:szCs w:val="24"/>
        </w:rPr>
        <w:t xml:space="preserve">Penalties and interest imposed by this </w:t>
      </w:r>
      <w:r w:rsidR="00EC56A7">
        <w:rPr>
          <w:rFonts w:ascii="Arial" w:eastAsia="Times New Roman" w:hAnsi="Arial" w:cs="Arial"/>
          <w:bCs/>
          <w:sz w:val="24"/>
          <w:szCs w:val="24"/>
        </w:rPr>
        <w:t>S</w:t>
      </w:r>
      <w:r w:rsidRPr="00C10A28">
        <w:rPr>
          <w:rFonts w:ascii="Arial" w:eastAsia="Times New Roman" w:hAnsi="Arial" w:cs="Arial"/>
          <w:bCs/>
          <w:sz w:val="24"/>
          <w:szCs w:val="24"/>
        </w:rPr>
        <w:t xml:space="preserve">ection are in addition to any penalties that may be assessed under other ordinances or regulations of the </w:t>
      </w:r>
      <w:r w:rsidR="00450092">
        <w:rPr>
          <w:rFonts w:ascii="Arial" w:eastAsia="Times New Roman" w:hAnsi="Arial" w:cs="Arial"/>
          <w:bCs/>
          <w:sz w:val="24"/>
          <w:szCs w:val="24"/>
        </w:rPr>
        <w:t>city</w:t>
      </w:r>
      <w:r w:rsidRPr="00C10A28">
        <w:rPr>
          <w:rFonts w:ascii="Arial" w:eastAsia="Times New Roman" w:hAnsi="Arial" w:cs="Arial"/>
          <w:bCs/>
          <w:sz w:val="24"/>
          <w:szCs w:val="24"/>
        </w:rPr>
        <w:t xml:space="preserve">. </w:t>
      </w:r>
    </w:p>
    <w:p w14:paraId="76595680" w14:textId="77777777" w:rsidR="00FD6E25" w:rsidRPr="00C10A28" w:rsidRDefault="00FD6E25" w:rsidP="00FD6E25">
      <w:pPr>
        <w:pStyle w:val="ListParagraph"/>
        <w:rPr>
          <w:rFonts w:ascii="Arial" w:hAnsi="Arial" w:cs="Arial"/>
          <w:bCs/>
          <w:sz w:val="24"/>
          <w:szCs w:val="24"/>
        </w:rPr>
      </w:pPr>
    </w:p>
    <w:p w14:paraId="5C587611" w14:textId="23C32120" w:rsidR="00FD6E25" w:rsidRPr="00C10A28" w:rsidRDefault="00FD6E25" w:rsidP="00FD6E25">
      <w:pPr>
        <w:pStyle w:val="ListParagraph"/>
        <w:numPr>
          <w:ilvl w:val="1"/>
          <w:numId w:val="61"/>
        </w:numPr>
        <w:spacing w:after="0" w:line="240" w:lineRule="auto"/>
        <w:ind w:hanging="720"/>
        <w:rPr>
          <w:rFonts w:ascii="Arial" w:hAnsi="Arial" w:cs="Arial"/>
          <w:bCs/>
          <w:sz w:val="24"/>
          <w:szCs w:val="24"/>
        </w:rPr>
      </w:pPr>
      <w:r w:rsidRPr="00C10A28">
        <w:rPr>
          <w:rFonts w:ascii="Arial" w:hAnsi="Arial" w:cs="Arial"/>
          <w:bCs/>
          <w:sz w:val="24"/>
          <w:szCs w:val="24"/>
        </w:rPr>
        <w:t xml:space="preserve">Any person who has not submitted the required remittance forms or remitted the correct fees when due as provided in this </w:t>
      </w:r>
      <w:r w:rsidR="00EC56A7">
        <w:rPr>
          <w:rFonts w:ascii="Arial" w:hAnsi="Arial" w:cs="Arial"/>
          <w:bCs/>
          <w:sz w:val="24"/>
          <w:szCs w:val="24"/>
        </w:rPr>
        <w:t>S</w:t>
      </w:r>
      <w:r w:rsidR="00101CC4">
        <w:rPr>
          <w:rFonts w:ascii="Arial" w:hAnsi="Arial" w:cs="Arial"/>
          <w:bCs/>
          <w:sz w:val="24"/>
          <w:szCs w:val="24"/>
        </w:rPr>
        <w:t>ection</w:t>
      </w:r>
      <w:r w:rsidRPr="00C10A28">
        <w:rPr>
          <w:rFonts w:ascii="Arial" w:hAnsi="Arial" w:cs="Arial"/>
          <w:bCs/>
          <w:sz w:val="24"/>
          <w:szCs w:val="24"/>
        </w:rPr>
        <w:t xml:space="preserve"> will pay a penalty listed below in addition to the amount due:</w:t>
      </w:r>
    </w:p>
    <w:p w14:paraId="48B656E6" w14:textId="56FCC3DC" w:rsidR="00FD6E25" w:rsidRPr="00C10A28" w:rsidRDefault="00FD6E25" w:rsidP="00FD6E25">
      <w:pPr>
        <w:numPr>
          <w:ilvl w:val="1"/>
          <w:numId w:val="55"/>
        </w:numPr>
        <w:spacing w:after="0" w:line="240" w:lineRule="auto"/>
        <w:ind w:left="1980"/>
        <w:rPr>
          <w:rFonts w:ascii="Arial" w:eastAsia="Times New Roman" w:hAnsi="Arial" w:cs="Arial"/>
          <w:bCs/>
          <w:sz w:val="24"/>
          <w:szCs w:val="24"/>
        </w:rPr>
      </w:pPr>
      <w:r w:rsidRPr="00C10A28">
        <w:rPr>
          <w:rFonts w:ascii="Arial" w:eastAsia="Times New Roman" w:hAnsi="Arial" w:cs="Arial"/>
          <w:bCs/>
          <w:sz w:val="24"/>
          <w:szCs w:val="24"/>
        </w:rPr>
        <w:t xml:space="preserve">First occurrence during any one calendar year; </w:t>
      </w:r>
      <w:r w:rsidR="0070065D">
        <w:rPr>
          <w:rFonts w:ascii="Arial" w:eastAsia="Times New Roman" w:hAnsi="Arial" w:cs="Arial"/>
          <w:bCs/>
          <w:sz w:val="24"/>
          <w:szCs w:val="24"/>
        </w:rPr>
        <w:t>t</w:t>
      </w:r>
      <w:r w:rsidRPr="00C10A28">
        <w:rPr>
          <w:rFonts w:ascii="Arial" w:eastAsia="Times New Roman" w:hAnsi="Arial" w:cs="Arial"/>
          <w:bCs/>
          <w:sz w:val="24"/>
          <w:szCs w:val="24"/>
        </w:rPr>
        <w:t xml:space="preserve">en percent (10%) of the amount owed, or </w:t>
      </w:r>
      <w:r w:rsidR="0070065D">
        <w:rPr>
          <w:rFonts w:ascii="Arial" w:eastAsia="Times New Roman" w:hAnsi="Arial" w:cs="Arial"/>
          <w:bCs/>
          <w:sz w:val="24"/>
          <w:szCs w:val="24"/>
        </w:rPr>
        <w:t>t</w:t>
      </w:r>
      <w:r w:rsidRPr="00C10A28">
        <w:rPr>
          <w:rFonts w:ascii="Arial" w:eastAsia="Times New Roman" w:hAnsi="Arial" w:cs="Arial"/>
          <w:bCs/>
          <w:sz w:val="24"/>
          <w:szCs w:val="24"/>
        </w:rPr>
        <w:t>wenty-five dollars ($25.00), whichever is greater.</w:t>
      </w:r>
    </w:p>
    <w:p w14:paraId="16307E8A" w14:textId="33E68D9F" w:rsidR="00FD6E25" w:rsidRPr="00C10A28" w:rsidRDefault="00FD6E25" w:rsidP="00FD6E25">
      <w:pPr>
        <w:numPr>
          <w:ilvl w:val="1"/>
          <w:numId w:val="55"/>
        </w:numPr>
        <w:tabs>
          <w:tab w:val="left" w:pos="900"/>
        </w:tabs>
        <w:spacing w:after="0" w:line="240" w:lineRule="auto"/>
        <w:ind w:left="1980"/>
        <w:rPr>
          <w:rFonts w:ascii="Arial" w:eastAsia="Times New Roman" w:hAnsi="Arial" w:cs="Arial"/>
          <w:bCs/>
          <w:sz w:val="24"/>
          <w:szCs w:val="24"/>
        </w:rPr>
      </w:pPr>
      <w:r w:rsidRPr="00C10A28">
        <w:rPr>
          <w:rFonts w:ascii="Arial" w:eastAsia="Times New Roman" w:hAnsi="Arial" w:cs="Arial"/>
          <w:bCs/>
          <w:sz w:val="24"/>
          <w:szCs w:val="24"/>
        </w:rPr>
        <w:t xml:space="preserve">Second occurrence during any one calendar year; </w:t>
      </w:r>
      <w:r w:rsidR="0070065D">
        <w:rPr>
          <w:rFonts w:ascii="Arial" w:eastAsia="Times New Roman" w:hAnsi="Arial" w:cs="Arial"/>
          <w:bCs/>
          <w:sz w:val="24"/>
          <w:szCs w:val="24"/>
        </w:rPr>
        <w:t>f</w:t>
      </w:r>
      <w:r w:rsidRPr="00C10A28">
        <w:rPr>
          <w:rFonts w:ascii="Arial" w:eastAsia="Times New Roman" w:hAnsi="Arial" w:cs="Arial"/>
          <w:bCs/>
          <w:sz w:val="24"/>
          <w:szCs w:val="24"/>
        </w:rPr>
        <w:t xml:space="preserve">ifteen percent (15%) of the amount owed, or </w:t>
      </w:r>
      <w:r w:rsidR="0070065D">
        <w:rPr>
          <w:rFonts w:ascii="Arial" w:eastAsia="Times New Roman" w:hAnsi="Arial" w:cs="Arial"/>
          <w:bCs/>
          <w:sz w:val="24"/>
          <w:szCs w:val="24"/>
        </w:rPr>
        <w:t>f</w:t>
      </w:r>
      <w:r w:rsidRPr="00C10A28">
        <w:rPr>
          <w:rFonts w:ascii="Arial" w:eastAsia="Times New Roman" w:hAnsi="Arial" w:cs="Arial"/>
          <w:bCs/>
          <w:sz w:val="24"/>
          <w:szCs w:val="24"/>
        </w:rPr>
        <w:t>ifty dollars ($50.00), whichever is greater.</w:t>
      </w:r>
    </w:p>
    <w:p w14:paraId="5D732476" w14:textId="498BD7F2" w:rsidR="00FD6E25" w:rsidRPr="00C10A28" w:rsidRDefault="00FD6E25" w:rsidP="00FD6E25">
      <w:pPr>
        <w:numPr>
          <w:ilvl w:val="1"/>
          <w:numId w:val="55"/>
        </w:numPr>
        <w:spacing w:after="0" w:line="240" w:lineRule="auto"/>
        <w:ind w:left="1980"/>
        <w:rPr>
          <w:rFonts w:ascii="Arial" w:eastAsia="Times New Roman" w:hAnsi="Arial" w:cs="Arial"/>
          <w:bCs/>
          <w:sz w:val="24"/>
          <w:szCs w:val="24"/>
        </w:rPr>
      </w:pPr>
      <w:r w:rsidRPr="00C10A28">
        <w:rPr>
          <w:rFonts w:ascii="Arial" w:eastAsia="Times New Roman" w:hAnsi="Arial" w:cs="Arial"/>
          <w:bCs/>
          <w:sz w:val="24"/>
          <w:szCs w:val="24"/>
        </w:rPr>
        <w:t xml:space="preserve">Third occurrence during any one calendar year; </w:t>
      </w:r>
      <w:r w:rsidR="0070065D">
        <w:rPr>
          <w:rFonts w:ascii="Arial" w:eastAsia="Times New Roman" w:hAnsi="Arial" w:cs="Arial"/>
          <w:bCs/>
          <w:sz w:val="24"/>
          <w:szCs w:val="24"/>
        </w:rPr>
        <w:t>t</w:t>
      </w:r>
      <w:r w:rsidRPr="00C10A28">
        <w:rPr>
          <w:rFonts w:ascii="Arial" w:eastAsia="Times New Roman" w:hAnsi="Arial" w:cs="Arial"/>
          <w:bCs/>
          <w:sz w:val="24"/>
          <w:szCs w:val="24"/>
        </w:rPr>
        <w:t xml:space="preserve">wenty percent (20%) or the amount owed, or </w:t>
      </w:r>
      <w:r w:rsidR="0070065D">
        <w:rPr>
          <w:rFonts w:ascii="Arial" w:eastAsia="Times New Roman" w:hAnsi="Arial" w:cs="Arial"/>
          <w:bCs/>
          <w:sz w:val="24"/>
          <w:szCs w:val="24"/>
        </w:rPr>
        <w:t>s</w:t>
      </w:r>
      <w:r w:rsidRPr="00C10A28">
        <w:rPr>
          <w:rFonts w:ascii="Arial" w:eastAsia="Times New Roman" w:hAnsi="Arial" w:cs="Arial"/>
          <w:bCs/>
          <w:sz w:val="24"/>
          <w:szCs w:val="24"/>
        </w:rPr>
        <w:t>eventy-five dollars ($75.00), whichever is greater.</w:t>
      </w:r>
    </w:p>
    <w:p w14:paraId="254AA2C7" w14:textId="4E1314CF" w:rsidR="00FD6E25" w:rsidRPr="00C10A28" w:rsidRDefault="00FD6E25" w:rsidP="00FD6E25">
      <w:pPr>
        <w:numPr>
          <w:ilvl w:val="1"/>
          <w:numId w:val="55"/>
        </w:numPr>
        <w:spacing w:after="0" w:line="240" w:lineRule="auto"/>
        <w:ind w:left="1980"/>
        <w:rPr>
          <w:rFonts w:ascii="Arial" w:eastAsia="Times New Roman" w:hAnsi="Arial" w:cs="Arial"/>
          <w:bCs/>
          <w:sz w:val="24"/>
          <w:szCs w:val="24"/>
        </w:rPr>
      </w:pPr>
      <w:r w:rsidRPr="00C10A28">
        <w:rPr>
          <w:rFonts w:ascii="Arial" w:eastAsia="Times New Roman" w:hAnsi="Arial" w:cs="Arial"/>
          <w:bCs/>
          <w:sz w:val="24"/>
          <w:szCs w:val="24"/>
        </w:rPr>
        <w:t xml:space="preserve">Fourth occurrence during any one calendar year; </w:t>
      </w:r>
      <w:r w:rsidR="0070065D">
        <w:rPr>
          <w:rFonts w:ascii="Arial" w:eastAsia="Times New Roman" w:hAnsi="Arial" w:cs="Arial"/>
          <w:bCs/>
          <w:sz w:val="24"/>
          <w:szCs w:val="24"/>
        </w:rPr>
        <w:t>t</w:t>
      </w:r>
      <w:r w:rsidRPr="00C10A28">
        <w:rPr>
          <w:rFonts w:ascii="Arial" w:eastAsia="Times New Roman" w:hAnsi="Arial" w:cs="Arial"/>
          <w:bCs/>
          <w:sz w:val="24"/>
          <w:szCs w:val="24"/>
        </w:rPr>
        <w:t xml:space="preserve">wenty-five percent (25%) of the amount owed, or </w:t>
      </w:r>
      <w:r w:rsidR="0070065D">
        <w:rPr>
          <w:rFonts w:ascii="Arial" w:eastAsia="Times New Roman" w:hAnsi="Arial" w:cs="Arial"/>
          <w:bCs/>
          <w:sz w:val="24"/>
          <w:szCs w:val="24"/>
        </w:rPr>
        <w:t>o</w:t>
      </w:r>
      <w:r w:rsidRPr="00C10A28">
        <w:rPr>
          <w:rFonts w:ascii="Arial" w:eastAsia="Times New Roman" w:hAnsi="Arial" w:cs="Arial"/>
          <w:bCs/>
          <w:sz w:val="24"/>
          <w:szCs w:val="24"/>
        </w:rPr>
        <w:t>ne hundred dollars ($100.00), whichever is greater.</w:t>
      </w:r>
    </w:p>
    <w:p w14:paraId="3B5372F3" w14:textId="77777777" w:rsidR="00FD6E25" w:rsidRPr="00C10A28" w:rsidRDefault="00FD6E25" w:rsidP="00FD6E25">
      <w:pPr>
        <w:ind w:left="1260" w:hanging="720"/>
        <w:rPr>
          <w:rFonts w:ascii="Arial" w:eastAsia="Times New Roman" w:hAnsi="Arial" w:cs="Arial"/>
          <w:bCs/>
          <w:sz w:val="24"/>
          <w:szCs w:val="24"/>
        </w:rPr>
      </w:pPr>
    </w:p>
    <w:p w14:paraId="0B6DB922" w14:textId="49DFFEF0" w:rsidR="00FD6E25" w:rsidRPr="00C10A28" w:rsidRDefault="00FD6E25" w:rsidP="00FD6E25">
      <w:pPr>
        <w:numPr>
          <w:ilvl w:val="0"/>
          <w:numId w:val="56"/>
        </w:numPr>
        <w:spacing w:after="0" w:line="240" w:lineRule="auto"/>
        <w:rPr>
          <w:rFonts w:ascii="Arial" w:eastAsia="Times New Roman" w:hAnsi="Arial" w:cs="Arial"/>
          <w:bCs/>
          <w:sz w:val="24"/>
          <w:szCs w:val="24"/>
        </w:rPr>
      </w:pPr>
      <w:r w:rsidRPr="00C10A28">
        <w:rPr>
          <w:rFonts w:ascii="Arial" w:eastAsia="Times New Roman" w:hAnsi="Arial" w:cs="Arial"/>
          <w:bCs/>
          <w:sz w:val="24"/>
          <w:szCs w:val="24"/>
        </w:rPr>
        <w:t xml:space="preserve">If the </w:t>
      </w:r>
      <w:r w:rsidR="00450092">
        <w:rPr>
          <w:rFonts w:ascii="Arial" w:eastAsia="Times New Roman" w:hAnsi="Arial" w:cs="Arial"/>
          <w:bCs/>
          <w:sz w:val="24"/>
          <w:szCs w:val="24"/>
        </w:rPr>
        <w:t>city</w:t>
      </w:r>
      <w:r w:rsidRPr="00C10A28">
        <w:rPr>
          <w:rFonts w:ascii="Arial" w:eastAsia="Times New Roman" w:hAnsi="Arial" w:cs="Arial"/>
          <w:bCs/>
          <w:sz w:val="24"/>
          <w:szCs w:val="24"/>
        </w:rPr>
        <w:t xml:space="preserve"> determines that the nonpayment of any remittance due under this </w:t>
      </w:r>
      <w:r w:rsidR="00EC56A7">
        <w:rPr>
          <w:rFonts w:ascii="Arial" w:eastAsia="Times New Roman" w:hAnsi="Arial" w:cs="Arial"/>
          <w:bCs/>
          <w:sz w:val="24"/>
          <w:szCs w:val="24"/>
        </w:rPr>
        <w:t>S</w:t>
      </w:r>
      <w:r w:rsidRPr="00C10A28">
        <w:rPr>
          <w:rFonts w:ascii="Arial" w:eastAsia="Times New Roman" w:hAnsi="Arial" w:cs="Arial"/>
          <w:bCs/>
          <w:sz w:val="24"/>
          <w:szCs w:val="24"/>
        </w:rPr>
        <w:t xml:space="preserve">ection is due to fraud or intent to evade the provisions hereof, an additional penalty of twenty-five percent (25%) of the amount owed, or </w:t>
      </w:r>
      <w:r w:rsidR="0070065D">
        <w:rPr>
          <w:rFonts w:ascii="Arial" w:eastAsia="Times New Roman" w:hAnsi="Arial" w:cs="Arial"/>
          <w:bCs/>
          <w:sz w:val="24"/>
          <w:szCs w:val="24"/>
        </w:rPr>
        <w:t>f</w:t>
      </w:r>
      <w:r w:rsidRPr="00C10A28">
        <w:rPr>
          <w:rFonts w:ascii="Arial" w:eastAsia="Times New Roman" w:hAnsi="Arial" w:cs="Arial"/>
          <w:bCs/>
          <w:sz w:val="24"/>
          <w:szCs w:val="24"/>
        </w:rPr>
        <w:t>ive hundred dollars ($500.00), whichever is greater, will be added thereto in addition to other penalties allowed by law.</w:t>
      </w:r>
    </w:p>
    <w:p w14:paraId="0B641390" w14:textId="77777777" w:rsidR="00FD6E25" w:rsidRPr="00C10A28" w:rsidRDefault="00FD6E25" w:rsidP="00FD6E25">
      <w:pPr>
        <w:ind w:hanging="1440"/>
        <w:rPr>
          <w:rFonts w:ascii="Arial" w:eastAsia="Times New Roman" w:hAnsi="Arial" w:cs="Arial"/>
          <w:bCs/>
          <w:sz w:val="24"/>
          <w:szCs w:val="24"/>
        </w:rPr>
      </w:pPr>
      <w:r w:rsidRPr="00C10A28">
        <w:rPr>
          <w:rFonts w:ascii="Arial" w:eastAsia="Times New Roman" w:hAnsi="Arial" w:cs="Arial"/>
          <w:bCs/>
          <w:sz w:val="24"/>
          <w:szCs w:val="24"/>
        </w:rPr>
        <w:t xml:space="preserve"> </w:t>
      </w:r>
    </w:p>
    <w:p w14:paraId="194F365C" w14:textId="4D926F33" w:rsidR="00FD6E25" w:rsidRPr="00C10A28" w:rsidRDefault="00FD6E25" w:rsidP="00FD6E25">
      <w:pPr>
        <w:numPr>
          <w:ilvl w:val="0"/>
          <w:numId w:val="56"/>
        </w:numPr>
        <w:spacing w:after="0" w:line="240" w:lineRule="auto"/>
        <w:rPr>
          <w:rFonts w:ascii="Arial" w:eastAsia="Times New Roman" w:hAnsi="Arial" w:cs="Arial"/>
          <w:bCs/>
          <w:sz w:val="24"/>
          <w:szCs w:val="24"/>
        </w:rPr>
      </w:pPr>
      <w:r w:rsidRPr="00C10A28">
        <w:rPr>
          <w:rFonts w:ascii="Arial" w:eastAsia="Times New Roman" w:hAnsi="Arial" w:cs="Arial"/>
          <w:bCs/>
          <w:sz w:val="24"/>
          <w:szCs w:val="24"/>
        </w:rPr>
        <w:t xml:space="preserve">In addition to the penalties imposed, any person who fails to remit any fee when due as provided in this </w:t>
      </w:r>
      <w:r w:rsidR="00EC56A7">
        <w:rPr>
          <w:rFonts w:ascii="Arial" w:eastAsia="Times New Roman" w:hAnsi="Arial" w:cs="Arial"/>
          <w:bCs/>
          <w:sz w:val="24"/>
          <w:szCs w:val="24"/>
        </w:rPr>
        <w:t>S</w:t>
      </w:r>
      <w:r w:rsidR="00101CC4">
        <w:rPr>
          <w:rFonts w:ascii="Arial" w:eastAsia="Times New Roman" w:hAnsi="Arial" w:cs="Arial"/>
          <w:bCs/>
          <w:sz w:val="24"/>
          <w:szCs w:val="24"/>
        </w:rPr>
        <w:t>ection</w:t>
      </w:r>
      <w:r w:rsidRPr="00C10A28">
        <w:rPr>
          <w:rFonts w:ascii="Arial" w:eastAsia="Times New Roman" w:hAnsi="Arial" w:cs="Arial"/>
          <w:bCs/>
          <w:sz w:val="24"/>
          <w:szCs w:val="24"/>
        </w:rPr>
        <w:t xml:space="preserve"> will pay interest at the rate of 1.5% per month or fractions thereof, without proration for portions of a month, on the total amount due (including penalties and fines), from the date on which the remittance first became delinquent, until received by the </w:t>
      </w:r>
      <w:r w:rsidR="00450092">
        <w:rPr>
          <w:rFonts w:ascii="Arial" w:eastAsia="Times New Roman" w:hAnsi="Arial" w:cs="Arial"/>
          <w:bCs/>
          <w:sz w:val="24"/>
          <w:szCs w:val="24"/>
        </w:rPr>
        <w:t>city</w:t>
      </w:r>
      <w:r w:rsidRPr="00C10A28">
        <w:rPr>
          <w:rFonts w:ascii="Arial" w:eastAsia="Times New Roman" w:hAnsi="Arial" w:cs="Arial"/>
          <w:bCs/>
          <w:sz w:val="24"/>
          <w:szCs w:val="24"/>
        </w:rPr>
        <w:t>.</w:t>
      </w:r>
    </w:p>
    <w:p w14:paraId="0EE51FFF" w14:textId="77777777" w:rsidR="00FD6E25" w:rsidRPr="00C10A28" w:rsidRDefault="00FD6E25" w:rsidP="00FD6E25">
      <w:pPr>
        <w:ind w:left="1440" w:hanging="1440"/>
        <w:rPr>
          <w:rFonts w:ascii="Arial" w:eastAsia="Times New Roman" w:hAnsi="Arial" w:cs="Arial"/>
          <w:bCs/>
          <w:sz w:val="24"/>
          <w:szCs w:val="24"/>
        </w:rPr>
      </w:pPr>
    </w:p>
    <w:p w14:paraId="07093270" w14:textId="05C0E274" w:rsidR="00FD6E25" w:rsidRPr="00C10A28" w:rsidRDefault="00FD6E25" w:rsidP="00FD6E25">
      <w:pPr>
        <w:numPr>
          <w:ilvl w:val="0"/>
          <w:numId w:val="56"/>
        </w:numPr>
        <w:spacing w:after="0" w:line="240" w:lineRule="auto"/>
        <w:rPr>
          <w:rFonts w:ascii="Arial" w:eastAsia="Times New Roman" w:hAnsi="Arial" w:cs="Arial"/>
          <w:bCs/>
          <w:sz w:val="24"/>
          <w:szCs w:val="24"/>
        </w:rPr>
      </w:pPr>
      <w:r w:rsidRPr="00C10A28">
        <w:rPr>
          <w:rFonts w:ascii="Arial" w:eastAsia="Times New Roman" w:hAnsi="Arial" w:cs="Arial"/>
          <w:bCs/>
          <w:sz w:val="24"/>
          <w:szCs w:val="24"/>
        </w:rPr>
        <w:lastRenderedPageBreak/>
        <w:t xml:space="preserve">Every penalty imposed, and such interest as accrues under the provision of this </w:t>
      </w:r>
      <w:r w:rsidR="00EC56A7">
        <w:rPr>
          <w:rFonts w:ascii="Arial" w:eastAsia="Times New Roman" w:hAnsi="Arial" w:cs="Arial"/>
          <w:bCs/>
          <w:sz w:val="24"/>
          <w:szCs w:val="24"/>
        </w:rPr>
        <w:t>S</w:t>
      </w:r>
      <w:r w:rsidRPr="00C10A28">
        <w:rPr>
          <w:rFonts w:ascii="Arial" w:eastAsia="Times New Roman" w:hAnsi="Arial" w:cs="Arial"/>
          <w:bCs/>
          <w:sz w:val="24"/>
          <w:szCs w:val="24"/>
        </w:rPr>
        <w:t xml:space="preserve">ection, will be merged with, and become part of, the fees required to be paid. </w:t>
      </w:r>
    </w:p>
    <w:p w14:paraId="06E09A07" w14:textId="77777777" w:rsidR="00FD6E25" w:rsidRPr="00C10A28" w:rsidRDefault="00FD6E25" w:rsidP="00FD6E25">
      <w:pPr>
        <w:ind w:hanging="1440"/>
        <w:rPr>
          <w:rFonts w:ascii="Arial" w:eastAsia="Times New Roman" w:hAnsi="Arial" w:cs="Arial"/>
          <w:bCs/>
          <w:sz w:val="24"/>
          <w:szCs w:val="24"/>
        </w:rPr>
      </w:pPr>
    </w:p>
    <w:p w14:paraId="7181BFE1" w14:textId="02879BA2" w:rsidR="00FD6E25" w:rsidRPr="006C4C8D" w:rsidRDefault="00FD6E25" w:rsidP="006C4C8D">
      <w:pPr>
        <w:rPr>
          <w:rFonts w:ascii="Arial" w:hAnsi="Arial"/>
          <w:sz w:val="24"/>
        </w:rPr>
      </w:pPr>
      <w:r w:rsidRPr="00C10A28">
        <w:rPr>
          <w:rFonts w:ascii="Arial" w:eastAsia="Times New Roman" w:hAnsi="Arial" w:cs="Arial"/>
          <w:bCs/>
          <w:sz w:val="24"/>
          <w:szCs w:val="24"/>
        </w:rPr>
        <w:t xml:space="preserve">The </w:t>
      </w:r>
      <w:r w:rsidR="00450092">
        <w:rPr>
          <w:rFonts w:ascii="Arial" w:eastAsia="Times New Roman" w:hAnsi="Arial" w:cs="Arial"/>
          <w:bCs/>
          <w:sz w:val="24"/>
          <w:szCs w:val="24"/>
        </w:rPr>
        <w:t>city</w:t>
      </w:r>
      <w:r w:rsidRPr="00C10A28">
        <w:rPr>
          <w:rFonts w:ascii="Arial" w:eastAsia="Times New Roman" w:hAnsi="Arial" w:cs="Arial"/>
          <w:bCs/>
          <w:sz w:val="24"/>
          <w:szCs w:val="24"/>
        </w:rPr>
        <w:t xml:space="preserve"> or its designee, in their sole discretion, will have the authority to reduce or waive the penalties, fines and interest due under </w:t>
      </w:r>
      <w:r w:rsidR="00EC56A7" w:rsidRPr="001C124C">
        <w:rPr>
          <w:rFonts w:ascii="Arial" w:eastAsia="Times New Roman" w:hAnsi="Arial" w:cs="Arial"/>
          <w:bCs/>
          <w:sz w:val="24"/>
          <w:szCs w:val="24"/>
        </w:rPr>
        <w:t>S</w:t>
      </w:r>
      <w:r w:rsidR="00101CC4" w:rsidRPr="001C124C">
        <w:rPr>
          <w:rFonts w:ascii="Arial" w:eastAsia="Times New Roman" w:hAnsi="Arial" w:cs="Arial"/>
          <w:bCs/>
          <w:sz w:val="24"/>
          <w:szCs w:val="24"/>
        </w:rPr>
        <w:t>ection</w:t>
      </w:r>
      <w:r w:rsidRPr="001C124C">
        <w:rPr>
          <w:rFonts w:ascii="Arial" w:eastAsia="Times New Roman" w:hAnsi="Arial" w:cs="Arial"/>
          <w:bCs/>
          <w:sz w:val="24"/>
          <w:szCs w:val="24"/>
        </w:rPr>
        <w:t xml:space="preserve"> 12.15.1</w:t>
      </w:r>
      <w:r w:rsidR="001C124C" w:rsidRPr="001C124C">
        <w:rPr>
          <w:rFonts w:ascii="Arial" w:eastAsia="Times New Roman" w:hAnsi="Arial" w:cs="Arial"/>
          <w:bCs/>
          <w:sz w:val="24"/>
          <w:szCs w:val="24"/>
        </w:rPr>
        <w:t>40</w:t>
      </w:r>
      <w:r w:rsidRPr="001C124C">
        <w:rPr>
          <w:rFonts w:ascii="Arial" w:eastAsia="Times New Roman" w:hAnsi="Arial" w:cs="Arial"/>
          <w:bCs/>
          <w:sz w:val="24"/>
          <w:szCs w:val="24"/>
        </w:rPr>
        <w:t>.</w:t>
      </w:r>
    </w:p>
    <w:p w14:paraId="50B489A6" w14:textId="77777777" w:rsidR="00FD6E25" w:rsidRPr="00C10A28" w:rsidRDefault="00FD6E25" w:rsidP="00FD6E25">
      <w:pPr>
        <w:spacing w:after="0" w:line="240" w:lineRule="auto"/>
        <w:rPr>
          <w:rFonts w:ascii="Arial" w:hAnsi="Arial" w:cs="Arial"/>
          <w:sz w:val="24"/>
          <w:szCs w:val="24"/>
        </w:rPr>
      </w:pPr>
    </w:p>
    <w:p w14:paraId="39117315" w14:textId="776F815C" w:rsidR="00FD6E25" w:rsidRPr="00C10A28" w:rsidRDefault="00FD6E25" w:rsidP="00FD6E25">
      <w:pPr>
        <w:pStyle w:val="Heading2"/>
        <w:rPr>
          <w:rFonts w:ascii="Arial" w:hAnsi="Arial" w:cs="Arial"/>
          <w:sz w:val="24"/>
          <w:szCs w:val="24"/>
        </w:rPr>
      </w:pPr>
      <w:bookmarkStart w:id="31" w:name="_Toc98929343"/>
      <w:r w:rsidRPr="00C10A28">
        <w:rPr>
          <w:rFonts w:ascii="Arial" w:hAnsi="Arial" w:cs="Arial"/>
          <w:sz w:val="24"/>
          <w:szCs w:val="24"/>
        </w:rPr>
        <w:t>12.15.1</w:t>
      </w:r>
      <w:r>
        <w:rPr>
          <w:rFonts w:ascii="Arial" w:hAnsi="Arial" w:cs="Arial"/>
          <w:sz w:val="24"/>
          <w:szCs w:val="24"/>
        </w:rPr>
        <w:t>5</w:t>
      </w:r>
      <w:r w:rsidRPr="00C10A28">
        <w:rPr>
          <w:rFonts w:ascii="Arial" w:hAnsi="Arial" w:cs="Arial"/>
          <w:sz w:val="24"/>
          <w:szCs w:val="24"/>
        </w:rPr>
        <w:t xml:space="preserve">0 Audits, </w:t>
      </w:r>
      <w:proofErr w:type="gramStart"/>
      <w:r w:rsidRPr="00C10A28">
        <w:rPr>
          <w:rFonts w:ascii="Arial" w:hAnsi="Arial" w:cs="Arial"/>
          <w:sz w:val="24"/>
          <w:szCs w:val="24"/>
        </w:rPr>
        <w:t>Review</w:t>
      </w:r>
      <w:proofErr w:type="gramEnd"/>
      <w:r w:rsidRPr="00C10A28">
        <w:rPr>
          <w:rFonts w:ascii="Arial" w:hAnsi="Arial" w:cs="Arial"/>
          <w:sz w:val="24"/>
          <w:szCs w:val="24"/>
        </w:rPr>
        <w:t xml:space="preserve"> and Information Requests.</w:t>
      </w:r>
      <w:bookmarkEnd w:id="31"/>
    </w:p>
    <w:p w14:paraId="4AC21987" w14:textId="7EF430AA"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Pr="00C10A28">
        <w:rPr>
          <w:rFonts w:ascii="Arial" w:hAnsi="Arial" w:cs="Arial"/>
          <w:sz w:val="24"/>
          <w:szCs w:val="24"/>
        </w:rPr>
        <w:tab/>
        <w:t xml:space="preserve">Payment of the fee(s) under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will be subject to audit and review by the city for compliance.  Any information requested or required by this </w:t>
      </w:r>
      <w:r w:rsidR="00FF76B2">
        <w:rPr>
          <w:rFonts w:ascii="Arial" w:hAnsi="Arial" w:cs="Arial"/>
          <w:sz w:val="24"/>
          <w:szCs w:val="24"/>
        </w:rPr>
        <w:t>C</w:t>
      </w:r>
      <w:r w:rsidRPr="00C10A28">
        <w:rPr>
          <w:rFonts w:ascii="Arial" w:hAnsi="Arial" w:cs="Arial"/>
          <w:sz w:val="24"/>
          <w:szCs w:val="24"/>
        </w:rPr>
        <w:t xml:space="preserve">hapter will be delivered to the city, at no cost to the city. </w:t>
      </w:r>
    </w:p>
    <w:p w14:paraId="135A2EAE" w14:textId="77777777" w:rsidR="00FD6E25" w:rsidRPr="00C10A28" w:rsidRDefault="00FD6E25" w:rsidP="00FD6E25">
      <w:pPr>
        <w:spacing w:after="0" w:line="240" w:lineRule="auto"/>
        <w:ind w:left="720" w:hanging="720"/>
        <w:rPr>
          <w:rFonts w:ascii="Arial" w:hAnsi="Arial" w:cs="Arial"/>
          <w:sz w:val="24"/>
          <w:szCs w:val="24"/>
        </w:rPr>
      </w:pPr>
    </w:p>
    <w:p w14:paraId="05BD8C80" w14:textId="21AFC564"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Pr="00C10A28">
        <w:rPr>
          <w:rFonts w:ascii="Arial" w:hAnsi="Arial" w:cs="Arial"/>
          <w:sz w:val="24"/>
          <w:szCs w:val="24"/>
        </w:rPr>
        <w:tab/>
        <w:t xml:space="preserve">Within thirty (30) calendar days of a written request from the </w:t>
      </w:r>
      <w:r w:rsidR="00450092">
        <w:rPr>
          <w:rFonts w:ascii="Arial" w:hAnsi="Arial" w:cs="Arial"/>
          <w:sz w:val="24"/>
          <w:szCs w:val="24"/>
        </w:rPr>
        <w:t>city</w:t>
      </w:r>
      <w:r w:rsidRPr="00C10A28">
        <w:rPr>
          <w:rFonts w:ascii="Arial" w:hAnsi="Arial" w:cs="Arial"/>
          <w:sz w:val="24"/>
          <w:szCs w:val="24"/>
        </w:rPr>
        <w:t xml:space="preserve">, or as otherwise agreed to in writing by the </w:t>
      </w:r>
      <w:r w:rsidR="00450092">
        <w:rPr>
          <w:rFonts w:ascii="Arial" w:hAnsi="Arial" w:cs="Arial"/>
          <w:sz w:val="24"/>
          <w:szCs w:val="24"/>
        </w:rPr>
        <w:t>city</w:t>
      </w:r>
      <w:r w:rsidRPr="00C10A28">
        <w:rPr>
          <w:rFonts w:ascii="Arial" w:hAnsi="Arial" w:cs="Arial"/>
          <w:sz w:val="24"/>
          <w:szCs w:val="24"/>
        </w:rPr>
        <w:t>:</w:t>
      </w:r>
    </w:p>
    <w:p w14:paraId="53C3C252" w14:textId="77777777" w:rsidR="00FD6E25" w:rsidRPr="00C10A28" w:rsidRDefault="00FD6E25" w:rsidP="00FD6E25">
      <w:pPr>
        <w:spacing w:after="0" w:line="240" w:lineRule="auto"/>
        <w:ind w:left="720" w:hanging="720"/>
        <w:rPr>
          <w:rFonts w:ascii="Arial" w:hAnsi="Arial" w:cs="Arial"/>
          <w:sz w:val="24"/>
          <w:szCs w:val="24"/>
        </w:rPr>
      </w:pPr>
    </w:p>
    <w:p w14:paraId="1802A9FE" w14:textId="78FBDE91" w:rsidR="00FD6E25" w:rsidRPr="00C10A28" w:rsidRDefault="00FD6E25" w:rsidP="00FD6E25">
      <w:pPr>
        <w:spacing w:after="0" w:line="240" w:lineRule="auto"/>
        <w:ind w:left="1440" w:hanging="720"/>
        <w:rPr>
          <w:rFonts w:ascii="Arial" w:hAnsi="Arial" w:cs="Arial"/>
          <w:sz w:val="24"/>
          <w:szCs w:val="24"/>
        </w:rPr>
      </w:pPr>
      <w:r w:rsidRPr="00C10A28">
        <w:rPr>
          <w:rFonts w:ascii="Arial" w:hAnsi="Arial" w:cs="Arial"/>
          <w:sz w:val="24"/>
          <w:szCs w:val="24"/>
        </w:rPr>
        <w:t xml:space="preserve">1. </w:t>
      </w:r>
      <w:r w:rsidRPr="00C10A28">
        <w:rPr>
          <w:rFonts w:ascii="Arial" w:hAnsi="Arial" w:cs="Arial"/>
          <w:sz w:val="24"/>
          <w:szCs w:val="24"/>
        </w:rPr>
        <w:tab/>
        <w:t xml:space="preserve">Every licensee will deliver to the </w:t>
      </w:r>
      <w:r w:rsidR="00450092">
        <w:rPr>
          <w:rFonts w:ascii="Arial" w:hAnsi="Arial" w:cs="Arial"/>
          <w:sz w:val="24"/>
          <w:szCs w:val="24"/>
        </w:rPr>
        <w:t>city</w:t>
      </w:r>
      <w:r w:rsidRPr="00C10A28">
        <w:rPr>
          <w:rFonts w:ascii="Arial" w:hAnsi="Arial" w:cs="Arial"/>
          <w:sz w:val="24"/>
          <w:szCs w:val="24"/>
        </w:rPr>
        <w:t xml:space="preserve"> information sufficient to easily demonstrate that the licensee is in full compliance with all the requirements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its franchise agreement, if any, including but not limited to payment of any applicable fees.</w:t>
      </w:r>
    </w:p>
    <w:p w14:paraId="394045D2" w14:textId="77777777" w:rsidR="00FD6E25" w:rsidRPr="00C10A28" w:rsidRDefault="00FD6E25" w:rsidP="00FD6E25">
      <w:pPr>
        <w:spacing w:after="0" w:line="240" w:lineRule="auto"/>
        <w:ind w:left="1440" w:hanging="720"/>
        <w:rPr>
          <w:rFonts w:ascii="Arial" w:hAnsi="Arial" w:cs="Arial"/>
          <w:sz w:val="24"/>
          <w:szCs w:val="24"/>
        </w:rPr>
      </w:pPr>
    </w:p>
    <w:p w14:paraId="71C36D3E" w14:textId="5EFDDEE8" w:rsidR="00FD6E25" w:rsidRPr="00C10A28" w:rsidRDefault="00FD6E25" w:rsidP="00FD6E25">
      <w:pPr>
        <w:spacing w:after="0" w:line="240" w:lineRule="auto"/>
        <w:ind w:left="1440" w:hanging="720"/>
        <w:rPr>
          <w:rFonts w:ascii="Arial" w:hAnsi="Arial" w:cs="Arial"/>
          <w:sz w:val="24"/>
          <w:szCs w:val="24"/>
        </w:rPr>
      </w:pPr>
      <w:r w:rsidRPr="00C10A28">
        <w:rPr>
          <w:rFonts w:ascii="Arial" w:hAnsi="Arial" w:cs="Arial"/>
          <w:sz w:val="24"/>
          <w:szCs w:val="24"/>
        </w:rPr>
        <w:t xml:space="preserve">2. </w:t>
      </w:r>
      <w:r w:rsidRPr="00C10A28">
        <w:rPr>
          <w:rFonts w:ascii="Arial" w:hAnsi="Arial" w:cs="Arial"/>
          <w:sz w:val="24"/>
          <w:szCs w:val="24"/>
        </w:rPr>
        <w:tab/>
        <w:t xml:space="preserve">Every licensee will make available for inspection by the </w:t>
      </w:r>
      <w:r w:rsidR="00450092">
        <w:rPr>
          <w:rFonts w:ascii="Arial" w:hAnsi="Arial" w:cs="Arial"/>
          <w:sz w:val="24"/>
          <w:szCs w:val="24"/>
        </w:rPr>
        <w:t>city</w:t>
      </w:r>
      <w:r w:rsidRPr="00C10A28">
        <w:rPr>
          <w:rFonts w:ascii="Arial" w:hAnsi="Arial" w:cs="Arial"/>
          <w:sz w:val="24"/>
          <w:szCs w:val="24"/>
        </w:rPr>
        <w:t xml:space="preserve"> at reasonable times and intervals all maps, records, books, diagrams, plans and other documents with respect to its use of the right-of-way. Access will be provided within the </w:t>
      </w:r>
      <w:r w:rsidR="00450092">
        <w:rPr>
          <w:rFonts w:ascii="Arial" w:hAnsi="Arial" w:cs="Arial"/>
          <w:sz w:val="24"/>
          <w:szCs w:val="24"/>
        </w:rPr>
        <w:t>city</w:t>
      </w:r>
      <w:r w:rsidRPr="00C10A28">
        <w:rPr>
          <w:rFonts w:ascii="Arial" w:hAnsi="Arial" w:cs="Arial"/>
          <w:sz w:val="24"/>
          <w:szCs w:val="24"/>
        </w:rPr>
        <w:t xml:space="preserve"> unless prior written arrangement for access elsewhere has been made and agreed to by the </w:t>
      </w:r>
      <w:r w:rsidR="00450092">
        <w:rPr>
          <w:rFonts w:ascii="Arial" w:hAnsi="Arial" w:cs="Arial"/>
          <w:sz w:val="24"/>
          <w:szCs w:val="24"/>
        </w:rPr>
        <w:t>city</w:t>
      </w:r>
      <w:r w:rsidRPr="00C10A28">
        <w:rPr>
          <w:rFonts w:ascii="Arial" w:hAnsi="Arial" w:cs="Arial"/>
          <w:sz w:val="24"/>
          <w:szCs w:val="24"/>
        </w:rPr>
        <w:t>.</w:t>
      </w:r>
    </w:p>
    <w:p w14:paraId="7142C933" w14:textId="77777777" w:rsidR="00FD6E25" w:rsidRPr="00C10A28" w:rsidRDefault="00FD6E25" w:rsidP="00FD6E25">
      <w:pPr>
        <w:spacing w:after="0" w:line="240" w:lineRule="auto"/>
        <w:rPr>
          <w:rFonts w:ascii="Arial" w:hAnsi="Arial" w:cs="Arial"/>
          <w:sz w:val="24"/>
          <w:szCs w:val="24"/>
        </w:rPr>
      </w:pPr>
    </w:p>
    <w:p w14:paraId="2A2D961A" w14:textId="719667C5" w:rsidR="00FD6E25" w:rsidRPr="00C10A28" w:rsidRDefault="00FD6E25" w:rsidP="00FD6E25">
      <w:pPr>
        <w:spacing w:after="0" w:line="240" w:lineRule="auto"/>
        <w:ind w:left="1440" w:hanging="720"/>
        <w:rPr>
          <w:rFonts w:ascii="Arial" w:hAnsi="Arial" w:cs="Arial"/>
          <w:sz w:val="24"/>
          <w:szCs w:val="24"/>
        </w:rPr>
      </w:pPr>
      <w:r w:rsidRPr="00C10A28">
        <w:rPr>
          <w:rFonts w:ascii="Arial" w:hAnsi="Arial" w:cs="Arial"/>
          <w:sz w:val="24"/>
          <w:szCs w:val="24"/>
        </w:rPr>
        <w:t>3.</w:t>
      </w:r>
      <w:r w:rsidRPr="00C10A28">
        <w:rPr>
          <w:rFonts w:ascii="Arial" w:hAnsi="Arial" w:cs="Arial"/>
          <w:sz w:val="24"/>
          <w:szCs w:val="24"/>
        </w:rPr>
        <w:tab/>
        <w:t xml:space="preserve">If any licensee fails, refuses or neglects to provide or make records available to the Director for determining licensee’s compliance with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including but not limited to the amount of fees due or payable, the Director may determine the amount of the fees due or payable based upon readily available facts and information. The Director will notify the licensee in writing of the amount of such fee so determined, together with any penalty or interest due. The total of such amounts will become immediately due and payable, together with any penalties or fines assessed by the Director. </w:t>
      </w:r>
    </w:p>
    <w:p w14:paraId="31E41E91" w14:textId="77777777" w:rsidR="00FD6E25" w:rsidRPr="00C10A28" w:rsidRDefault="00FD6E25" w:rsidP="00FD6E25">
      <w:pPr>
        <w:spacing w:after="0" w:line="240" w:lineRule="auto"/>
        <w:ind w:left="1440" w:hanging="720"/>
        <w:rPr>
          <w:rFonts w:ascii="Arial" w:hAnsi="Arial" w:cs="Arial"/>
          <w:sz w:val="24"/>
          <w:szCs w:val="24"/>
        </w:rPr>
      </w:pPr>
    </w:p>
    <w:p w14:paraId="17756038" w14:textId="3217DD97" w:rsidR="00FD6E25" w:rsidRPr="00C10A28" w:rsidRDefault="00FD6E25" w:rsidP="00FD6E25">
      <w:pPr>
        <w:spacing w:after="0" w:line="240" w:lineRule="auto"/>
        <w:ind w:left="1440" w:hanging="720"/>
        <w:rPr>
          <w:rFonts w:ascii="Arial" w:hAnsi="Arial" w:cs="Arial"/>
          <w:sz w:val="24"/>
          <w:szCs w:val="24"/>
        </w:rPr>
      </w:pPr>
      <w:r w:rsidRPr="00C10A28">
        <w:rPr>
          <w:rFonts w:ascii="Arial" w:hAnsi="Arial" w:cs="Arial"/>
          <w:sz w:val="24"/>
          <w:szCs w:val="24"/>
        </w:rPr>
        <w:t>4.</w:t>
      </w:r>
      <w:r w:rsidRPr="00C10A28">
        <w:rPr>
          <w:rFonts w:ascii="Arial" w:hAnsi="Arial" w:cs="Arial"/>
          <w:sz w:val="24"/>
          <w:szCs w:val="24"/>
        </w:rPr>
        <w:tab/>
        <w:t xml:space="preserve">Final audit determinations appealable to the Business License Appeals Board using the process set </w:t>
      </w:r>
      <w:r w:rsidRPr="001C124C">
        <w:rPr>
          <w:rFonts w:ascii="Arial" w:hAnsi="Arial" w:cs="Arial"/>
          <w:sz w:val="24"/>
          <w:szCs w:val="24"/>
        </w:rPr>
        <w:t xml:space="preserve">forth in City Code </w:t>
      </w:r>
      <w:r w:rsidR="00EC56A7" w:rsidRPr="001C124C">
        <w:rPr>
          <w:rFonts w:ascii="Arial" w:hAnsi="Arial" w:cs="Arial"/>
          <w:sz w:val="24"/>
          <w:szCs w:val="24"/>
        </w:rPr>
        <w:t>S</w:t>
      </w:r>
      <w:r w:rsidR="00101CC4" w:rsidRPr="001C124C">
        <w:rPr>
          <w:rFonts w:ascii="Arial" w:hAnsi="Arial" w:cs="Arial"/>
          <w:sz w:val="24"/>
          <w:szCs w:val="24"/>
        </w:rPr>
        <w:t>ection</w:t>
      </w:r>
      <w:r w:rsidRPr="001C124C">
        <w:rPr>
          <w:rFonts w:ascii="Arial" w:hAnsi="Arial" w:cs="Arial"/>
          <w:sz w:val="24"/>
          <w:szCs w:val="24"/>
        </w:rPr>
        <w:t xml:space="preserve"> 7.02.290. The licensee must file a written appeal within thirty (30) calendar days</w:t>
      </w:r>
      <w:r w:rsidRPr="00C10A28">
        <w:rPr>
          <w:rFonts w:ascii="Arial" w:hAnsi="Arial" w:cs="Arial"/>
          <w:sz w:val="24"/>
          <w:szCs w:val="24"/>
        </w:rPr>
        <w:t xml:space="preserve"> of the date of the final audit determination letter.  In such an appeal, the licensee will have the burden of establishing that the Director’s determination is incorrect, either in whole or in part.</w:t>
      </w:r>
    </w:p>
    <w:p w14:paraId="0CF8F906" w14:textId="77777777" w:rsidR="00FD6E25" w:rsidRPr="00C10A28" w:rsidRDefault="00FD6E25" w:rsidP="00FD6E25">
      <w:pPr>
        <w:spacing w:after="0" w:line="240" w:lineRule="auto"/>
        <w:ind w:left="1440" w:hanging="720"/>
        <w:rPr>
          <w:rFonts w:ascii="Arial" w:hAnsi="Arial" w:cs="Arial"/>
          <w:sz w:val="24"/>
          <w:szCs w:val="24"/>
        </w:rPr>
      </w:pPr>
    </w:p>
    <w:p w14:paraId="467602E4" w14:textId="77777777" w:rsidR="00FD6E25" w:rsidRPr="00C10A28" w:rsidRDefault="00FD6E25" w:rsidP="006C4C8D">
      <w:pPr>
        <w:pStyle w:val="ListParagraph"/>
        <w:numPr>
          <w:ilvl w:val="0"/>
          <w:numId w:val="56"/>
        </w:numPr>
        <w:spacing w:after="0" w:line="240" w:lineRule="auto"/>
        <w:ind w:hanging="720"/>
        <w:rPr>
          <w:rFonts w:ascii="Arial" w:hAnsi="Arial" w:cs="Arial"/>
          <w:sz w:val="24"/>
          <w:szCs w:val="24"/>
        </w:rPr>
      </w:pPr>
      <w:r w:rsidRPr="00C10A28">
        <w:rPr>
          <w:rFonts w:ascii="Arial" w:hAnsi="Arial" w:cs="Arial"/>
          <w:sz w:val="24"/>
          <w:szCs w:val="24"/>
        </w:rPr>
        <w:lastRenderedPageBreak/>
        <w:t xml:space="preserve">The filing of any notice of appeal to the Business License Appeals Board will not stay the effectiveness of the Director’s determination unless the Business License Appeals Board so directs. </w:t>
      </w:r>
    </w:p>
    <w:p w14:paraId="3859C902" w14:textId="77777777" w:rsidR="00FD6E25" w:rsidRPr="00C10A28" w:rsidRDefault="00FD6E25" w:rsidP="00FD6E25">
      <w:pPr>
        <w:spacing w:after="0" w:line="240" w:lineRule="auto"/>
        <w:rPr>
          <w:rFonts w:ascii="Arial" w:hAnsi="Arial" w:cs="Arial"/>
          <w:sz w:val="24"/>
          <w:szCs w:val="24"/>
        </w:rPr>
      </w:pPr>
    </w:p>
    <w:p w14:paraId="678125F2" w14:textId="77777777" w:rsidR="00FD6E25" w:rsidRPr="00C10A28" w:rsidRDefault="00FD6E25" w:rsidP="00FD6E25">
      <w:pPr>
        <w:spacing w:after="0" w:line="240" w:lineRule="auto"/>
        <w:rPr>
          <w:rFonts w:ascii="Arial" w:hAnsi="Arial" w:cs="Arial"/>
          <w:sz w:val="24"/>
          <w:szCs w:val="24"/>
        </w:rPr>
      </w:pPr>
    </w:p>
    <w:p w14:paraId="6099950C" w14:textId="36077184"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C. </w:t>
      </w:r>
      <w:r w:rsidRPr="00C10A28">
        <w:rPr>
          <w:rFonts w:ascii="Arial" w:hAnsi="Arial" w:cs="Arial"/>
          <w:sz w:val="24"/>
          <w:szCs w:val="24"/>
        </w:rPr>
        <w:tab/>
        <w:t xml:space="preserve">Any underpayment, including any interest, </w:t>
      </w:r>
      <w:proofErr w:type="gramStart"/>
      <w:r w:rsidRPr="00C10A28">
        <w:rPr>
          <w:rFonts w:ascii="Arial" w:hAnsi="Arial" w:cs="Arial"/>
          <w:sz w:val="24"/>
          <w:szCs w:val="24"/>
        </w:rPr>
        <w:t>penalties</w:t>
      </w:r>
      <w:proofErr w:type="gramEnd"/>
      <w:r w:rsidRPr="00C10A28">
        <w:rPr>
          <w:rFonts w:ascii="Arial" w:hAnsi="Arial" w:cs="Arial"/>
          <w:sz w:val="24"/>
          <w:szCs w:val="24"/>
        </w:rPr>
        <w:t xml:space="preserve"> or fines, will be paid within thirty (30) calendar days of the </w:t>
      </w:r>
      <w:r w:rsidR="00450092">
        <w:rPr>
          <w:rFonts w:ascii="Arial" w:hAnsi="Arial" w:cs="Arial"/>
          <w:sz w:val="24"/>
          <w:szCs w:val="24"/>
        </w:rPr>
        <w:t>city</w:t>
      </w:r>
      <w:r w:rsidRPr="00C10A28">
        <w:rPr>
          <w:rFonts w:ascii="Arial" w:hAnsi="Arial" w:cs="Arial"/>
          <w:sz w:val="24"/>
          <w:szCs w:val="24"/>
        </w:rPr>
        <w:t>’s notice to the licensee of such underpayment.</w:t>
      </w:r>
    </w:p>
    <w:p w14:paraId="7EF7C8EB" w14:textId="77777777" w:rsidR="00FD6E25" w:rsidRPr="00C10A28" w:rsidRDefault="00FD6E25" w:rsidP="00FD6E25">
      <w:pPr>
        <w:spacing w:after="0" w:line="240" w:lineRule="auto"/>
        <w:ind w:left="720" w:hanging="720"/>
        <w:rPr>
          <w:rFonts w:ascii="Arial" w:hAnsi="Arial" w:cs="Arial"/>
          <w:sz w:val="24"/>
          <w:szCs w:val="24"/>
        </w:rPr>
      </w:pPr>
    </w:p>
    <w:p w14:paraId="02E3DE3B" w14:textId="589CA86B"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D. </w:t>
      </w:r>
      <w:r w:rsidRPr="00C10A28">
        <w:rPr>
          <w:rFonts w:ascii="Arial" w:hAnsi="Arial" w:cs="Arial"/>
          <w:sz w:val="24"/>
          <w:szCs w:val="24"/>
        </w:rPr>
        <w:tab/>
        <w:t xml:space="preserve">Penalties. A penalty of five percent (5%) of any underpayment will be due within forty-five (45) calendar days of written notice from the </w:t>
      </w:r>
      <w:r w:rsidR="00450092">
        <w:rPr>
          <w:rFonts w:ascii="Arial" w:hAnsi="Arial" w:cs="Arial"/>
          <w:sz w:val="24"/>
          <w:szCs w:val="24"/>
        </w:rPr>
        <w:t>city</w:t>
      </w:r>
      <w:r w:rsidRPr="00C10A28">
        <w:rPr>
          <w:rFonts w:ascii="Arial" w:hAnsi="Arial" w:cs="Arial"/>
          <w:sz w:val="24"/>
          <w:szCs w:val="24"/>
        </w:rPr>
        <w:t xml:space="preserve">, if the </w:t>
      </w:r>
      <w:r w:rsidR="00450092">
        <w:rPr>
          <w:rFonts w:ascii="Arial" w:hAnsi="Arial" w:cs="Arial"/>
          <w:sz w:val="24"/>
          <w:szCs w:val="24"/>
        </w:rPr>
        <w:t>city</w:t>
      </w:r>
      <w:r w:rsidRPr="00C10A28">
        <w:rPr>
          <w:rFonts w:ascii="Arial" w:hAnsi="Arial" w:cs="Arial"/>
          <w:sz w:val="24"/>
          <w:szCs w:val="24"/>
        </w:rPr>
        <w:t xml:space="preserve">’s review of payments under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discloses that a licensee has paid ninety-five percent (95%) or less of the principal amount owing for the period under review.</w:t>
      </w:r>
    </w:p>
    <w:p w14:paraId="7AD11E79" w14:textId="77777777" w:rsidR="00FD6E25" w:rsidRPr="00C10A28" w:rsidRDefault="00FD6E25" w:rsidP="00FD6E25">
      <w:pPr>
        <w:spacing w:after="0" w:line="240" w:lineRule="auto"/>
        <w:rPr>
          <w:rFonts w:ascii="Arial" w:hAnsi="Arial" w:cs="Arial"/>
          <w:sz w:val="24"/>
          <w:szCs w:val="24"/>
        </w:rPr>
      </w:pPr>
    </w:p>
    <w:p w14:paraId="438B0C22" w14:textId="0CF6046A"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E. </w:t>
      </w:r>
      <w:r w:rsidRPr="00C10A28">
        <w:rPr>
          <w:rFonts w:ascii="Arial" w:hAnsi="Arial" w:cs="Arial"/>
          <w:sz w:val="24"/>
          <w:szCs w:val="24"/>
        </w:rPr>
        <w:tab/>
      </w:r>
      <w:r w:rsidRPr="00067E21">
        <w:rPr>
          <w:rFonts w:ascii="Arial" w:hAnsi="Arial" w:cs="Arial"/>
          <w:sz w:val="24"/>
          <w:szCs w:val="24"/>
        </w:rPr>
        <w:t xml:space="preserve">If the city’s review of payments under this </w:t>
      </w:r>
      <w:r w:rsidR="00F651F4" w:rsidRPr="00067E21">
        <w:rPr>
          <w:rFonts w:ascii="Arial" w:hAnsi="Arial" w:cs="Arial"/>
          <w:sz w:val="24"/>
          <w:szCs w:val="24"/>
        </w:rPr>
        <w:t>C</w:t>
      </w:r>
      <w:r w:rsidRPr="00067E21">
        <w:rPr>
          <w:rFonts w:ascii="Arial" w:hAnsi="Arial" w:cs="Arial"/>
          <w:sz w:val="24"/>
          <w:szCs w:val="24"/>
        </w:rPr>
        <w:t>hapter discloses that a licensee has paid ninety-five percent (95%) or less of the principal amount owing for the period, the licensee will pay all costs incurred by the city for conducting the review.</w:t>
      </w:r>
      <w:r w:rsidRPr="00C10A28">
        <w:rPr>
          <w:rFonts w:ascii="Arial" w:hAnsi="Arial" w:cs="Arial"/>
          <w:sz w:val="24"/>
          <w:szCs w:val="24"/>
        </w:rPr>
        <w:t xml:space="preserve"> </w:t>
      </w:r>
    </w:p>
    <w:p w14:paraId="485D4ECA" w14:textId="77777777" w:rsidR="00FD6E25" w:rsidRPr="00C10A28" w:rsidRDefault="00FD6E25" w:rsidP="00FD6E25">
      <w:pPr>
        <w:spacing w:after="0" w:line="240" w:lineRule="auto"/>
        <w:ind w:left="720" w:hanging="720"/>
        <w:rPr>
          <w:rFonts w:ascii="Arial" w:hAnsi="Arial" w:cs="Arial"/>
          <w:sz w:val="24"/>
          <w:szCs w:val="24"/>
        </w:rPr>
      </w:pPr>
    </w:p>
    <w:p w14:paraId="3EA47E70" w14:textId="1243D4BB" w:rsidR="00FD6E25" w:rsidRPr="00C10A28" w:rsidRDefault="0070065D" w:rsidP="00FD6E25">
      <w:pPr>
        <w:spacing w:after="0" w:line="240" w:lineRule="auto"/>
        <w:ind w:left="720" w:hanging="720"/>
        <w:rPr>
          <w:rFonts w:ascii="Arial" w:hAnsi="Arial" w:cs="Arial"/>
          <w:sz w:val="24"/>
          <w:szCs w:val="24"/>
        </w:rPr>
      </w:pPr>
      <w:r>
        <w:rPr>
          <w:rFonts w:ascii="Arial" w:hAnsi="Arial" w:cs="Arial"/>
          <w:sz w:val="24"/>
          <w:szCs w:val="24"/>
        </w:rPr>
        <w:t>F</w:t>
      </w:r>
      <w:r w:rsidR="00FD6E25" w:rsidRPr="00C10A28">
        <w:rPr>
          <w:rFonts w:ascii="Arial" w:hAnsi="Arial" w:cs="Arial"/>
          <w:sz w:val="24"/>
          <w:szCs w:val="24"/>
        </w:rPr>
        <w:t>.</w:t>
      </w:r>
      <w:r w:rsidR="00FD6E25" w:rsidRPr="00C10A28">
        <w:rPr>
          <w:rFonts w:ascii="Arial" w:hAnsi="Arial" w:cs="Arial"/>
          <w:sz w:val="24"/>
          <w:szCs w:val="24"/>
        </w:rPr>
        <w:tab/>
      </w:r>
      <w:r w:rsidR="00FD6E25" w:rsidRPr="009F178A">
        <w:rPr>
          <w:rFonts w:ascii="Arial" w:hAnsi="Arial" w:cs="Arial"/>
          <w:sz w:val="24"/>
          <w:szCs w:val="24"/>
        </w:rPr>
        <w:t>The Director</w:t>
      </w:r>
      <w:r w:rsidRPr="009F178A">
        <w:rPr>
          <w:rFonts w:ascii="Arial" w:hAnsi="Arial" w:cs="Arial"/>
          <w:sz w:val="24"/>
          <w:szCs w:val="24"/>
        </w:rPr>
        <w:t xml:space="preserve"> </w:t>
      </w:r>
      <w:r w:rsidR="00F651F4" w:rsidRPr="009F178A">
        <w:rPr>
          <w:rFonts w:ascii="Arial" w:hAnsi="Arial" w:cs="Arial"/>
          <w:sz w:val="24"/>
          <w:szCs w:val="24"/>
        </w:rPr>
        <w:t>may</w:t>
      </w:r>
      <w:r w:rsidR="00FD6E25" w:rsidRPr="009F178A">
        <w:rPr>
          <w:rFonts w:ascii="Arial" w:hAnsi="Arial" w:cs="Arial"/>
          <w:sz w:val="24"/>
          <w:szCs w:val="24"/>
        </w:rPr>
        <w:t xml:space="preserve"> issue </w:t>
      </w:r>
      <w:r w:rsidR="00F651F4" w:rsidRPr="009F178A">
        <w:rPr>
          <w:rFonts w:ascii="Arial" w:hAnsi="Arial" w:cs="Arial"/>
          <w:sz w:val="24"/>
          <w:szCs w:val="24"/>
        </w:rPr>
        <w:t xml:space="preserve">and seek enforcement of </w:t>
      </w:r>
      <w:r w:rsidR="00FD6E25" w:rsidRPr="009F178A">
        <w:rPr>
          <w:rFonts w:ascii="Arial" w:hAnsi="Arial" w:cs="Arial"/>
          <w:sz w:val="24"/>
          <w:szCs w:val="24"/>
        </w:rPr>
        <w:t xml:space="preserve">an administrative subpoena for the purpose of collecting any information necessary to enforce any provision of this </w:t>
      </w:r>
      <w:r w:rsidR="00F651F4" w:rsidRPr="009F178A">
        <w:rPr>
          <w:rFonts w:ascii="Arial" w:hAnsi="Arial" w:cs="Arial"/>
          <w:sz w:val="24"/>
          <w:szCs w:val="24"/>
        </w:rPr>
        <w:t>C</w:t>
      </w:r>
      <w:r w:rsidR="00FD6E25" w:rsidRPr="009F178A">
        <w:rPr>
          <w:rFonts w:ascii="Arial" w:hAnsi="Arial" w:cs="Arial"/>
          <w:sz w:val="24"/>
          <w:szCs w:val="24"/>
        </w:rPr>
        <w:t>hapter.</w:t>
      </w:r>
      <w:r w:rsidR="00FD6E25" w:rsidRPr="00C10A28">
        <w:rPr>
          <w:rFonts w:ascii="Arial" w:hAnsi="Arial" w:cs="Arial"/>
          <w:sz w:val="24"/>
          <w:szCs w:val="24"/>
        </w:rPr>
        <w:t xml:space="preserve">  </w:t>
      </w:r>
      <w:r w:rsidR="005D1AE5">
        <w:rPr>
          <w:rFonts w:ascii="Arial" w:hAnsi="Arial" w:cs="Arial"/>
          <w:sz w:val="24"/>
          <w:szCs w:val="24"/>
        </w:rPr>
        <w:t xml:space="preserve">Licensee will comply with the administrative subpoena within sixty (60) days. </w:t>
      </w:r>
    </w:p>
    <w:p w14:paraId="47936D79" w14:textId="77777777" w:rsidR="00FD6E25" w:rsidRPr="00C10A28" w:rsidRDefault="00FD6E25" w:rsidP="00FD6E25">
      <w:pPr>
        <w:spacing w:after="0" w:line="240" w:lineRule="auto"/>
        <w:rPr>
          <w:rFonts w:ascii="Arial" w:hAnsi="Arial" w:cs="Arial"/>
          <w:sz w:val="24"/>
          <w:szCs w:val="24"/>
        </w:rPr>
      </w:pPr>
    </w:p>
    <w:p w14:paraId="6FE9B461" w14:textId="42A21AC6" w:rsidR="00FD6E25" w:rsidRPr="00C10A28" w:rsidRDefault="00FD6E25" w:rsidP="00FD6E25">
      <w:pPr>
        <w:pStyle w:val="Heading2"/>
        <w:rPr>
          <w:rFonts w:ascii="Arial" w:hAnsi="Arial" w:cs="Arial"/>
          <w:sz w:val="24"/>
          <w:szCs w:val="24"/>
        </w:rPr>
      </w:pPr>
      <w:bookmarkStart w:id="32" w:name="_Toc98929344"/>
      <w:r w:rsidRPr="00C10A28">
        <w:rPr>
          <w:rFonts w:ascii="Arial" w:hAnsi="Arial" w:cs="Arial"/>
          <w:sz w:val="24"/>
          <w:szCs w:val="24"/>
        </w:rPr>
        <w:t>12.15.1</w:t>
      </w:r>
      <w:r>
        <w:rPr>
          <w:rFonts w:ascii="Arial" w:hAnsi="Arial" w:cs="Arial"/>
          <w:sz w:val="24"/>
          <w:szCs w:val="24"/>
        </w:rPr>
        <w:t>6</w:t>
      </w:r>
      <w:r w:rsidRPr="00C10A28">
        <w:rPr>
          <w:rFonts w:ascii="Arial" w:hAnsi="Arial" w:cs="Arial"/>
          <w:sz w:val="24"/>
          <w:szCs w:val="24"/>
        </w:rPr>
        <w:t>0 Compliance.</w:t>
      </w:r>
      <w:bookmarkEnd w:id="32"/>
    </w:p>
    <w:p w14:paraId="3C8F53FA" w14:textId="7D541444" w:rsidR="00FD6E25" w:rsidRPr="00C10A28" w:rsidRDefault="00FD6E25" w:rsidP="00FD6E25">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Pr="00C10A28">
        <w:rPr>
          <w:rFonts w:ascii="Arial" w:hAnsi="Arial" w:cs="Arial"/>
          <w:sz w:val="24"/>
          <w:szCs w:val="24"/>
        </w:rPr>
        <w:tab/>
        <w:t xml:space="preserve">Every licensee will comply with all applicable state and federal laws and regulations, including regulations of any administrative agency, as well as all applicable ordinances, resolutions, rules, </w:t>
      </w:r>
      <w:proofErr w:type="gramStart"/>
      <w:r w:rsidRPr="00C10A28">
        <w:rPr>
          <w:rFonts w:ascii="Arial" w:hAnsi="Arial" w:cs="Arial"/>
          <w:sz w:val="24"/>
          <w:szCs w:val="24"/>
        </w:rPr>
        <w:t>regulations</w:t>
      </w:r>
      <w:proofErr w:type="gramEnd"/>
      <w:r w:rsidRPr="00C10A28">
        <w:rPr>
          <w:rFonts w:ascii="Arial" w:hAnsi="Arial" w:cs="Arial"/>
          <w:sz w:val="24"/>
          <w:szCs w:val="24"/>
        </w:rPr>
        <w:t xml:space="preserve"> and binding policies of the </w:t>
      </w:r>
      <w:r w:rsidR="00450092">
        <w:rPr>
          <w:rFonts w:ascii="Arial" w:hAnsi="Arial" w:cs="Arial"/>
          <w:sz w:val="24"/>
          <w:szCs w:val="24"/>
        </w:rPr>
        <w:t>city</w:t>
      </w:r>
      <w:r w:rsidRPr="00C10A28">
        <w:rPr>
          <w:rFonts w:ascii="Arial" w:hAnsi="Arial" w:cs="Arial"/>
          <w:sz w:val="24"/>
          <w:szCs w:val="24"/>
        </w:rPr>
        <w:t xml:space="preserve">, heretofore or hereafter adopted or established during the term of any license granted under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w:t>
      </w:r>
    </w:p>
    <w:p w14:paraId="61956FDD" w14:textId="77777777" w:rsidR="00FD6E25" w:rsidRPr="00C10A28" w:rsidRDefault="00FD6E25" w:rsidP="00FD6E25">
      <w:pPr>
        <w:spacing w:after="0" w:line="240" w:lineRule="auto"/>
        <w:rPr>
          <w:rFonts w:ascii="Arial" w:hAnsi="Arial" w:cs="Arial"/>
          <w:sz w:val="24"/>
          <w:szCs w:val="24"/>
        </w:rPr>
      </w:pPr>
    </w:p>
    <w:p w14:paraId="3CF16D84" w14:textId="1D9A76B5" w:rsidR="00FD6E25" w:rsidRPr="00C10A28" w:rsidRDefault="00FD6E25" w:rsidP="00FD6E25">
      <w:pPr>
        <w:pStyle w:val="ListParagraph"/>
        <w:spacing w:after="0" w:line="240" w:lineRule="auto"/>
        <w:ind w:hanging="720"/>
        <w:rPr>
          <w:rFonts w:ascii="Arial" w:hAnsi="Arial" w:cs="Arial"/>
          <w:sz w:val="24"/>
          <w:szCs w:val="24"/>
        </w:rPr>
      </w:pPr>
      <w:r w:rsidRPr="00C10A28">
        <w:rPr>
          <w:rFonts w:ascii="Arial" w:hAnsi="Arial" w:cs="Arial"/>
          <w:sz w:val="24"/>
          <w:szCs w:val="24"/>
        </w:rPr>
        <w:t>B.</w:t>
      </w:r>
      <w:r w:rsidRPr="00C10A28">
        <w:rPr>
          <w:rFonts w:ascii="Arial" w:hAnsi="Arial" w:cs="Arial"/>
          <w:sz w:val="24"/>
          <w:szCs w:val="24"/>
        </w:rPr>
        <w:tab/>
        <w:t xml:space="preserve">No licensee will be relieved of its obligations to comply promptly with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by reason of any failure of the </w:t>
      </w:r>
      <w:r w:rsidR="00450092">
        <w:rPr>
          <w:rFonts w:ascii="Arial" w:hAnsi="Arial" w:cs="Arial"/>
          <w:sz w:val="24"/>
          <w:szCs w:val="24"/>
        </w:rPr>
        <w:t>city</w:t>
      </w:r>
      <w:r w:rsidRPr="00C10A28">
        <w:rPr>
          <w:rFonts w:ascii="Arial" w:hAnsi="Arial" w:cs="Arial"/>
          <w:sz w:val="24"/>
          <w:szCs w:val="24"/>
        </w:rPr>
        <w:t xml:space="preserve"> to enforce prompt compliance. The </w:t>
      </w:r>
      <w:r w:rsidR="00450092">
        <w:rPr>
          <w:rFonts w:ascii="Arial" w:hAnsi="Arial" w:cs="Arial"/>
          <w:sz w:val="24"/>
          <w:szCs w:val="24"/>
        </w:rPr>
        <w:t>city</w:t>
      </w:r>
      <w:r w:rsidRPr="00C10A28">
        <w:rPr>
          <w:rFonts w:ascii="Arial" w:hAnsi="Arial" w:cs="Arial"/>
          <w:sz w:val="24"/>
          <w:szCs w:val="24"/>
        </w:rPr>
        <w:t xml:space="preserve">’s failure to enforce will not constitute a waiver of any term, condition or obligation imposed upon the licensee, nor a waiver of rights by the </w:t>
      </w:r>
      <w:r w:rsidR="00450092">
        <w:rPr>
          <w:rFonts w:ascii="Arial" w:hAnsi="Arial" w:cs="Arial"/>
          <w:sz w:val="24"/>
          <w:szCs w:val="24"/>
        </w:rPr>
        <w:t>city</w:t>
      </w:r>
      <w:r w:rsidRPr="00C10A28">
        <w:rPr>
          <w:rFonts w:ascii="Arial" w:hAnsi="Arial" w:cs="Arial"/>
          <w:sz w:val="24"/>
          <w:szCs w:val="24"/>
        </w:rPr>
        <w:t xml:space="preserve"> or acquiescence in the licensee’s conduct. The acts or omissions of affiliates are not beyond the licensee’s control, and the knowledge of affiliates will be imputed to the licensee. </w:t>
      </w:r>
    </w:p>
    <w:p w14:paraId="6CF62893" w14:textId="77777777" w:rsidR="00DB1BBC" w:rsidRPr="00C10A28" w:rsidRDefault="00DB1BBC" w:rsidP="00DB1BBC">
      <w:pPr>
        <w:spacing w:after="0" w:line="240" w:lineRule="auto"/>
        <w:rPr>
          <w:rFonts w:ascii="Arial" w:hAnsi="Arial" w:cs="Arial"/>
          <w:sz w:val="24"/>
          <w:szCs w:val="24"/>
        </w:rPr>
      </w:pPr>
    </w:p>
    <w:p w14:paraId="3A7F8A36" w14:textId="7A7D8FCC" w:rsidR="00DB1BBC" w:rsidRPr="00C10A28" w:rsidRDefault="00054097" w:rsidP="006C4C8D">
      <w:pPr>
        <w:pStyle w:val="Heading2"/>
        <w:rPr>
          <w:rFonts w:ascii="Arial" w:hAnsi="Arial" w:cs="Arial"/>
          <w:sz w:val="24"/>
          <w:szCs w:val="24"/>
        </w:rPr>
      </w:pPr>
      <w:bookmarkStart w:id="33" w:name="_Toc98929345"/>
      <w:r w:rsidRPr="00C10A28">
        <w:rPr>
          <w:rFonts w:ascii="Arial" w:hAnsi="Arial" w:cs="Arial"/>
          <w:sz w:val="24"/>
          <w:szCs w:val="24"/>
        </w:rPr>
        <w:t>12</w:t>
      </w:r>
      <w:r w:rsidR="00DB1BBC" w:rsidRPr="00C10A28">
        <w:rPr>
          <w:rFonts w:ascii="Arial" w:hAnsi="Arial" w:cs="Arial"/>
          <w:sz w:val="24"/>
          <w:szCs w:val="24"/>
        </w:rPr>
        <w:t>.15.</w:t>
      </w:r>
      <w:r w:rsidR="00E302A9" w:rsidRPr="00C10A28">
        <w:rPr>
          <w:rFonts w:ascii="Arial" w:hAnsi="Arial" w:cs="Arial"/>
          <w:sz w:val="24"/>
          <w:szCs w:val="24"/>
        </w:rPr>
        <w:t>1</w:t>
      </w:r>
      <w:r w:rsidR="00C30637" w:rsidRPr="00C10A28">
        <w:rPr>
          <w:rFonts w:ascii="Arial" w:hAnsi="Arial" w:cs="Arial"/>
          <w:sz w:val="24"/>
          <w:szCs w:val="24"/>
        </w:rPr>
        <w:t>7</w:t>
      </w:r>
      <w:r w:rsidR="00E302A9" w:rsidRPr="00C10A28">
        <w:rPr>
          <w:rFonts w:ascii="Arial" w:hAnsi="Arial" w:cs="Arial"/>
          <w:sz w:val="24"/>
          <w:szCs w:val="24"/>
        </w:rPr>
        <w:t>0</w:t>
      </w:r>
      <w:r w:rsidR="00DB1BBC" w:rsidRPr="00C10A28">
        <w:rPr>
          <w:rFonts w:ascii="Arial" w:hAnsi="Arial" w:cs="Arial"/>
          <w:sz w:val="24"/>
          <w:szCs w:val="24"/>
        </w:rPr>
        <w:t xml:space="preserve"> Penalties</w:t>
      </w:r>
      <w:r w:rsidR="00DD11B6" w:rsidRPr="00C10A28">
        <w:rPr>
          <w:rFonts w:ascii="Arial" w:hAnsi="Arial" w:cs="Arial"/>
          <w:sz w:val="24"/>
          <w:szCs w:val="24"/>
        </w:rPr>
        <w:t>.</w:t>
      </w:r>
      <w:bookmarkEnd w:id="33"/>
    </w:p>
    <w:p w14:paraId="611FDEEE" w14:textId="1E6FA73A" w:rsidR="00DB1BBC" w:rsidRPr="00C10A28" w:rsidRDefault="00DB1BBC" w:rsidP="000D770F">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00DD3F16" w:rsidRPr="00C10A28">
        <w:rPr>
          <w:rFonts w:ascii="Arial" w:hAnsi="Arial" w:cs="Arial"/>
          <w:sz w:val="24"/>
          <w:szCs w:val="24"/>
        </w:rPr>
        <w:tab/>
      </w:r>
      <w:r w:rsidRPr="00C10A28">
        <w:rPr>
          <w:rFonts w:ascii="Arial" w:hAnsi="Arial" w:cs="Arial"/>
          <w:sz w:val="24"/>
          <w:szCs w:val="24"/>
        </w:rPr>
        <w:t xml:space="preserve">The </w:t>
      </w:r>
      <w:r w:rsidR="00450092">
        <w:rPr>
          <w:rFonts w:ascii="Arial" w:hAnsi="Arial" w:cs="Arial"/>
          <w:sz w:val="24"/>
          <w:szCs w:val="24"/>
        </w:rPr>
        <w:t>city</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give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written notice of any violations and provide a reasonable</w:t>
      </w:r>
      <w:r w:rsidR="00DD3F16" w:rsidRPr="00C10A28">
        <w:rPr>
          <w:rFonts w:ascii="Arial" w:hAnsi="Arial" w:cs="Arial"/>
          <w:sz w:val="24"/>
          <w:szCs w:val="24"/>
        </w:rPr>
        <w:t xml:space="preserve"> </w:t>
      </w:r>
      <w:r w:rsidRPr="00C10A28">
        <w:rPr>
          <w:rFonts w:ascii="Arial" w:hAnsi="Arial" w:cs="Arial"/>
          <w:sz w:val="24"/>
          <w:szCs w:val="24"/>
        </w:rPr>
        <w:t xml:space="preserve">time (no less than twenty (20) and no more than forty (40) </w:t>
      </w:r>
      <w:r w:rsidR="00044D01" w:rsidRPr="00C10A28">
        <w:rPr>
          <w:rFonts w:ascii="Arial" w:hAnsi="Arial" w:cs="Arial"/>
          <w:sz w:val="24"/>
          <w:szCs w:val="24"/>
        </w:rPr>
        <w:t xml:space="preserve">calendar </w:t>
      </w:r>
      <w:r w:rsidRPr="00C10A28">
        <w:rPr>
          <w:rFonts w:ascii="Arial" w:hAnsi="Arial" w:cs="Arial"/>
          <w:sz w:val="24"/>
          <w:szCs w:val="24"/>
        </w:rPr>
        <w:t xml:space="preserve">days) for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to</w:t>
      </w:r>
      <w:r w:rsidR="00DD3F16" w:rsidRPr="00C10A28">
        <w:rPr>
          <w:rFonts w:ascii="Arial" w:hAnsi="Arial" w:cs="Arial"/>
          <w:sz w:val="24"/>
          <w:szCs w:val="24"/>
        </w:rPr>
        <w:t xml:space="preserve"> </w:t>
      </w:r>
      <w:r w:rsidRPr="00C10A28">
        <w:rPr>
          <w:rFonts w:ascii="Arial" w:hAnsi="Arial" w:cs="Arial"/>
          <w:sz w:val="24"/>
          <w:szCs w:val="24"/>
        </w:rPr>
        <w:t xml:space="preserve">remedy the violations. If the Director determines the </w:t>
      </w:r>
      <w:r w:rsidR="008E1856" w:rsidRPr="00C10A28">
        <w:rPr>
          <w:rFonts w:ascii="Arial" w:hAnsi="Arial" w:cs="Arial"/>
          <w:sz w:val="24"/>
          <w:szCs w:val="24"/>
        </w:rPr>
        <w:lastRenderedPageBreak/>
        <w:t>l</w:t>
      </w:r>
      <w:r w:rsidR="0006248D" w:rsidRPr="00C10A28">
        <w:rPr>
          <w:rFonts w:ascii="Arial" w:hAnsi="Arial" w:cs="Arial"/>
          <w:sz w:val="24"/>
          <w:szCs w:val="24"/>
        </w:rPr>
        <w:t>icensee</w:t>
      </w:r>
      <w:r w:rsidRPr="00C10A28">
        <w:rPr>
          <w:rFonts w:ascii="Arial" w:hAnsi="Arial" w:cs="Arial"/>
          <w:sz w:val="24"/>
          <w:szCs w:val="24"/>
        </w:rPr>
        <w:t xml:space="preserve"> is guilty of</w:t>
      </w:r>
      <w:r w:rsidR="00DD3F16" w:rsidRPr="00C10A28">
        <w:rPr>
          <w:rFonts w:ascii="Arial" w:hAnsi="Arial" w:cs="Arial"/>
          <w:sz w:val="24"/>
          <w:szCs w:val="24"/>
        </w:rPr>
        <w:t xml:space="preserve"> </w:t>
      </w:r>
      <w:r w:rsidRPr="00C10A28">
        <w:rPr>
          <w:rFonts w:ascii="Arial" w:hAnsi="Arial" w:cs="Arial"/>
          <w:sz w:val="24"/>
          <w:szCs w:val="24"/>
        </w:rPr>
        <w:t xml:space="preserve">violating any of 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or the license after the time to remedy has</w:t>
      </w:r>
      <w:r w:rsidR="00DD3F16" w:rsidRPr="00C10A28">
        <w:rPr>
          <w:rFonts w:ascii="Arial" w:hAnsi="Arial" w:cs="Arial"/>
          <w:sz w:val="24"/>
          <w:szCs w:val="24"/>
        </w:rPr>
        <w:t xml:space="preserve"> </w:t>
      </w:r>
      <w:r w:rsidRPr="00C10A28">
        <w:rPr>
          <w:rFonts w:ascii="Arial" w:hAnsi="Arial" w:cs="Arial"/>
          <w:sz w:val="24"/>
          <w:szCs w:val="24"/>
        </w:rPr>
        <w:t xml:space="preserve">passed, the Director </w:t>
      </w:r>
      <w:r w:rsidR="007A4AE3" w:rsidRPr="00C10A28">
        <w:rPr>
          <w:rFonts w:ascii="Arial" w:hAnsi="Arial" w:cs="Arial"/>
          <w:sz w:val="24"/>
          <w:szCs w:val="24"/>
        </w:rPr>
        <w:t>wi</w:t>
      </w:r>
      <w:r w:rsidRPr="00C10A28">
        <w:rPr>
          <w:rFonts w:ascii="Arial" w:hAnsi="Arial" w:cs="Arial"/>
          <w:sz w:val="24"/>
          <w:szCs w:val="24"/>
        </w:rPr>
        <w:t xml:space="preserve">ll consider the standards found in </w:t>
      </w:r>
      <w:r w:rsidR="00DC2FE0" w:rsidRPr="00C10A28">
        <w:rPr>
          <w:rFonts w:ascii="Arial" w:hAnsi="Arial" w:cs="Arial"/>
          <w:sz w:val="24"/>
          <w:szCs w:val="24"/>
        </w:rPr>
        <w:t>S</w:t>
      </w:r>
      <w:r w:rsidR="0072729F" w:rsidRPr="00C10A28">
        <w:rPr>
          <w:rFonts w:ascii="Arial" w:hAnsi="Arial" w:cs="Arial"/>
          <w:sz w:val="24"/>
          <w:szCs w:val="24"/>
        </w:rPr>
        <w:t>ubs</w:t>
      </w:r>
      <w:r w:rsidRPr="00C10A28">
        <w:rPr>
          <w:rFonts w:ascii="Arial" w:hAnsi="Arial" w:cs="Arial"/>
          <w:sz w:val="24"/>
          <w:szCs w:val="24"/>
        </w:rPr>
        <w:t>ection</w:t>
      </w:r>
      <w:r w:rsidR="000A64B4" w:rsidRPr="00C10A28">
        <w:rPr>
          <w:rFonts w:ascii="Arial" w:hAnsi="Arial" w:cs="Arial"/>
          <w:sz w:val="24"/>
          <w:szCs w:val="24"/>
        </w:rPr>
        <w:t xml:space="preserve"> </w:t>
      </w:r>
      <w:r w:rsidR="0072729F" w:rsidRPr="00C10A28">
        <w:rPr>
          <w:rFonts w:ascii="Arial" w:hAnsi="Arial" w:cs="Arial"/>
          <w:sz w:val="24"/>
          <w:szCs w:val="24"/>
        </w:rPr>
        <w:t xml:space="preserve">C of this </w:t>
      </w:r>
      <w:r w:rsidR="00EC56A7">
        <w:rPr>
          <w:rFonts w:ascii="Arial" w:hAnsi="Arial" w:cs="Arial"/>
          <w:sz w:val="24"/>
          <w:szCs w:val="24"/>
        </w:rPr>
        <w:t>S</w:t>
      </w:r>
      <w:r w:rsidR="00101CC4">
        <w:rPr>
          <w:rFonts w:ascii="Arial" w:hAnsi="Arial" w:cs="Arial"/>
          <w:sz w:val="24"/>
          <w:szCs w:val="24"/>
        </w:rPr>
        <w:t>ection</w:t>
      </w:r>
      <w:r w:rsidRPr="00C10A28">
        <w:rPr>
          <w:rFonts w:ascii="Arial" w:hAnsi="Arial" w:cs="Arial"/>
          <w:sz w:val="24"/>
          <w:szCs w:val="24"/>
        </w:rPr>
        <w:t xml:space="preserve"> and</w:t>
      </w:r>
      <w:r w:rsidR="00046641" w:rsidRPr="00C10A28">
        <w:rPr>
          <w:rFonts w:ascii="Arial" w:hAnsi="Arial" w:cs="Arial"/>
          <w:sz w:val="24"/>
          <w:szCs w:val="24"/>
        </w:rPr>
        <w:t>:</w:t>
      </w:r>
      <w:r w:rsidRPr="00C10A28">
        <w:rPr>
          <w:rFonts w:ascii="Arial" w:hAnsi="Arial" w:cs="Arial"/>
          <w:sz w:val="24"/>
          <w:szCs w:val="24"/>
        </w:rPr>
        <w:t xml:space="preserve"> </w:t>
      </w:r>
      <w:r w:rsidR="00EE04C4" w:rsidRPr="00C10A28">
        <w:rPr>
          <w:rFonts w:ascii="Arial" w:hAnsi="Arial" w:cs="Arial"/>
          <w:sz w:val="24"/>
          <w:szCs w:val="24"/>
        </w:rPr>
        <w:t xml:space="preserve">(i) issue a hold on any permit applications filed by the </w:t>
      </w:r>
      <w:r w:rsidR="008E1856" w:rsidRPr="00C10A28">
        <w:rPr>
          <w:rFonts w:ascii="Arial" w:hAnsi="Arial" w:cs="Arial"/>
          <w:sz w:val="24"/>
          <w:szCs w:val="24"/>
        </w:rPr>
        <w:t>l</w:t>
      </w:r>
      <w:r w:rsidR="0006248D" w:rsidRPr="00C10A28">
        <w:rPr>
          <w:rFonts w:ascii="Arial" w:hAnsi="Arial" w:cs="Arial"/>
          <w:sz w:val="24"/>
          <w:szCs w:val="24"/>
        </w:rPr>
        <w:t>icensee</w:t>
      </w:r>
      <w:r w:rsidR="00EE04C4" w:rsidRPr="00C10A28">
        <w:rPr>
          <w:rFonts w:ascii="Arial" w:hAnsi="Arial" w:cs="Arial"/>
          <w:sz w:val="24"/>
          <w:szCs w:val="24"/>
        </w:rPr>
        <w:t xml:space="preserve"> for work in the </w:t>
      </w:r>
      <w:r w:rsidR="009E4098" w:rsidRPr="00C10A28">
        <w:rPr>
          <w:rFonts w:ascii="Arial" w:hAnsi="Arial" w:cs="Arial"/>
          <w:sz w:val="24"/>
          <w:szCs w:val="24"/>
        </w:rPr>
        <w:t>right-of-way</w:t>
      </w:r>
      <w:r w:rsidR="00EE04C4" w:rsidRPr="00C10A28">
        <w:rPr>
          <w:rFonts w:ascii="Arial" w:hAnsi="Arial" w:cs="Arial"/>
          <w:sz w:val="24"/>
          <w:szCs w:val="24"/>
        </w:rPr>
        <w:t xml:space="preserve">; (ii) </w:t>
      </w:r>
      <w:r w:rsidRPr="00C10A28">
        <w:rPr>
          <w:rFonts w:ascii="Arial" w:hAnsi="Arial" w:cs="Arial"/>
          <w:sz w:val="24"/>
          <w:szCs w:val="24"/>
        </w:rPr>
        <w:t xml:space="preserve">fine the </w:t>
      </w:r>
      <w:r w:rsidR="008E1856" w:rsidRPr="00C10A28">
        <w:rPr>
          <w:rFonts w:ascii="Arial" w:hAnsi="Arial" w:cs="Arial"/>
          <w:sz w:val="24"/>
          <w:szCs w:val="24"/>
        </w:rPr>
        <w:t>l</w:t>
      </w:r>
      <w:r w:rsidR="0006248D" w:rsidRPr="00C10A28">
        <w:rPr>
          <w:rFonts w:ascii="Arial" w:hAnsi="Arial" w:cs="Arial"/>
          <w:sz w:val="24"/>
          <w:szCs w:val="24"/>
        </w:rPr>
        <w:t>icensee</w:t>
      </w:r>
      <w:r w:rsidRPr="00C10A28">
        <w:rPr>
          <w:rFonts w:ascii="Arial" w:hAnsi="Arial" w:cs="Arial"/>
          <w:sz w:val="24"/>
          <w:szCs w:val="24"/>
        </w:rPr>
        <w:t xml:space="preserve"> not less than one hundred</w:t>
      </w:r>
      <w:r w:rsidR="000B070B" w:rsidRPr="00C10A28">
        <w:rPr>
          <w:rFonts w:ascii="Arial" w:hAnsi="Arial" w:cs="Arial"/>
          <w:sz w:val="24"/>
          <w:szCs w:val="24"/>
        </w:rPr>
        <w:t xml:space="preserve"> </w:t>
      </w:r>
      <w:r w:rsidRPr="00C10A28">
        <w:rPr>
          <w:rFonts w:ascii="Arial" w:hAnsi="Arial" w:cs="Arial"/>
          <w:sz w:val="24"/>
          <w:szCs w:val="24"/>
        </w:rPr>
        <w:t>dollars ($100) nor more than one thousand dollars ($1,000) for each offense</w:t>
      </w:r>
      <w:r w:rsidR="00EE04C4" w:rsidRPr="00C10A28">
        <w:rPr>
          <w:rFonts w:ascii="Arial" w:hAnsi="Arial" w:cs="Arial"/>
          <w:sz w:val="24"/>
          <w:szCs w:val="24"/>
        </w:rPr>
        <w:t xml:space="preserve">; or (iii) </w:t>
      </w:r>
      <w:r w:rsidR="00624800" w:rsidRPr="00C10A28">
        <w:rPr>
          <w:rFonts w:ascii="Arial" w:hAnsi="Arial" w:cs="Arial"/>
          <w:sz w:val="24"/>
          <w:szCs w:val="24"/>
        </w:rPr>
        <w:t>both</w:t>
      </w:r>
      <w:r w:rsidR="00EE04C4" w:rsidRPr="00C10A28">
        <w:rPr>
          <w:rFonts w:ascii="Arial" w:hAnsi="Arial" w:cs="Arial"/>
          <w:sz w:val="24"/>
          <w:szCs w:val="24"/>
        </w:rPr>
        <w:t xml:space="preserve"> (i) and (ii)</w:t>
      </w:r>
      <w:r w:rsidRPr="00C10A28">
        <w:rPr>
          <w:rFonts w:ascii="Arial" w:hAnsi="Arial" w:cs="Arial"/>
          <w:sz w:val="24"/>
          <w:szCs w:val="24"/>
        </w:rPr>
        <w:t>. A separate</w:t>
      </w:r>
      <w:r w:rsidR="000B070B" w:rsidRPr="00C10A28">
        <w:rPr>
          <w:rFonts w:ascii="Arial" w:hAnsi="Arial" w:cs="Arial"/>
          <w:sz w:val="24"/>
          <w:szCs w:val="24"/>
        </w:rPr>
        <w:t xml:space="preserve"> </w:t>
      </w:r>
      <w:r w:rsidRPr="00C10A28">
        <w:rPr>
          <w:rFonts w:ascii="Arial" w:hAnsi="Arial" w:cs="Arial"/>
          <w:sz w:val="24"/>
          <w:szCs w:val="24"/>
        </w:rPr>
        <w:t xml:space="preserve">and distinct offense </w:t>
      </w:r>
      <w:r w:rsidR="007A4AE3" w:rsidRPr="00C10A28">
        <w:rPr>
          <w:rFonts w:ascii="Arial" w:hAnsi="Arial" w:cs="Arial"/>
          <w:sz w:val="24"/>
          <w:szCs w:val="24"/>
        </w:rPr>
        <w:t>wi</w:t>
      </w:r>
      <w:r w:rsidRPr="00C10A28">
        <w:rPr>
          <w:rFonts w:ascii="Arial" w:hAnsi="Arial" w:cs="Arial"/>
          <w:sz w:val="24"/>
          <w:szCs w:val="24"/>
        </w:rPr>
        <w:t>ll be deemed committed each day on which a violation occurs or</w:t>
      </w:r>
      <w:r w:rsidR="00B941F8" w:rsidRPr="00C10A28">
        <w:rPr>
          <w:rFonts w:ascii="Arial" w:hAnsi="Arial" w:cs="Arial"/>
          <w:sz w:val="24"/>
          <w:szCs w:val="24"/>
        </w:rPr>
        <w:t xml:space="preserve"> </w:t>
      </w:r>
      <w:r w:rsidRPr="00C10A28">
        <w:rPr>
          <w:rFonts w:ascii="Arial" w:hAnsi="Arial" w:cs="Arial"/>
          <w:sz w:val="24"/>
          <w:szCs w:val="24"/>
        </w:rPr>
        <w:t>continues.</w:t>
      </w:r>
    </w:p>
    <w:p w14:paraId="4CCDD164" w14:textId="77777777" w:rsidR="000A64B4" w:rsidRPr="00C10A28" w:rsidRDefault="000A64B4" w:rsidP="00DB1BBC">
      <w:pPr>
        <w:spacing w:after="0" w:line="240" w:lineRule="auto"/>
        <w:rPr>
          <w:rFonts w:ascii="Arial" w:hAnsi="Arial" w:cs="Arial"/>
          <w:sz w:val="24"/>
          <w:szCs w:val="24"/>
        </w:rPr>
      </w:pPr>
    </w:p>
    <w:p w14:paraId="6F44A543" w14:textId="28E61B0A" w:rsidR="00AF17B7" w:rsidRPr="00C10A28" w:rsidRDefault="00AF17B7" w:rsidP="0033088B">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Pr="00C10A28">
        <w:rPr>
          <w:rFonts w:ascii="Arial" w:hAnsi="Arial" w:cs="Arial"/>
          <w:sz w:val="24"/>
          <w:szCs w:val="24"/>
        </w:rPr>
        <w:tab/>
        <w:t xml:space="preserve">Violations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include but are not limited to:</w:t>
      </w:r>
    </w:p>
    <w:p w14:paraId="318DB39A" w14:textId="5A81A639" w:rsidR="00AF17B7" w:rsidRPr="00C10A28" w:rsidRDefault="00AF17B7" w:rsidP="0033088B">
      <w:pPr>
        <w:spacing w:after="0" w:line="240" w:lineRule="auto"/>
        <w:ind w:left="720" w:hanging="720"/>
        <w:rPr>
          <w:rFonts w:ascii="Arial" w:hAnsi="Arial" w:cs="Arial"/>
          <w:sz w:val="24"/>
          <w:szCs w:val="24"/>
        </w:rPr>
      </w:pPr>
      <w:r w:rsidRPr="00C10A28">
        <w:rPr>
          <w:rFonts w:ascii="Arial" w:hAnsi="Arial" w:cs="Arial"/>
          <w:sz w:val="24"/>
          <w:szCs w:val="24"/>
        </w:rPr>
        <w:tab/>
      </w:r>
    </w:p>
    <w:p w14:paraId="5EF51BD0" w14:textId="1EA80482" w:rsidR="003D1BEB" w:rsidRPr="00C10A28" w:rsidRDefault="00AF17B7" w:rsidP="003D1BEB">
      <w:pPr>
        <w:pStyle w:val="ListParagraph"/>
        <w:numPr>
          <w:ilvl w:val="0"/>
          <w:numId w:val="15"/>
        </w:numPr>
        <w:spacing w:after="0" w:line="240" w:lineRule="auto"/>
        <w:ind w:left="1440" w:hanging="720"/>
        <w:rPr>
          <w:rFonts w:ascii="Arial" w:hAnsi="Arial" w:cs="Arial"/>
          <w:sz w:val="24"/>
          <w:szCs w:val="24"/>
        </w:rPr>
      </w:pPr>
      <w:r w:rsidRPr="00C10A28">
        <w:rPr>
          <w:rFonts w:ascii="Arial" w:hAnsi="Arial" w:cs="Arial"/>
          <w:sz w:val="24"/>
          <w:szCs w:val="24"/>
        </w:rPr>
        <w:t xml:space="preserve">Any failure to file a registration or license application at the time required under this </w:t>
      </w:r>
      <w:r w:rsidR="00FF76B2">
        <w:rPr>
          <w:rFonts w:ascii="Arial" w:hAnsi="Arial" w:cs="Arial"/>
          <w:sz w:val="24"/>
          <w:szCs w:val="24"/>
        </w:rPr>
        <w:t>C</w:t>
      </w:r>
      <w:r w:rsidR="006D6B80">
        <w:rPr>
          <w:rFonts w:ascii="Arial" w:hAnsi="Arial" w:cs="Arial"/>
          <w:sz w:val="24"/>
          <w:szCs w:val="24"/>
        </w:rPr>
        <w:t>hapter</w:t>
      </w:r>
      <w:r w:rsidR="00324F82" w:rsidRPr="00C10A28">
        <w:rPr>
          <w:rFonts w:ascii="Arial" w:hAnsi="Arial" w:cs="Arial"/>
          <w:sz w:val="24"/>
          <w:szCs w:val="24"/>
        </w:rPr>
        <w:t xml:space="preserve"> or to promptly update registration or license information</w:t>
      </w:r>
      <w:r w:rsidRPr="00C10A28">
        <w:rPr>
          <w:rFonts w:ascii="Arial" w:hAnsi="Arial" w:cs="Arial"/>
          <w:sz w:val="24"/>
          <w:szCs w:val="24"/>
        </w:rPr>
        <w:t>;</w:t>
      </w:r>
    </w:p>
    <w:p w14:paraId="1B4A91A1" w14:textId="77777777" w:rsidR="003D1BEB" w:rsidRPr="00C10A28" w:rsidRDefault="003D1BEB" w:rsidP="002610C3">
      <w:pPr>
        <w:pStyle w:val="ListParagraph"/>
        <w:spacing w:after="0" w:line="240" w:lineRule="auto"/>
        <w:ind w:left="1440"/>
        <w:rPr>
          <w:rFonts w:ascii="Arial" w:hAnsi="Arial" w:cs="Arial"/>
          <w:sz w:val="24"/>
          <w:szCs w:val="24"/>
        </w:rPr>
      </w:pPr>
    </w:p>
    <w:p w14:paraId="71943418" w14:textId="7491E555" w:rsidR="003D1BEB" w:rsidRPr="009D4C55" w:rsidRDefault="001F73FA" w:rsidP="003D1BEB">
      <w:pPr>
        <w:pStyle w:val="ListParagraph"/>
        <w:numPr>
          <w:ilvl w:val="0"/>
          <w:numId w:val="15"/>
        </w:numPr>
        <w:spacing w:after="0" w:line="240" w:lineRule="auto"/>
        <w:ind w:left="1440" w:hanging="720"/>
        <w:rPr>
          <w:rFonts w:ascii="Arial" w:hAnsi="Arial" w:cs="Arial"/>
          <w:sz w:val="24"/>
          <w:szCs w:val="24"/>
        </w:rPr>
      </w:pPr>
      <w:r w:rsidRPr="009D4C55">
        <w:rPr>
          <w:rFonts w:ascii="Arial" w:hAnsi="Arial" w:cs="Arial"/>
          <w:sz w:val="24"/>
          <w:szCs w:val="24"/>
        </w:rPr>
        <w:t xml:space="preserve">Any failure to pay </w:t>
      </w:r>
      <w:r w:rsidR="00F651F4" w:rsidRPr="009D4C55">
        <w:rPr>
          <w:rFonts w:ascii="Arial" w:hAnsi="Arial" w:cs="Arial"/>
          <w:sz w:val="24"/>
          <w:szCs w:val="24"/>
        </w:rPr>
        <w:t xml:space="preserve">any </w:t>
      </w:r>
      <w:r w:rsidR="003A6A80" w:rsidRPr="009D4C55">
        <w:rPr>
          <w:rFonts w:ascii="Arial" w:hAnsi="Arial" w:cs="Arial"/>
          <w:sz w:val="24"/>
          <w:szCs w:val="24"/>
        </w:rPr>
        <w:t>fee</w:t>
      </w:r>
      <w:r w:rsidRPr="009D4C55">
        <w:rPr>
          <w:rFonts w:ascii="Arial" w:hAnsi="Arial" w:cs="Arial"/>
          <w:sz w:val="24"/>
          <w:szCs w:val="24"/>
        </w:rPr>
        <w:t xml:space="preserve"> </w:t>
      </w:r>
      <w:r w:rsidR="00F651F4" w:rsidRPr="009D4C55">
        <w:rPr>
          <w:rFonts w:ascii="Arial" w:hAnsi="Arial" w:cs="Arial"/>
          <w:sz w:val="24"/>
          <w:szCs w:val="24"/>
        </w:rPr>
        <w:t xml:space="preserve">required by this Chapter </w:t>
      </w:r>
      <w:r w:rsidRPr="009D4C55">
        <w:rPr>
          <w:rFonts w:ascii="Arial" w:hAnsi="Arial" w:cs="Arial"/>
          <w:sz w:val="24"/>
          <w:szCs w:val="24"/>
        </w:rPr>
        <w:t>when due;</w:t>
      </w:r>
    </w:p>
    <w:p w14:paraId="1A717EE7" w14:textId="77777777" w:rsidR="003D1BEB" w:rsidRPr="00C10A28" w:rsidRDefault="003D1BEB" w:rsidP="002610C3">
      <w:pPr>
        <w:pStyle w:val="ListParagraph"/>
        <w:spacing w:after="0" w:line="240" w:lineRule="auto"/>
        <w:ind w:left="1440"/>
        <w:rPr>
          <w:rFonts w:ascii="Arial" w:hAnsi="Arial" w:cs="Arial"/>
          <w:sz w:val="24"/>
          <w:szCs w:val="24"/>
        </w:rPr>
      </w:pPr>
    </w:p>
    <w:p w14:paraId="0C720AD9" w14:textId="57DEE46E" w:rsidR="003D1BEB" w:rsidRPr="00C10A28" w:rsidRDefault="001F73FA" w:rsidP="003D1BEB">
      <w:pPr>
        <w:pStyle w:val="ListParagraph"/>
        <w:numPr>
          <w:ilvl w:val="0"/>
          <w:numId w:val="15"/>
        </w:numPr>
        <w:spacing w:after="0" w:line="240" w:lineRule="auto"/>
        <w:ind w:left="1440" w:hanging="720"/>
        <w:rPr>
          <w:rFonts w:ascii="Arial" w:hAnsi="Arial" w:cs="Arial"/>
          <w:sz w:val="24"/>
          <w:szCs w:val="24"/>
        </w:rPr>
      </w:pPr>
      <w:r w:rsidRPr="00C10A28">
        <w:rPr>
          <w:rFonts w:ascii="Arial" w:hAnsi="Arial" w:cs="Arial"/>
          <w:sz w:val="24"/>
          <w:szCs w:val="24"/>
        </w:rPr>
        <w:t xml:space="preserve">Any failure to file the documentation </w:t>
      </w:r>
      <w:r w:rsidR="0050305C" w:rsidRPr="00C10A28">
        <w:rPr>
          <w:rFonts w:ascii="Arial" w:hAnsi="Arial" w:cs="Arial"/>
          <w:sz w:val="24"/>
          <w:szCs w:val="24"/>
        </w:rPr>
        <w:t>required</w:t>
      </w:r>
      <w:r w:rsidR="00033E6C" w:rsidRPr="00C10A28">
        <w:rPr>
          <w:rFonts w:ascii="Arial" w:hAnsi="Arial" w:cs="Arial"/>
          <w:sz w:val="24"/>
          <w:szCs w:val="24"/>
        </w:rPr>
        <w:t>, or fees</w:t>
      </w:r>
      <w:r w:rsidRPr="00C10A28">
        <w:rPr>
          <w:rFonts w:ascii="Arial" w:hAnsi="Arial" w:cs="Arial"/>
          <w:sz w:val="24"/>
          <w:szCs w:val="24"/>
        </w:rPr>
        <w:t>;</w:t>
      </w:r>
    </w:p>
    <w:p w14:paraId="12293BB5" w14:textId="77777777" w:rsidR="003D1BEB" w:rsidRPr="00C10A28" w:rsidRDefault="003D1BEB" w:rsidP="002610C3">
      <w:pPr>
        <w:spacing w:after="0" w:line="240" w:lineRule="auto"/>
        <w:ind w:left="720"/>
        <w:rPr>
          <w:rFonts w:ascii="Arial" w:hAnsi="Arial" w:cs="Arial"/>
          <w:sz w:val="24"/>
          <w:szCs w:val="24"/>
        </w:rPr>
      </w:pPr>
    </w:p>
    <w:p w14:paraId="6919DEBF" w14:textId="1CEE435A" w:rsidR="003D1BEB" w:rsidRPr="00C10A28" w:rsidRDefault="001F73FA" w:rsidP="003D1BEB">
      <w:pPr>
        <w:pStyle w:val="ListParagraph"/>
        <w:numPr>
          <w:ilvl w:val="0"/>
          <w:numId w:val="15"/>
        </w:numPr>
        <w:spacing w:after="0" w:line="240" w:lineRule="auto"/>
        <w:ind w:left="1440" w:hanging="720"/>
        <w:rPr>
          <w:rFonts w:ascii="Arial" w:hAnsi="Arial" w:cs="Arial"/>
          <w:sz w:val="24"/>
          <w:szCs w:val="24"/>
        </w:rPr>
      </w:pPr>
      <w:r w:rsidRPr="00C10A28">
        <w:rPr>
          <w:rFonts w:ascii="Arial" w:hAnsi="Arial" w:cs="Arial"/>
          <w:sz w:val="24"/>
          <w:szCs w:val="24"/>
        </w:rPr>
        <w:t xml:space="preserve">Any failure to provide or make available all maps, records, books, diagrams, plans </w:t>
      </w:r>
      <w:r w:rsidR="00624800" w:rsidRPr="00C10A28">
        <w:rPr>
          <w:rFonts w:ascii="Arial" w:hAnsi="Arial" w:cs="Arial"/>
          <w:sz w:val="24"/>
          <w:szCs w:val="24"/>
        </w:rPr>
        <w:t>or</w:t>
      </w:r>
      <w:r w:rsidRPr="00C10A28">
        <w:rPr>
          <w:rFonts w:ascii="Arial" w:hAnsi="Arial" w:cs="Arial"/>
          <w:sz w:val="24"/>
          <w:szCs w:val="24"/>
        </w:rPr>
        <w:t xml:space="preserve"> other documents with respect to its utility services </w:t>
      </w:r>
      <w:r w:rsidR="0050305C" w:rsidRPr="00C10A28">
        <w:rPr>
          <w:rFonts w:ascii="Arial" w:hAnsi="Arial" w:cs="Arial"/>
          <w:sz w:val="24"/>
          <w:szCs w:val="24"/>
        </w:rPr>
        <w:t xml:space="preserve">and </w:t>
      </w:r>
      <w:r w:rsidRPr="00C10A28">
        <w:rPr>
          <w:rFonts w:ascii="Arial" w:hAnsi="Arial" w:cs="Arial"/>
          <w:sz w:val="24"/>
          <w:szCs w:val="24"/>
        </w:rPr>
        <w:t xml:space="preserve">facilities within the </w:t>
      </w:r>
      <w:r w:rsidR="009E4098" w:rsidRPr="00C10A28">
        <w:rPr>
          <w:rFonts w:ascii="Arial" w:hAnsi="Arial" w:cs="Arial"/>
          <w:sz w:val="24"/>
          <w:szCs w:val="24"/>
        </w:rPr>
        <w:t>right-of-way</w:t>
      </w:r>
      <w:r w:rsidR="0050305C" w:rsidRPr="00C10A28">
        <w:rPr>
          <w:rFonts w:ascii="Arial" w:hAnsi="Arial" w:cs="Arial"/>
          <w:sz w:val="24"/>
          <w:szCs w:val="24"/>
        </w:rPr>
        <w:t xml:space="preserve">; </w:t>
      </w:r>
    </w:p>
    <w:p w14:paraId="27FD0416" w14:textId="77777777" w:rsidR="003D1BEB" w:rsidRPr="00C10A28" w:rsidRDefault="003D1BEB" w:rsidP="002610C3">
      <w:pPr>
        <w:pStyle w:val="ListParagraph"/>
        <w:spacing w:after="0" w:line="240" w:lineRule="auto"/>
        <w:ind w:left="1440"/>
        <w:rPr>
          <w:rFonts w:ascii="Arial" w:hAnsi="Arial" w:cs="Arial"/>
          <w:sz w:val="24"/>
          <w:szCs w:val="24"/>
        </w:rPr>
      </w:pPr>
    </w:p>
    <w:p w14:paraId="742D1EC6" w14:textId="2EC1B9B5" w:rsidR="003D1BEB" w:rsidRPr="00C10A28" w:rsidRDefault="0050305C" w:rsidP="003D1BEB">
      <w:pPr>
        <w:pStyle w:val="ListParagraph"/>
        <w:numPr>
          <w:ilvl w:val="0"/>
          <w:numId w:val="15"/>
        </w:numPr>
        <w:spacing w:after="0" w:line="240" w:lineRule="auto"/>
        <w:ind w:left="1440" w:hanging="720"/>
        <w:rPr>
          <w:rFonts w:ascii="Arial" w:hAnsi="Arial" w:cs="Arial"/>
          <w:sz w:val="24"/>
          <w:szCs w:val="24"/>
        </w:rPr>
      </w:pPr>
      <w:r w:rsidRPr="00C10A28">
        <w:rPr>
          <w:rFonts w:ascii="Arial" w:hAnsi="Arial" w:cs="Arial"/>
          <w:sz w:val="24"/>
          <w:szCs w:val="24"/>
        </w:rPr>
        <w:t xml:space="preserve">Any repeated failure to comply with this </w:t>
      </w:r>
      <w:r w:rsidR="00FF76B2">
        <w:rPr>
          <w:rFonts w:ascii="Arial" w:hAnsi="Arial" w:cs="Arial"/>
          <w:sz w:val="24"/>
          <w:szCs w:val="24"/>
        </w:rPr>
        <w:t>C</w:t>
      </w:r>
      <w:r w:rsidR="006D6B80">
        <w:rPr>
          <w:rFonts w:ascii="Arial" w:hAnsi="Arial" w:cs="Arial"/>
          <w:sz w:val="24"/>
          <w:szCs w:val="24"/>
        </w:rPr>
        <w:t>hapter</w:t>
      </w:r>
      <w:r w:rsidR="003D1BEB" w:rsidRPr="00C10A28">
        <w:rPr>
          <w:rFonts w:ascii="Arial" w:hAnsi="Arial" w:cs="Arial"/>
          <w:sz w:val="24"/>
          <w:szCs w:val="24"/>
        </w:rPr>
        <w:t xml:space="preserve">; and </w:t>
      </w:r>
    </w:p>
    <w:p w14:paraId="00F0EB67" w14:textId="77777777" w:rsidR="003D1BEB" w:rsidRPr="00C10A28" w:rsidRDefault="003D1BEB" w:rsidP="002610C3">
      <w:pPr>
        <w:pStyle w:val="ListParagraph"/>
        <w:spacing w:after="0" w:line="240" w:lineRule="auto"/>
        <w:ind w:left="1440"/>
        <w:rPr>
          <w:rFonts w:ascii="Arial" w:hAnsi="Arial" w:cs="Arial"/>
          <w:sz w:val="24"/>
          <w:szCs w:val="24"/>
        </w:rPr>
      </w:pPr>
    </w:p>
    <w:p w14:paraId="020CBAC5" w14:textId="3DFA8AB5" w:rsidR="0050305C" w:rsidRPr="00C10A28" w:rsidRDefault="0050305C" w:rsidP="002610C3">
      <w:pPr>
        <w:pStyle w:val="ListParagraph"/>
        <w:numPr>
          <w:ilvl w:val="0"/>
          <w:numId w:val="15"/>
        </w:numPr>
        <w:spacing w:after="0" w:line="240" w:lineRule="auto"/>
        <w:ind w:left="1440" w:hanging="720"/>
        <w:rPr>
          <w:rFonts w:ascii="Arial" w:hAnsi="Arial" w:cs="Arial"/>
          <w:sz w:val="24"/>
          <w:szCs w:val="24"/>
        </w:rPr>
      </w:pPr>
      <w:r w:rsidRPr="00C10A28">
        <w:rPr>
          <w:rFonts w:ascii="Arial" w:hAnsi="Arial" w:cs="Arial"/>
          <w:sz w:val="24"/>
          <w:szCs w:val="24"/>
        </w:rPr>
        <w:t xml:space="preserve">Any false statement on any registration or license application, </w:t>
      </w:r>
      <w:r w:rsidR="00624800" w:rsidRPr="00C10A28">
        <w:rPr>
          <w:rFonts w:ascii="Arial" w:hAnsi="Arial" w:cs="Arial"/>
          <w:sz w:val="24"/>
          <w:szCs w:val="24"/>
        </w:rPr>
        <w:t xml:space="preserve">on any </w:t>
      </w:r>
      <w:r w:rsidRPr="00C10A28">
        <w:rPr>
          <w:rFonts w:ascii="Arial" w:hAnsi="Arial" w:cs="Arial"/>
          <w:sz w:val="24"/>
          <w:szCs w:val="24"/>
        </w:rPr>
        <w:t>documentation required</w:t>
      </w:r>
      <w:r w:rsidR="00033E6C" w:rsidRPr="00C10A28">
        <w:rPr>
          <w:rFonts w:ascii="Arial" w:hAnsi="Arial" w:cs="Arial"/>
          <w:sz w:val="24"/>
          <w:szCs w:val="24"/>
        </w:rPr>
        <w:t>,</w:t>
      </w:r>
      <w:r w:rsidRPr="00C10A28">
        <w:rPr>
          <w:rFonts w:ascii="Arial" w:hAnsi="Arial" w:cs="Arial"/>
          <w:sz w:val="24"/>
          <w:szCs w:val="24"/>
        </w:rPr>
        <w:t xml:space="preserve"> or in response to any audit or compliance investigation conducted under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p>
    <w:p w14:paraId="0342D14B" w14:textId="3B52A9DC" w:rsidR="00AF17B7" w:rsidRPr="00C10A28" w:rsidRDefault="00AF17B7" w:rsidP="000D770F">
      <w:pPr>
        <w:spacing w:after="0" w:line="240" w:lineRule="auto"/>
        <w:rPr>
          <w:rFonts w:ascii="Arial" w:hAnsi="Arial" w:cs="Arial"/>
          <w:sz w:val="24"/>
          <w:szCs w:val="24"/>
        </w:rPr>
      </w:pPr>
    </w:p>
    <w:p w14:paraId="24271EF3" w14:textId="27B92CA3" w:rsidR="0050305C" w:rsidRPr="00C10A28" w:rsidRDefault="003D1BEB" w:rsidP="0050305C">
      <w:pPr>
        <w:spacing w:after="0" w:line="240" w:lineRule="auto"/>
        <w:ind w:left="720" w:hanging="720"/>
        <w:rPr>
          <w:rFonts w:ascii="Arial" w:hAnsi="Arial" w:cs="Arial"/>
          <w:sz w:val="24"/>
          <w:szCs w:val="24"/>
        </w:rPr>
      </w:pPr>
      <w:r w:rsidRPr="00C10A28">
        <w:rPr>
          <w:rFonts w:ascii="Arial" w:hAnsi="Arial" w:cs="Arial"/>
          <w:sz w:val="24"/>
          <w:szCs w:val="24"/>
        </w:rPr>
        <w:t>C</w:t>
      </w:r>
      <w:r w:rsidR="0050305C" w:rsidRPr="00C10A28">
        <w:rPr>
          <w:rFonts w:ascii="Arial" w:hAnsi="Arial" w:cs="Arial"/>
          <w:sz w:val="24"/>
          <w:szCs w:val="24"/>
        </w:rPr>
        <w:t xml:space="preserve">. </w:t>
      </w:r>
      <w:r w:rsidR="0050305C" w:rsidRPr="00C10A28">
        <w:rPr>
          <w:rFonts w:ascii="Arial" w:hAnsi="Arial" w:cs="Arial"/>
          <w:sz w:val="24"/>
          <w:szCs w:val="24"/>
        </w:rPr>
        <w:tab/>
        <w:t xml:space="preserve">In assessing civil penalties under this </w:t>
      </w:r>
      <w:r w:rsidR="00EC56A7">
        <w:rPr>
          <w:rFonts w:ascii="Arial" w:hAnsi="Arial" w:cs="Arial"/>
          <w:sz w:val="24"/>
          <w:szCs w:val="24"/>
        </w:rPr>
        <w:t>S</w:t>
      </w:r>
      <w:r w:rsidR="00101CC4">
        <w:rPr>
          <w:rFonts w:ascii="Arial" w:hAnsi="Arial" w:cs="Arial"/>
          <w:sz w:val="24"/>
          <w:szCs w:val="24"/>
        </w:rPr>
        <w:t>ection</w:t>
      </w:r>
      <w:r w:rsidR="0050305C" w:rsidRPr="00C10A28">
        <w:rPr>
          <w:rFonts w:ascii="Arial" w:hAnsi="Arial" w:cs="Arial"/>
          <w:sz w:val="24"/>
          <w:szCs w:val="24"/>
        </w:rPr>
        <w:t xml:space="preserve">, the Director </w:t>
      </w:r>
      <w:r w:rsidR="007A4AE3" w:rsidRPr="00C10A28">
        <w:rPr>
          <w:rFonts w:ascii="Arial" w:hAnsi="Arial" w:cs="Arial"/>
          <w:sz w:val="24"/>
          <w:szCs w:val="24"/>
        </w:rPr>
        <w:t>wi</w:t>
      </w:r>
      <w:r w:rsidR="0050305C" w:rsidRPr="00C10A28">
        <w:rPr>
          <w:rFonts w:ascii="Arial" w:hAnsi="Arial" w:cs="Arial"/>
          <w:sz w:val="24"/>
          <w:szCs w:val="24"/>
        </w:rPr>
        <w:t xml:space="preserve">ll produce a written decision identifying the violation, the amount of the penalty and the basis for the decision. In making such determination, the Director </w:t>
      </w:r>
      <w:r w:rsidR="007A4AE3" w:rsidRPr="00C10A28">
        <w:rPr>
          <w:rFonts w:ascii="Arial" w:hAnsi="Arial" w:cs="Arial"/>
          <w:sz w:val="24"/>
          <w:szCs w:val="24"/>
        </w:rPr>
        <w:t>wi</w:t>
      </w:r>
      <w:r w:rsidR="0050305C" w:rsidRPr="00C10A28">
        <w:rPr>
          <w:rFonts w:ascii="Arial" w:hAnsi="Arial" w:cs="Arial"/>
          <w:sz w:val="24"/>
          <w:szCs w:val="24"/>
        </w:rPr>
        <w:t>ll consider the following criteria:</w:t>
      </w:r>
    </w:p>
    <w:p w14:paraId="57042C82" w14:textId="562C4B12" w:rsidR="0050305C" w:rsidRPr="00C10A28" w:rsidRDefault="0050305C" w:rsidP="0050305C">
      <w:pPr>
        <w:spacing w:after="0" w:line="240" w:lineRule="auto"/>
        <w:ind w:left="720" w:hanging="720"/>
        <w:rPr>
          <w:rFonts w:ascii="Arial" w:hAnsi="Arial" w:cs="Arial"/>
          <w:sz w:val="24"/>
          <w:szCs w:val="24"/>
        </w:rPr>
      </w:pPr>
    </w:p>
    <w:p w14:paraId="7C48D531" w14:textId="018014E2" w:rsidR="0050305C" w:rsidRPr="00C10A28" w:rsidRDefault="0050305C" w:rsidP="0050305C">
      <w:pPr>
        <w:spacing w:after="0" w:line="240" w:lineRule="auto"/>
        <w:ind w:firstLine="720"/>
        <w:rPr>
          <w:rFonts w:ascii="Arial" w:hAnsi="Arial" w:cs="Arial"/>
          <w:sz w:val="24"/>
          <w:szCs w:val="24"/>
        </w:rPr>
      </w:pPr>
      <w:r w:rsidRPr="00C10A28">
        <w:rPr>
          <w:rFonts w:ascii="Arial" w:hAnsi="Arial" w:cs="Arial"/>
          <w:sz w:val="24"/>
          <w:szCs w:val="24"/>
        </w:rPr>
        <w:t>1.</w:t>
      </w:r>
      <w:r w:rsidRPr="00C10A28">
        <w:rPr>
          <w:rFonts w:ascii="Arial" w:hAnsi="Arial" w:cs="Arial"/>
          <w:sz w:val="24"/>
          <w:szCs w:val="24"/>
        </w:rPr>
        <w:tab/>
        <w:t>The extent and nature of the violation;</w:t>
      </w:r>
    </w:p>
    <w:p w14:paraId="29ADCE3C" w14:textId="0BCDAD1E" w:rsidR="0050305C" w:rsidRPr="00C10A28" w:rsidRDefault="0050305C" w:rsidP="0050305C">
      <w:pPr>
        <w:spacing w:after="0" w:line="240" w:lineRule="auto"/>
        <w:ind w:firstLine="720"/>
        <w:rPr>
          <w:rFonts w:ascii="Arial" w:hAnsi="Arial" w:cs="Arial"/>
          <w:sz w:val="24"/>
          <w:szCs w:val="24"/>
        </w:rPr>
      </w:pPr>
    </w:p>
    <w:p w14:paraId="6C77044B" w14:textId="454BE11C" w:rsidR="0050305C" w:rsidRPr="00C10A28" w:rsidRDefault="0050305C" w:rsidP="0050305C">
      <w:pPr>
        <w:spacing w:after="0" w:line="240" w:lineRule="auto"/>
        <w:ind w:firstLine="720"/>
        <w:rPr>
          <w:rFonts w:ascii="Arial" w:hAnsi="Arial" w:cs="Arial"/>
          <w:sz w:val="24"/>
          <w:szCs w:val="24"/>
        </w:rPr>
      </w:pPr>
      <w:r w:rsidRPr="00C10A28">
        <w:rPr>
          <w:rFonts w:ascii="Arial" w:hAnsi="Arial" w:cs="Arial"/>
          <w:sz w:val="24"/>
          <w:szCs w:val="24"/>
        </w:rPr>
        <w:t xml:space="preserve">2. </w:t>
      </w:r>
      <w:r w:rsidRPr="00C10A28">
        <w:rPr>
          <w:rFonts w:ascii="Arial" w:hAnsi="Arial" w:cs="Arial"/>
          <w:sz w:val="24"/>
          <w:szCs w:val="24"/>
        </w:rPr>
        <w:tab/>
        <w:t xml:space="preserve">Any impacts to the </w:t>
      </w:r>
      <w:r w:rsidR="00450092">
        <w:rPr>
          <w:rFonts w:ascii="Arial" w:hAnsi="Arial" w:cs="Arial"/>
          <w:sz w:val="24"/>
          <w:szCs w:val="24"/>
        </w:rPr>
        <w:t>city</w:t>
      </w:r>
      <w:r w:rsidRPr="00C10A28">
        <w:rPr>
          <w:rFonts w:ascii="Arial" w:hAnsi="Arial" w:cs="Arial"/>
          <w:sz w:val="24"/>
          <w:szCs w:val="24"/>
        </w:rPr>
        <w:t xml:space="preserve"> or the general public resulting from the violation;</w:t>
      </w:r>
    </w:p>
    <w:p w14:paraId="417146B0" w14:textId="31B1B544" w:rsidR="0050305C" w:rsidRPr="00C10A28" w:rsidRDefault="0050305C" w:rsidP="0050305C">
      <w:pPr>
        <w:spacing w:after="0" w:line="240" w:lineRule="auto"/>
        <w:ind w:firstLine="720"/>
        <w:rPr>
          <w:rFonts w:ascii="Arial" w:hAnsi="Arial" w:cs="Arial"/>
          <w:sz w:val="24"/>
          <w:szCs w:val="24"/>
        </w:rPr>
      </w:pPr>
    </w:p>
    <w:p w14:paraId="0983B7B1" w14:textId="10C6703C" w:rsidR="0050305C" w:rsidRPr="00C10A28" w:rsidRDefault="0050305C" w:rsidP="000D770F">
      <w:pPr>
        <w:spacing w:after="0" w:line="240" w:lineRule="auto"/>
        <w:ind w:left="1440" w:hanging="720"/>
        <w:rPr>
          <w:rFonts w:ascii="Arial" w:hAnsi="Arial" w:cs="Arial"/>
          <w:sz w:val="24"/>
          <w:szCs w:val="24"/>
        </w:rPr>
      </w:pPr>
      <w:r w:rsidRPr="00C10A28">
        <w:rPr>
          <w:rFonts w:ascii="Arial" w:hAnsi="Arial" w:cs="Arial"/>
          <w:sz w:val="24"/>
          <w:szCs w:val="24"/>
        </w:rPr>
        <w:t xml:space="preserve">3. </w:t>
      </w:r>
      <w:r w:rsidRPr="00C10A28">
        <w:rPr>
          <w:rFonts w:ascii="Arial" w:hAnsi="Arial" w:cs="Arial"/>
          <w:sz w:val="24"/>
          <w:szCs w:val="24"/>
        </w:rPr>
        <w:tab/>
        <w:t>Whether the violation was repeated and continuous, or isolated and temporary;</w:t>
      </w:r>
    </w:p>
    <w:p w14:paraId="27CC54E9" w14:textId="64E24170" w:rsidR="0050305C" w:rsidRPr="00C10A28" w:rsidRDefault="0050305C" w:rsidP="0050305C">
      <w:pPr>
        <w:spacing w:after="0" w:line="240" w:lineRule="auto"/>
        <w:ind w:firstLine="720"/>
        <w:rPr>
          <w:rFonts w:ascii="Arial" w:hAnsi="Arial" w:cs="Arial"/>
          <w:sz w:val="24"/>
          <w:szCs w:val="24"/>
        </w:rPr>
      </w:pPr>
    </w:p>
    <w:p w14:paraId="56F55AE0" w14:textId="618AF4B6" w:rsidR="0050305C" w:rsidRPr="00C10A28" w:rsidRDefault="0050305C" w:rsidP="0050305C">
      <w:pPr>
        <w:spacing w:after="0" w:line="240" w:lineRule="auto"/>
        <w:ind w:firstLine="720"/>
        <w:rPr>
          <w:rFonts w:ascii="Arial" w:hAnsi="Arial" w:cs="Arial"/>
          <w:sz w:val="24"/>
          <w:szCs w:val="24"/>
        </w:rPr>
      </w:pPr>
      <w:r w:rsidRPr="00C10A28">
        <w:rPr>
          <w:rFonts w:ascii="Arial" w:hAnsi="Arial" w:cs="Arial"/>
          <w:sz w:val="24"/>
          <w:szCs w:val="24"/>
        </w:rPr>
        <w:t xml:space="preserve">4. </w:t>
      </w:r>
      <w:r w:rsidRPr="00C10A28">
        <w:rPr>
          <w:rFonts w:ascii="Arial" w:hAnsi="Arial" w:cs="Arial"/>
          <w:sz w:val="24"/>
          <w:szCs w:val="24"/>
        </w:rPr>
        <w:tab/>
        <w:t>Whether the violation appeared willful or negligent;</w:t>
      </w:r>
    </w:p>
    <w:p w14:paraId="2E735363" w14:textId="1952D502" w:rsidR="0050305C" w:rsidRPr="00C10A28" w:rsidRDefault="0050305C" w:rsidP="0050305C">
      <w:pPr>
        <w:spacing w:after="0" w:line="240" w:lineRule="auto"/>
        <w:ind w:firstLine="720"/>
        <w:rPr>
          <w:rFonts w:ascii="Arial" w:hAnsi="Arial" w:cs="Arial"/>
          <w:sz w:val="24"/>
          <w:szCs w:val="24"/>
        </w:rPr>
      </w:pPr>
    </w:p>
    <w:p w14:paraId="19C2719D" w14:textId="42BDA8EF" w:rsidR="0050305C" w:rsidRPr="00C10A28" w:rsidRDefault="00624800" w:rsidP="009E543D">
      <w:pPr>
        <w:spacing w:after="0" w:line="240" w:lineRule="auto"/>
        <w:ind w:left="720"/>
        <w:rPr>
          <w:rFonts w:ascii="Arial" w:hAnsi="Arial" w:cs="Arial"/>
          <w:sz w:val="24"/>
          <w:szCs w:val="24"/>
        </w:rPr>
      </w:pPr>
      <w:r w:rsidRPr="00C10A28">
        <w:rPr>
          <w:rFonts w:ascii="Arial" w:hAnsi="Arial" w:cs="Arial"/>
          <w:sz w:val="24"/>
          <w:szCs w:val="24"/>
        </w:rPr>
        <w:t>5.</w:t>
      </w:r>
      <w:r w:rsidRPr="00C10A28">
        <w:rPr>
          <w:rFonts w:ascii="Arial" w:hAnsi="Arial" w:cs="Arial"/>
          <w:sz w:val="24"/>
          <w:szCs w:val="24"/>
        </w:rPr>
        <w:tab/>
      </w:r>
      <w:r w:rsidR="0050305C" w:rsidRPr="00C10A28">
        <w:rPr>
          <w:rFonts w:ascii="Arial" w:hAnsi="Arial" w:cs="Arial"/>
          <w:sz w:val="24"/>
          <w:szCs w:val="24"/>
        </w:rPr>
        <w:t xml:space="preserve">The </w:t>
      </w:r>
      <w:r w:rsidR="00450092">
        <w:rPr>
          <w:rFonts w:ascii="Arial" w:hAnsi="Arial" w:cs="Arial"/>
          <w:sz w:val="24"/>
          <w:szCs w:val="24"/>
        </w:rPr>
        <w:t>city</w:t>
      </w:r>
      <w:r w:rsidR="0050305C" w:rsidRPr="00C10A28">
        <w:rPr>
          <w:rFonts w:ascii="Arial" w:hAnsi="Arial" w:cs="Arial"/>
          <w:sz w:val="24"/>
          <w:szCs w:val="24"/>
        </w:rPr>
        <w:t xml:space="preserve">’s costs of investigating the violation and correcting or attempting </w:t>
      </w:r>
      <w:r w:rsidRPr="00C10A28">
        <w:rPr>
          <w:rFonts w:ascii="Arial" w:hAnsi="Arial" w:cs="Arial"/>
          <w:sz w:val="24"/>
          <w:szCs w:val="24"/>
        </w:rPr>
        <w:tab/>
      </w:r>
      <w:r w:rsidR="0050305C" w:rsidRPr="00C10A28">
        <w:rPr>
          <w:rFonts w:ascii="Arial" w:hAnsi="Arial" w:cs="Arial"/>
          <w:sz w:val="24"/>
          <w:szCs w:val="24"/>
        </w:rPr>
        <w:t xml:space="preserve">to correct the violation; and </w:t>
      </w:r>
    </w:p>
    <w:p w14:paraId="7CE658D7" w14:textId="77777777" w:rsidR="0050305C" w:rsidRPr="00C10A28" w:rsidRDefault="0050305C" w:rsidP="000D770F">
      <w:pPr>
        <w:pStyle w:val="ListParagraph"/>
        <w:spacing w:after="0" w:line="240" w:lineRule="auto"/>
        <w:ind w:left="1440"/>
        <w:rPr>
          <w:rFonts w:ascii="Arial" w:hAnsi="Arial" w:cs="Arial"/>
          <w:sz w:val="24"/>
          <w:szCs w:val="24"/>
        </w:rPr>
      </w:pPr>
    </w:p>
    <w:p w14:paraId="4DC51A31" w14:textId="21177235" w:rsidR="0050305C" w:rsidRPr="00C10A28" w:rsidRDefault="0050305C" w:rsidP="000D770F">
      <w:pPr>
        <w:pStyle w:val="ListParagraph"/>
        <w:numPr>
          <w:ilvl w:val="0"/>
          <w:numId w:val="7"/>
        </w:numPr>
        <w:spacing w:after="0" w:line="240" w:lineRule="auto"/>
        <w:ind w:left="1440" w:hanging="720"/>
        <w:rPr>
          <w:rFonts w:ascii="Arial" w:hAnsi="Arial" w:cs="Arial"/>
          <w:sz w:val="24"/>
          <w:szCs w:val="24"/>
        </w:rPr>
      </w:pPr>
      <w:r w:rsidRPr="00C10A28">
        <w:rPr>
          <w:rFonts w:ascii="Arial" w:hAnsi="Arial" w:cs="Arial"/>
          <w:sz w:val="24"/>
          <w:szCs w:val="24"/>
        </w:rPr>
        <w:t>Any other factors the Director deems relevant.</w:t>
      </w:r>
    </w:p>
    <w:p w14:paraId="51C5B109" w14:textId="77777777" w:rsidR="0050305C" w:rsidRPr="00C10A28" w:rsidRDefault="0050305C" w:rsidP="000D770F">
      <w:pPr>
        <w:spacing w:after="0" w:line="240" w:lineRule="auto"/>
        <w:ind w:firstLine="720"/>
        <w:rPr>
          <w:rFonts w:ascii="Arial" w:hAnsi="Arial" w:cs="Arial"/>
          <w:sz w:val="24"/>
          <w:szCs w:val="24"/>
        </w:rPr>
      </w:pPr>
    </w:p>
    <w:p w14:paraId="4A8923B4" w14:textId="2CCBD038" w:rsidR="0050305C" w:rsidRPr="00C10A28" w:rsidRDefault="003D1BEB" w:rsidP="0033088B">
      <w:pPr>
        <w:spacing w:after="0" w:line="240" w:lineRule="auto"/>
        <w:ind w:left="720" w:hanging="720"/>
        <w:rPr>
          <w:rFonts w:ascii="Arial" w:hAnsi="Arial" w:cs="Arial"/>
          <w:sz w:val="24"/>
          <w:szCs w:val="24"/>
        </w:rPr>
      </w:pPr>
      <w:r w:rsidRPr="00C10A28">
        <w:rPr>
          <w:rFonts w:ascii="Arial" w:hAnsi="Arial" w:cs="Arial"/>
          <w:sz w:val="24"/>
          <w:szCs w:val="24"/>
        </w:rPr>
        <w:t>D</w:t>
      </w:r>
      <w:r w:rsidR="0050305C" w:rsidRPr="00C10A28">
        <w:rPr>
          <w:rFonts w:ascii="Arial" w:hAnsi="Arial" w:cs="Arial"/>
          <w:sz w:val="24"/>
          <w:szCs w:val="24"/>
        </w:rPr>
        <w:t>.</w:t>
      </w:r>
      <w:r w:rsidR="0050305C" w:rsidRPr="00C10A28">
        <w:rPr>
          <w:rFonts w:ascii="Arial" w:hAnsi="Arial" w:cs="Arial"/>
          <w:sz w:val="24"/>
          <w:szCs w:val="24"/>
        </w:rPr>
        <w:tab/>
      </w:r>
      <w:bookmarkStart w:id="34" w:name="_Hlk52260290"/>
      <w:r w:rsidR="00F67ADE" w:rsidRPr="00C10A28">
        <w:rPr>
          <w:rFonts w:ascii="Arial" w:hAnsi="Arial" w:cs="Arial"/>
          <w:sz w:val="24"/>
          <w:szCs w:val="24"/>
        </w:rPr>
        <w:t>The Director</w:t>
      </w:r>
      <w:r w:rsidR="0050305C" w:rsidRPr="00C10A28">
        <w:rPr>
          <w:rFonts w:ascii="Arial" w:hAnsi="Arial" w:cs="Arial"/>
          <w:sz w:val="24"/>
          <w:szCs w:val="24"/>
        </w:rPr>
        <w:t xml:space="preserve"> may </w:t>
      </w:r>
      <w:r w:rsidR="00CC6888" w:rsidRPr="00C10A28">
        <w:rPr>
          <w:rFonts w:ascii="Arial" w:hAnsi="Arial" w:cs="Arial"/>
          <w:sz w:val="24"/>
          <w:szCs w:val="24"/>
        </w:rPr>
        <w:t>reduce</w:t>
      </w:r>
      <w:r w:rsidR="0050305C" w:rsidRPr="00C10A28">
        <w:rPr>
          <w:rFonts w:ascii="Arial" w:hAnsi="Arial" w:cs="Arial"/>
          <w:sz w:val="24"/>
          <w:szCs w:val="24"/>
        </w:rPr>
        <w:t xml:space="preserve"> or </w:t>
      </w:r>
      <w:r w:rsidR="00CC6888" w:rsidRPr="00C10A28">
        <w:rPr>
          <w:rFonts w:ascii="Arial" w:hAnsi="Arial" w:cs="Arial"/>
          <w:sz w:val="24"/>
          <w:szCs w:val="24"/>
        </w:rPr>
        <w:t>waive</w:t>
      </w:r>
      <w:r w:rsidR="0050305C" w:rsidRPr="00C10A28">
        <w:rPr>
          <w:rFonts w:ascii="Arial" w:hAnsi="Arial" w:cs="Arial"/>
          <w:sz w:val="24"/>
          <w:szCs w:val="24"/>
        </w:rPr>
        <w:t xml:space="preserve"> any civil penalty for good cause, according to and consistent with written policies.</w:t>
      </w:r>
      <w:bookmarkEnd w:id="34"/>
      <w:r w:rsidR="0050305C" w:rsidRPr="00C10A28">
        <w:rPr>
          <w:rFonts w:ascii="Arial" w:hAnsi="Arial" w:cs="Arial"/>
          <w:sz w:val="24"/>
          <w:szCs w:val="24"/>
        </w:rPr>
        <w:t xml:space="preserve"> </w:t>
      </w:r>
    </w:p>
    <w:p w14:paraId="1B8B10FA" w14:textId="77777777" w:rsidR="003D1BEB" w:rsidRPr="00C10A28" w:rsidRDefault="003D1BEB" w:rsidP="000D770F">
      <w:pPr>
        <w:spacing w:after="0" w:line="240" w:lineRule="auto"/>
        <w:ind w:left="720" w:hanging="720"/>
        <w:rPr>
          <w:rFonts w:ascii="Arial" w:hAnsi="Arial" w:cs="Arial"/>
          <w:sz w:val="24"/>
          <w:szCs w:val="24"/>
        </w:rPr>
      </w:pPr>
    </w:p>
    <w:p w14:paraId="54CE5F9F" w14:textId="6E959DD4" w:rsidR="00DB1BBC" w:rsidRPr="00C10A28" w:rsidRDefault="003D1BEB" w:rsidP="000D770F">
      <w:pPr>
        <w:spacing w:after="0" w:line="240" w:lineRule="auto"/>
        <w:ind w:left="720" w:hanging="720"/>
        <w:rPr>
          <w:rFonts w:ascii="Arial" w:hAnsi="Arial" w:cs="Arial"/>
          <w:sz w:val="24"/>
          <w:szCs w:val="24"/>
        </w:rPr>
      </w:pPr>
      <w:r w:rsidRPr="00C10A28">
        <w:rPr>
          <w:rFonts w:ascii="Arial" w:hAnsi="Arial" w:cs="Arial"/>
          <w:sz w:val="24"/>
          <w:szCs w:val="24"/>
        </w:rPr>
        <w:t>E</w:t>
      </w:r>
      <w:r w:rsidR="00DB1BBC" w:rsidRPr="00C10A28">
        <w:rPr>
          <w:rFonts w:ascii="Arial" w:hAnsi="Arial" w:cs="Arial"/>
          <w:sz w:val="24"/>
          <w:szCs w:val="24"/>
        </w:rPr>
        <w:t xml:space="preserve">. </w:t>
      </w:r>
      <w:r w:rsidR="00B941F8" w:rsidRPr="00C10A28">
        <w:rPr>
          <w:rFonts w:ascii="Arial" w:hAnsi="Arial" w:cs="Arial"/>
          <w:sz w:val="24"/>
          <w:szCs w:val="24"/>
        </w:rPr>
        <w:tab/>
      </w:r>
      <w:r w:rsidR="0033088B" w:rsidRPr="00C10A28">
        <w:rPr>
          <w:rFonts w:ascii="Arial" w:hAnsi="Arial" w:cs="Arial"/>
          <w:sz w:val="24"/>
          <w:szCs w:val="24"/>
        </w:rPr>
        <w:t xml:space="preserve">Except as provided </w:t>
      </w:r>
      <w:r w:rsidR="0033088B" w:rsidRPr="00FE37F0">
        <w:rPr>
          <w:rFonts w:ascii="Arial" w:hAnsi="Arial" w:cs="Arial"/>
          <w:sz w:val="24"/>
          <w:szCs w:val="24"/>
        </w:rPr>
        <w:t xml:space="preserve">in </w:t>
      </w:r>
      <w:r w:rsidR="00EC56A7" w:rsidRPr="00FE37F0">
        <w:rPr>
          <w:rFonts w:ascii="Arial" w:hAnsi="Arial" w:cs="Arial"/>
          <w:sz w:val="24"/>
          <w:szCs w:val="24"/>
        </w:rPr>
        <w:t>S</w:t>
      </w:r>
      <w:r w:rsidR="00101CC4" w:rsidRPr="00FE37F0">
        <w:rPr>
          <w:rFonts w:ascii="Arial" w:hAnsi="Arial" w:cs="Arial"/>
          <w:sz w:val="24"/>
          <w:szCs w:val="24"/>
        </w:rPr>
        <w:t>ection</w:t>
      </w:r>
      <w:r w:rsidR="0033088B" w:rsidRPr="00FE37F0">
        <w:rPr>
          <w:rFonts w:ascii="Arial" w:hAnsi="Arial" w:cs="Arial"/>
          <w:sz w:val="24"/>
          <w:szCs w:val="24"/>
        </w:rPr>
        <w:t xml:space="preserve"> </w:t>
      </w:r>
      <w:r w:rsidR="00CE55EA" w:rsidRPr="00FE37F0">
        <w:rPr>
          <w:rFonts w:ascii="Arial" w:hAnsi="Arial" w:cs="Arial"/>
          <w:sz w:val="24"/>
          <w:szCs w:val="24"/>
        </w:rPr>
        <w:t>12</w:t>
      </w:r>
      <w:r w:rsidR="0033088B" w:rsidRPr="00FE37F0">
        <w:rPr>
          <w:rFonts w:ascii="Arial" w:hAnsi="Arial" w:cs="Arial"/>
          <w:sz w:val="24"/>
          <w:szCs w:val="24"/>
        </w:rPr>
        <w:t>.1</w:t>
      </w:r>
      <w:r w:rsidR="00D15BE6" w:rsidRPr="00FE37F0">
        <w:rPr>
          <w:rFonts w:ascii="Arial" w:hAnsi="Arial" w:cs="Arial"/>
          <w:sz w:val="24"/>
          <w:szCs w:val="24"/>
        </w:rPr>
        <w:t>5</w:t>
      </w:r>
      <w:r w:rsidR="0033088B" w:rsidRPr="00FE37F0">
        <w:rPr>
          <w:rFonts w:ascii="Arial" w:hAnsi="Arial" w:cs="Arial"/>
          <w:sz w:val="24"/>
          <w:szCs w:val="24"/>
        </w:rPr>
        <w:t>.1</w:t>
      </w:r>
      <w:r w:rsidR="00FE37F0" w:rsidRPr="00FE37F0">
        <w:rPr>
          <w:rFonts w:ascii="Arial" w:hAnsi="Arial" w:cs="Arial"/>
          <w:sz w:val="24"/>
          <w:szCs w:val="24"/>
        </w:rPr>
        <w:t>50</w:t>
      </w:r>
      <w:r w:rsidR="000111E7" w:rsidRPr="00FE37F0">
        <w:rPr>
          <w:rFonts w:ascii="Arial" w:hAnsi="Arial" w:cs="Arial"/>
          <w:sz w:val="24"/>
          <w:szCs w:val="24"/>
        </w:rPr>
        <w:t xml:space="preserve"> B.4.</w:t>
      </w:r>
      <w:r w:rsidR="0033088B" w:rsidRPr="00FE37F0">
        <w:rPr>
          <w:rFonts w:ascii="Arial" w:hAnsi="Arial" w:cs="Arial"/>
          <w:sz w:val="24"/>
          <w:szCs w:val="24"/>
        </w:rPr>
        <w:t>, a</w:t>
      </w:r>
      <w:r w:rsidR="00DB1BBC" w:rsidRPr="00FE37F0">
        <w:rPr>
          <w:rFonts w:ascii="Arial" w:hAnsi="Arial" w:cs="Arial"/>
          <w:sz w:val="24"/>
          <w:szCs w:val="24"/>
        </w:rPr>
        <w:t xml:space="preserve"> determination</w:t>
      </w:r>
      <w:r w:rsidR="00DB1BBC" w:rsidRPr="00C10A28">
        <w:rPr>
          <w:rFonts w:ascii="Arial" w:hAnsi="Arial" w:cs="Arial"/>
          <w:sz w:val="24"/>
          <w:szCs w:val="24"/>
        </w:rPr>
        <w:t xml:space="preserve"> made by the Director is</w:t>
      </w:r>
      <w:r w:rsidR="0033088B" w:rsidRPr="00C10A28">
        <w:rPr>
          <w:rFonts w:ascii="Arial" w:hAnsi="Arial" w:cs="Arial"/>
          <w:sz w:val="24"/>
          <w:szCs w:val="24"/>
        </w:rPr>
        <w:t xml:space="preserve"> </w:t>
      </w:r>
      <w:r w:rsidR="00DB1BBC" w:rsidRPr="00C10A28">
        <w:rPr>
          <w:rFonts w:ascii="Arial" w:hAnsi="Arial" w:cs="Arial"/>
          <w:sz w:val="24"/>
          <w:szCs w:val="24"/>
        </w:rPr>
        <w:t>a quasi-judicial decision and is not</w:t>
      </w:r>
      <w:r w:rsidR="000824DA" w:rsidRPr="00C10A28">
        <w:rPr>
          <w:rFonts w:ascii="Arial" w:hAnsi="Arial" w:cs="Arial"/>
          <w:sz w:val="24"/>
          <w:szCs w:val="24"/>
        </w:rPr>
        <w:t xml:space="preserve"> </w:t>
      </w:r>
      <w:r w:rsidR="00DB1BBC" w:rsidRPr="00C10A28">
        <w:rPr>
          <w:rFonts w:ascii="Arial" w:hAnsi="Arial" w:cs="Arial"/>
          <w:sz w:val="24"/>
          <w:szCs w:val="24"/>
        </w:rPr>
        <w:t xml:space="preserve">appealable to the City Council. Appeals from any determination made by the Director </w:t>
      </w:r>
      <w:r w:rsidR="007A4AE3" w:rsidRPr="00C10A28">
        <w:rPr>
          <w:rFonts w:ascii="Arial" w:hAnsi="Arial" w:cs="Arial"/>
          <w:sz w:val="24"/>
          <w:szCs w:val="24"/>
        </w:rPr>
        <w:t>wi</w:t>
      </w:r>
      <w:r w:rsidR="00DB1BBC" w:rsidRPr="00C10A28">
        <w:rPr>
          <w:rFonts w:ascii="Arial" w:hAnsi="Arial" w:cs="Arial"/>
          <w:sz w:val="24"/>
          <w:szCs w:val="24"/>
        </w:rPr>
        <w:t xml:space="preserve">ll be solely and exclusively by writ of review to the Circuit Court of </w:t>
      </w:r>
      <w:r w:rsidR="00B941F8" w:rsidRPr="00C10A28">
        <w:rPr>
          <w:rFonts w:ascii="Arial" w:hAnsi="Arial" w:cs="Arial"/>
          <w:sz w:val="24"/>
          <w:szCs w:val="24"/>
        </w:rPr>
        <w:t xml:space="preserve">Multnomah </w:t>
      </w:r>
      <w:r w:rsidR="00DB1BBC" w:rsidRPr="00C10A28">
        <w:rPr>
          <w:rFonts w:ascii="Arial" w:hAnsi="Arial" w:cs="Arial"/>
          <w:sz w:val="24"/>
          <w:szCs w:val="24"/>
        </w:rPr>
        <w:t>County, as provided in ORS 34.010 to 34.100.</w:t>
      </w:r>
    </w:p>
    <w:p w14:paraId="0B64AED6" w14:textId="77777777" w:rsidR="000A64B4" w:rsidRPr="00C10A28" w:rsidRDefault="000A64B4" w:rsidP="00DB1BBC">
      <w:pPr>
        <w:spacing w:after="0" w:line="240" w:lineRule="auto"/>
        <w:rPr>
          <w:rFonts w:ascii="Arial" w:hAnsi="Arial" w:cs="Arial"/>
          <w:sz w:val="24"/>
          <w:szCs w:val="24"/>
        </w:rPr>
      </w:pPr>
    </w:p>
    <w:p w14:paraId="3B08A45C" w14:textId="11C62C3A" w:rsidR="00DB1BBC" w:rsidRPr="00C10A28" w:rsidRDefault="003D1BEB" w:rsidP="000A64B4">
      <w:pPr>
        <w:spacing w:after="0" w:line="240" w:lineRule="auto"/>
        <w:ind w:left="720" w:hanging="720"/>
        <w:rPr>
          <w:rFonts w:ascii="Arial" w:hAnsi="Arial" w:cs="Arial"/>
          <w:sz w:val="24"/>
          <w:szCs w:val="24"/>
        </w:rPr>
      </w:pPr>
      <w:r w:rsidRPr="00C10A28">
        <w:rPr>
          <w:rFonts w:ascii="Arial" w:hAnsi="Arial" w:cs="Arial"/>
          <w:sz w:val="24"/>
          <w:szCs w:val="24"/>
        </w:rPr>
        <w:t>F</w:t>
      </w:r>
      <w:r w:rsidR="00DB1BBC" w:rsidRPr="00C10A28">
        <w:rPr>
          <w:rFonts w:ascii="Arial" w:hAnsi="Arial" w:cs="Arial"/>
          <w:sz w:val="24"/>
          <w:szCs w:val="24"/>
        </w:rPr>
        <w:t xml:space="preserve">. </w:t>
      </w:r>
      <w:r w:rsidR="00B941F8" w:rsidRPr="00C10A28">
        <w:rPr>
          <w:rFonts w:ascii="Arial" w:hAnsi="Arial" w:cs="Arial"/>
          <w:sz w:val="24"/>
          <w:szCs w:val="24"/>
        </w:rPr>
        <w:tab/>
      </w:r>
      <w:r w:rsidR="00DB1BBC" w:rsidRPr="00C10A28">
        <w:rPr>
          <w:rFonts w:ascii="Arial" w:hAnsi="Arial" w:cs="Arial"/>
          <w:sz w:val="24"/>
          <w:szCs w:val="24"/>
        </w:rPr>
        <w:t xml:space="preserve">Nothing in this </w:t>
      </w:r>
      <w:r w:rsidR="00FF76B2">
        <w:rPr>
          <w:rFonts w:ascii="Arial" w:hAnsi="Arial" w:cs="Arial"/>
          <w:sz w:val="24"/>
          <w:szCs w:val="24"/>
        </w:rPr>
        <w:t>C</w:t>
      </w:r>
      <w:r w:rsidR="006D6B80">
        <w:rPr>
          <w:rFonts w:ascii="Arial" w:hAnsi="Arial" w:cs="Arial"/>
          <w:sz w:val="24"/>
          <w:szCs w:val="24"/>
        </w:rPr>
        <w:t>hapter</w:t>
      </w:r>
      <w:r w:rsidR="00DB1BBC" w:rsidRPr="00C10A28">
        <w:rPr>
          <w:rFonts w:ascii="Arial" w:hAnsi="Arial" w:cs="Arial"/>
          <w:sz w:val="24"/>
          <w:szCs w:val="24"/>
        </w:rPr>
        <w:t xml:space="preserve"> </w:t>
      </w:r>
      <w:r w:rsidR="007A4AE3" w:rsidRPr="00C10A28">
        <w:rPr>
          <w:rFonts w:ascii="Arial" w:hAnsi="Arial" w:cs="Arial"/>
          <w:sz w:val="24"/>
          <w:szCs w:val="24"/>
        </w:rPr>
        <w:t>wi</w:t>
      </w:r>
      <w:r w:rsidR="00DB1BBC" w:rsidRPr="00C10A28">
        <w:rPr>
          <w:rFonts w:ascii="Arial" w:hAnsi="Arial" w:cs="Arial"/>
          <w:sz w:val="24"/>
          <w:szCs w:val="24"/>
        </w:rPr>
        <w:t xml:space="preserve">ll be construed as limiting any judicial or other remedy the </w:t>
      </w:r>
      <w:r w:rsidR="00450092">
        <w:rPr>
          <w:rFonts w:ascii="Arial" w:hAnsi="Arial" w:cs="Arial"/>
          <w:sz w:val="24"/>
          <w:szCs w:val="24"/>
        </w:rPr>
        <w:t>city</w:t>
      </w:r>
      <w:r w:rsidR="00DB1BBC" w:rsidRPr="00C10A28">
        <w:rPr>
          <w:rFonts w:ascii="Arial" w:hAnsi="Arial" w:cs="Arial"/>
          <w:sz w:val="24"/>
          <w:szCs w:val="24"/>
        </w:rPr>
        <w:t xml:space="preserve"> may</w:t>
      </w:r>
      <w:r w:rsidR="00B941F8" w:rsidRPr="00C10A28">
        <w:rPr>
          <w:rFonts w:ascii="Arial" w:hAnsi="Arial" w:cs="Arial"/>
          <w:sz w:val="24"/>
          <w:szCs w:val="24"/>
        </w:rPr>
        <w:t xml:space="preserve"> </w:t>
      </w:r>
      <w:r w:rsidR="00DB1BBC" w:rsidRPr="00C10A28">
        <w:rPr>
          <w:rFonts w:ascii="Arial" w:hAnsi="Arial" w:cs="Arial"/>
          <w:sz w:val="24"/>
          <w:szCs w:val="24"/>
        </w:rPr>
        <w:t xml:space="preserve">have at law or in equity for enforcement of this </w:t>
      </w:r>
      <w:r w:rsidR="00FF76B2">
        <w:rPr>
          <w:rFonts w:ascii="Arial" w:hAnsi="Arial" w:cs="Arial"/>
          <w:sz w:val="24"/>
          <w:szCs w:val="24"/>
        </w:rPr>
        <w:t>C</w:t>
      </w:r>
      <w:r w:rsidR="006D6B80">
        <w:rPr>
          <w:rFonts w:ascii="Arial" w:hAnsi="Arial" w:cs="Arial"/>
          <w:sz w:val="24"/>
          <w:szCs w:val="24"/>
        </w:rPr>
        <w:t>hapter</w:t>
      </w:r>
      <w:r w:rsidR="00DB1BBC" w:rsidRPr="00C10A28">
        <w:rPr>
          <w:rFonts w:ascii="Arial" w:hAnsi="Arial" w:cs="Arial"/>
          <w:sz w:val="24"/>
          <w:szCs w:val="24"/>
        </w:rPr>
        <w:t>.</w:t>
      </w:r>
    </w:p>
    <w:p w14:paraId="57498FD3" w14:textId="77777777" w:rsidR="00762441" w:rsidRPr="00C10A28" w:rsidRDefault="00762441" w:rsidP="000A64B4">
      <w:pPr>
        <w:spacing w:after="0" w:line="240" w:lineRule="auto"/>
        <w:ind w:left="720" w:hanging="720"/>
        <w:rPr>
          <w:rFonts w:ascii="Arial" w:hAnsi="Arial" w:cs="Arial"/>
          <w:sz w:val="24"/>
          <w:szCs w:val="24"/>
        </w:rPr>
      </w:pPr>
    </w:p>
    <w:p w14:paraId="430FCA08" w14:textId="3E0274E7" w:rsidR="00710C7E" w:rsidRPr="00C10A28" w:rsidRDefault="00054097" w:rsidP="0079623E">
      <w:pPr>
        <w:pStyle w:val="Heading2"/>
        <w:rPr>
          <w:rFonts w:ascii="Arial" w:hAnsi="Arial" w:cs="Arial"/>
          <w:sz w:val="24"/>
          <w:szCs w:val="24"/>
        </w:rPr>
      </w:pPr>
      <w:bookmarkStart w:id="35" w:name="_Toc98929346"/>
      <w:r w:rsidRPr="00C10A28">
        <w:rPr>
          <w:rFonts w:ascii="Arial" w:hAnsi="Arial" w:cs="Arial"/>
          <w:sz w:val="24"/>
          <w:szCs w:val="24"/>
        </w:rPr>
        <w:t>12</w:t>
      </w:r>
      <w:r w:rsidR="00710C7E" w:rsidRPr="00C10A28">
        <w:rPr>
          <w:rFonts w:ascii="Arial" w:hAnsi="Arial" w:cs="Arial"/>
          <w:sz w:val="24"/>
          <w:szCs w:val="24"/>
        </w:rPr>
        <w:t>.1</w:t>
      </w:r>
      <w:r w:rsidR="0076628E" w:rsidRPr="00C10A28">
        <w:rPr>
          <w:rFonts w:ascii="Arial" w:hAnsi="Arial" w:cs="Arial"/>
          <w:sz w:val="24"/>
          <w:szCs w:val="24"/>
        </w:rPr>
        <w:t>5</w:t>
      </w:r>
      <w:r w:rsidR="00710C7E" w:rsidRPr="00C10A28">
        <w:rPr>
          <w:rFonts w:ascii="Arial" w:hAnsi="Arial" w:cs="Arial"/>
          <w:sz w:val="24"/>
          <w:szCs w:val="24"/>
        </w:rPr>
        <w:t>.</w:t>
      </w:r>
      <w:r w:rsidR="00E302A9" w:rsidRPr="00C10A28">
        <w:rPr>
          <w:rFonts w:ascii="Arial" w:hAnsi="Arial" w:cs="Arial"/>
          <w:sz w:val="24"/>
          <w:szCs w:val="24"/>
        </w:rPr>
        <w:t>1</w:t>
      </w:r>
      <w:r w:rsidR="00C30637" w:rsidRPr="00C10A28">
        <w:rPr>
          <w:rFonts w:ascii="Arial" w:hAnsi="Arial" w:cs="Arial"/>
          <w:sz w:val="24"/>
          <w:szCs w:val="24"/>
        </w:rPr>
        <w:t>8</w:t>
      </w:r>
      <w:r w:rsidR="00E302A9" w:rsidRPr="00C10A28">
        <w:rPr>
          <w:rFonts w:ascii="Arial" w:hAnsi="Arial" w:cs="Arial"/>
          <w:sz w:val="24"/>
          <w:szCs w:val="24"/>
        </w:rPr>
        <w:t>0</w:t>
      </w:r>
      <w:r w:rsidR="00710C7E" w:rsidRPr="00C10A28">
        <w:rPr>
          <w:rFonts w:ascii="Arial" w:hAnsi="Arial" w:cs="Arial"/>
          <w:sz w:val="24"/>
          <w:szCs w:val="24"/>
        </w:rPr>
        <w:t xml:space="preserve"> </w:t>
      </w:r>
      <w:r w:rsidR="00C06D54" w:rsidRPr="00C10A28">
        <w:rPr>
          <w:rFonts w:ascii="Arial" w:hAnsi="Arial" w:cs="Arial"/>
          <w:sz w:val="24"/>
          <w:szCs w:val="24"/>
        </w:rPr>
        <w:t>Enforcement</w:t>
      </w:r>
      <w:r w:rsidR="00DD11B6" w:rsidRPr="00C10A28">
        <w:rPr>
          <w:rFonts w:ascii="Arial" w:hAnsi="Arial" w:cs="Arial"/>
          <w:sz w:val="24"/>
          <w:szCs w:val="24"/>
        </w:rPr>
        <w:t>.</w:t>
      </w:r>
      <w:bookmarkEnd w:id="35"/>
    </w:p>
    <w:p w14:paraId="3BFB6207" w14:textId="77777777" w:rsidR="000111E7" w:rsidRPr="00C10A28" w:rsidRDefault="00DF0DA6" w:rsidP="000111E7">
      <w:pPr>
        <w:spacing w:after="0" w:line="240" w:lineRule="auto"/>
        <w:ind w:left="810" w:hanging="720"/>
        <w:rPr>
          <w:rFonts w:ascii="Arial" w:hAnsi="Arial" w:cs="Arial"/>
          <w:sz w:val="24"/>
          <w:szCs w:val="24"/>
        </w:rPr>
      </w:pPr>
      <w:r w:rsidRPr="00C10A28">
        <w:rPr>
          <w:rFonts w:ascii="Arial" w:hAnsi="Arial" w:cs="Arial"/>
          <w:sz w:val="24"/>
          <w:szCs w:val="24"/>
        </w:rPr>
        <w:t xml:space="preserve">In addition to other enforcement authority, </w:t>
      </w:r>
      <w:r w:rsidR="009746FE" w:rsidRPr="00C10A28">
        <w:rPr>
          <w:rFonts w:ascii="Arial" w:hAnsi="Arial" w:cs="Arial"/>
          <w:sz w:val="24"/>
          <w:szCs w:val="24"/>
        </w:rPr>
        <w:t>upon written approval of the Commissioner</w:t>
      </w:r>
    </w:p>
    <w:p w14:paraId="18A4985A" w14:textId="22D47191" w:rsidR="00DF0DA6" w:rsidRPr="00C10A28" w:rsidRDefault="009746FE" w:rsidP="000111E7">
      <w:pPr>
        <w:spacing w:after="0" w:line="240" w:lineRule="auto"/>
        <w:ind w:left="90"/>
        <w:rPr>
          <w:rFonts w:ascii="Arial" w:hAnsi="Arial" w:cs="Arial"/>
          <w:sz w:val="24"/>
          <w:szCs w:val="24"/>
        </w:rPr>
      </w:pPr>
      <w:r w:rsidRPr="00C10A28">
        <w:rPr>
          <w:rFonts w:ascii="Arial" w:hAnsi="Arial" w:cs="Arial"/>
          <w:sz w:val="24"/>
          <w:szCs w:val="24"/>
        </w:rPr>
        <w:t>in</w:t>
      </w:r>
      <w:r w:rsidR="000111E7" w:rsidRPr="00C10A28">
        <w:rPr>
          <w:rFonts w:ascii="Arial" w:hAnsi="Arial" w:cs="Arial"/>
          <w:sz w:val="24"/>
          <w:szCs w:val="24"/>
        </w:rPr>
        <w:t xml:space="preserve"> </w:t>
      </w:r>
      <w:r w:rsidRPr="00C10A28">
        <w:rPr>
          <w:rFonts w:ascii="Arial" w:hAnsi="Arial" w:cs="Arial"/>
          <w:sz w:val="24"/>
          <w:szCs w:val="24"/>
        </w:rPr>
        <w:t xml:space="preserve">Charge, </w:t>
      </w:r>
      <w:r w:rsidR="00DF0DA6" w:rsidRPr="00C10A28">
        <w:rPr>
          <w:rFonts w:ascii="Arial" w:hAnsi="Arial" w:cs="Arial"/>
          <w:sz w:val="24"/>
          <w:szCs w:val="24"/>
        </w:rPr>
        <w:t>the Director may have the City Attorney institute legal proceedings to</w:t>
      </w:r>
      <w:r w:rsidR="000111E7" w:rsidRPr="00C10A28">
        <w:rPr>
          <w:rFonts w:ascii="Arial" w:hAnsi="Arial" w:cs="Arial"/>
          <w:sz w:val="24"/>
          <w:szCs w:val="24"/>
        </w:rPr>
        <w:t xml:space="preserve"> </w:t>
      </w:r>
      <w:r w:rsidR="00DF0DA6" w:rsidRPr="00C10A28">
        <w:rPr>
          <w:rFonts w:ascii="Arial" w:hAnsi="Arial" w:cs="Arial"/>
          <w:sz w:val="24"/>
          <w:szCs w:val="24"/>
        </w:rPr>
        <w:t xml:space="preserve">enforce this </w:t>
      </w:r>
      <w:r w:rsidR="00FF76B2">
        <w:rPr>
          <w:rFonts w:ascii="Arial" w:hAnsi="Arial" w:cs="Arial"/>
          <w:sz w:val="24"/>
          <w:szCs w:val="24"/>
        </w:rPr>
        <w:t>C</w:t>
      </w:r>
      <w:r w:rsidR="00352C82">
        <w:rPr>
          <w:rFonts w:ascii="Arial" w:hAnsi="Arial" w:cs="Arial"/>
          <w:sz w:val="24"/>
          <w:szCs w:val="24"/>
        </w:rPr>
        <w:t>hapter,</w:t>
      </w:r>
      <w:r w:rsidR="00DF0DA6" w:rsidRPr="00C10A28">
        <w:rPr>
          <w:rFonts w:ascii="Arial" w:hAnsi="Arial" w:cs="Arial"/>
          <w:sz w:val="24"/>
          <w:szCs w:val="24"/>
        </w:rPr>
        <w:t xml:space="preserve"> or any determinations made by the Director under this </w:t>
      </w:r>
      <w:r w:rsidR="00FF76B2">
        <w:rPr>
          <w:rFonts w:ascii="Arial" w:hAnsi="Arial" w:cs="Arial"/>
          <w:sz w:val="24"/>
          <w:szCs w:val="24"/>
        </w:rPr>
        <w:t>C</w:t>
      </w:r>
      <w:r w:rsidR="006D6B80">
        <w:rPr>
          <w:rFonts w:ascii="Arial" w:hAnsi="Arial" w:cs="Arial"/>
          <w:sz w:val="24"/>
          <w:szCs w:val="24"/>
        </w:rPr>
        <w:t>hapter</w:t>
      </w:r>
      <w:r w:rsidR="00DF0DA6" w:rsidRPr="00C10A28">
        <w:rPr>
          <w:rFonts w:ascii="Arial" w:hAnsi="Arial" w:cs="Arial"/>
          <w:sz w:val="24"/>
          <w:szCs w:val="24"/>
        </w:rPr>
        <w:t xml:space="preserve">. </w:t>
      </w:r>
    </w:p>
    <w:p w14:paraId="35C2F316" w14:textId="77777777" w:rsidR="008A6521" w:rsidRPr="00C10A28" w:rsidRDefault="008A6521" w:rsidP="00DB1BBC">
      <w:pPr>
        <w:spacing w:after="0" w:line="240" w:lineRule="auto"/>
        <w:rPr>
          <w:rFonts w:ascii="Arial" w:hAnsi="Arial" w:cs="Arial"/>
          <w:sz w:val="24"/>
          <w:szCs w:val="24"/>
        </w:rPr>
      </w:pPr>
    </w:p>
    <w:p w14:paraId="002BC77F" w14:textId="7F4B9C0E" w:rsidR="00DB1BBC" w:rsidRPr="00C10A28" w:rsidRDefault="00054097" w:rsidP="0079623E">
      <w:pPr>
        <w:pStyle w:val="Heading2"/>
        <w:rPr>
          <w:rFonts w:ascii="Arial" w:hAnsi="Arial" w:cs="Arial"/>
          <w:sz w:val="24"/>
          <w:szCs w:val="24"/>
        </w:rPr>
      </w:pPr>
      <w:bookmarkStart w:id="36" w:name="_Toc98929347"/>
      <w:r w:rsidRPr="00C10A28">
        <w:rPr>
          <w:rFonts w:ascii="Arial" w:hAnsi="Arial" w:cs="Arial"/>
          <w:sz w:val="24"/>
          <w:szCs w:val="24"/>
        </w:rPr>
        <w:t>12</w:t>
      </w:r>
      <w:r w:rsidR="00DB1BBC" w:rsidRPr="00C10A28">
        <w:rPr>
          <w:rFonts w:ascii="Arial" w:hAnsi="Arial" w:cs="Arial"/>
          <w:sz w:val="24"/>
          <w:szCs w:val="24"/>
        </w:rPr>
        <w:t>.15.</w:t>
      </w:r>
      <w:r w:rsidR="00E302A9" w:rsidRPr="00C10A28">
        <w:rPr>
          <w:rFonts w:ascii="Arial" w:hAnsi="Arial" w:cs="Arial"/>
          <w:sz w:val="24"/>
          <w:szCs w:val="24"/>
        </w:rPr>
        <w:t>1</w:t>
      </w:r>
      <w:r w:rsidR="00C30637" w:rsidRPr="00C10A28">
        <w:rPr>
          <w:rFonts w:ascii="Arial" w:hAnsi="Arial" w:cs="Arial"/>
          <w:sz w:val="24"/>
          <w:szCs w:val="24"/>
        </w:rPr>
        <w:t>9</w:t>
      </w:r>
      <w:r w:rsidR="00E302A9" w:rsidRPr="00C10A28">
        <w:rPr>
          <w:rFonts w:ascii="Arial" w:hAnsi="Arial" w:cs="Arial"/>
          <w:sz w:val="24"/>
          <w:szCs w:val="24"/>
        </w:rPr>
        <w:t xml:space="preserve">0 </w:t>
      </w:r>
      <w:r w:rsidR="00DB1BBC" w:rsidRPr="00C10A28">
        <w:rPr>
          <w:rFonts w:ascii="Arial" w:hAnsi="Arial" w:cs="Arial"/>
          <w:sz w:val="24"/>
          <w:szCs w:val="24"/>
        </w:rPr>
        <w:t>Severability and Preemption</w:t>
      </w:r>
      <w:r w:rsidR="00DD11B6" w:rsidRPr="00C10A28">
        <w:rPr>
          <w:rFonts w:ascii="Arial" w:hAnsi="Arial" w:cs="Arial"/>
          <w:sz w:val="24"/>
          <w:szCs w:val="24"/>
        </w:rPr>
        <w:t>.</w:t>
      </w:r>
      <w:bookmarkEnd w:id="36"/>
    </w:p>
    <w:p w14:paraId="5D786410" w14:textId="4B158B8F" w:rsidR="00DB1BBC" w:rsidRPr="00C10A28" w:rsidRDefault="00DB1BBC" w:rsidP="000D770F">
      <w:pPr>
        <w:spacing w:after="0" w:line="240" w:lineRule="auto"/>
        <w:ind w:left="720" w:hanging="720"/>
        <w:rPr>
          <w:rFonts w:ascii="Arial" w:hAnsi="Arial" w:cs="Arial"/>
          <w:sz w:val="24"/>
          <w:szCs w:val="24"/>
        </w:rPr>
      </w:pPr>
      <w:r w:rsidRPr="00C10A28">
        <w:rPr>
          <w:rFonts w:ascii="Arial" w:hAnsi="Arial" w:cs="Arial"/>
          <w:sz w:val="24"/>
          <w:szCs w:val="24"/>
        </w:rPr>
        <w:t xml:space="preserve">A. </w:t>
      </w:r>
      <w:r w:rsidR="00273FF9" w:rsidRPr="00C10A28">
        <w:rPr>
          <w:rFonts w:ascii="Arial" w:hAnsi="Arial" w:cs="Arial"/>
          <w:sz w:val="24"/>
          <w:szCs w:val="24"/>
        </w:rPr>
        <w:tab/>
      </w:r>
      <w:r w:rsidRPr="00C10A28">
        <w:rPr>
          <w:rFonts w:ascii="Arial" w:hAnsi="Arial" w:cs="Arial"/>
          <w:sz w:val="24"/>
          <w:szCs w:val="24"/>
        </w:rPr>
        <w:t xml:space="preserve">The provisions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be interpreted to be consistent with applicable </w:t>
      </w:r>
      <w:r w:rsidR="00624800" w:rsidRPr="00C10A28">
        <w:rPr>
          <w:rFonts w:ascii="Arial" w:hAnsi="Arial" w:cs="Arial"/>
          <w:sz w:val="24"/>
          <w:szCs w:val="24"/>
        </w:rPr>
        <w:t xml:space="preserve">state and </w:t>
      </w:r>
      <w:r w:rsidRPr="00C10A28">
        <w:rPr>
          <w:rFonts w:ascii="Arial" w:hAnsi="Arial" w:cs="Arial"/>
          <w:sz w:val="24"/>
          <w:szCs w:val="24"/>
        </w:rPr>
        <w:t xml:space="preserve">federal law, and </w:t>
      </w:r>
      <w:r w:rsidR="007A4AE3" w:rsidRPr="00C10A28">
        <w:rPr>
          <w:rFonts w:ascii="Arial" w:hAnsi="Arial" w:cs="Arial"/>
          <w:sz w:val="24"/>
          <w:szCs w:val="24"/>
        </w:rPr>
        <w:t>wi</w:t>
      </w:r>
      <w:r w:rsidRPr="00C10A28">
        <w:rPr>
          <w:rFonts w:ascii="Arial" w:hAnsi="Arial" w:cs="Arial"/>
          <w:sz w:val="24"/>
          <w:szCs w:val="24"/>
        </w:rPr>
        <w:t>ll be interpreted, to the extent possible, to cover only matters not preempted</w:t>
      </w:r>
      <w:r w:rsidR="00273FF9" w:rsidRPr="00C10A28">
        <w:rPr>
          <w:rFonts w:ascii="Arial" w:hAnsi="Arial" w:cs="Arial"/>
          <w:sz w:val="24"/>
          <w:szCs w:val="24"/>
        </w:rPr>
        <w:t xml:space="preserve"> </w:t>
      </w:r>
      <w:r w:rsidRPr="00C10A28">
        <w:rPr>
          <w:rFonts w:ascii="Arial" w:hAnsi="Arial" w:cs="Arial"/>
          <w:sz w:val="24"/>
          <w:szCs w:val="24"/>
        </w:rPr>
        <w:t xml:space="preserve">by </w:t>
      </w:r>
      <w:r w:rsidR="00624800" w:rsidRPr="00C10A28">
        <w:rPr>
          <w:rFonts w:ascii="Arial" w:hAnsi="Arial" w:cs="Arial"/>
          <w:sz w:val="24"/>
          <w:szCs w:val="24"/>
        </w:rPr>
        <w:t xml:space="preserve">state or </w:t>
      </w:r>
      <w:r w:rsidRPr="00C10A28">
        <w:rPr>
          <w:rFonts w:ascii="Arial" w:hAnsi="Arial" w:cs="Arial"/>
          <w:sz w:val="24"/>
          <w:szCs w:val="24"/>
        </w:rPr>
        <w:t>federal law.</w:t>
      </w:r>
    </w:p>
    <w:p w14:paraId="380825CB" w14:textId="77777777" w:rsidR="000A64B4" w:rsidRPr="00C10A28" w:rsidRDefault="000A64B4" w:rsidP="00DB1BBC">
      <w:pPr>
        <w:spacing w:after="0" w:line="240" w:lineRule="auto"/>
        <w:rPr>
          <w:rFonts w:ascii="Arial" w:hAnsi="Arial" w:cs="Arial"/>
          <w:sz w:val="24"/>
          <w:szCs w:val="24"/>
        </w:rPr>
      </w:pPr>
    </w:p>
    <w:p w14:paraId="56AB239C" w14:textId="53693A72" w:rsidR="00DB1BBC" w:rsidRPr="00C10A28" w:rsidRDefault="00DB1BBC" w:rsidP="000D770F">
      <w:pPr>
        <w:spacing w:after="0" w:line="240" w:lineRule="auto"/>
        <w:ind w:left="720" w:hanging="720"/>
        <w:rPr>
          <w:rFonts w:ascii="Arial" w:hAnsi="Arial" w:cs="Arial"/>
          <w:sz w:val="24"/>
          <w:szCs w:val="24"/>
        </w:rPr>
      </w:pPr>
      <w:r w:rsidRPr="00C10A28">
        <w:rPr>
          <w:rFonts w:ascii="Arial" w:hAnsi="Arial" w:cs="Arial"/>
          <w:sz w:val="24"/>
          <w:szCs w:val="24"/>
        </w:rPr>
        <w:t xml:space="preserve">B. </w:t>
      </w:r>
      <w:r w:rsidR="00273FF9" w:rsidRPr="00C10A28">
        <w:rPr>
          <w:rFonts w:ascii="Arial" w:hAnsi="Arial" w:cs="Arial"/>
          <w:sz w:val="24"/>
          <w:szCs w:val="24"/>
        </w:rPr>
        <w:tab/>
      </w:r>
      <w:r w:rsidRPr="00C10A28">
        <w:rPr>
          <w:rFonts w:ascii="Arial" w:hAnsi="Arial" w:cs="Arial"/>
          <w:sz w:val="24"/>
          <w:szCs w:val="24"/>
        </w:rPr>
        <w:t xml:space="preserve">If any article, </w:t>
      </w:r>
      <w:r w:rsidR="00101CC4">
        <w:rPr>
          <w:rFonts w:ascii="Arial" w:hAnsi="Arial" w:cs="Arial"/>
          <w:sz w:val="24"/>
          <w:szCs w:val="24"/>
        </w:rPr>
        <w:t>section</w:t>
      </w:r>
      <w:r w:rsidRPr="00C10A28">
        <w:rPr>
          <w:rFonts w:ascii="Arial" w:hAnsi="Arial" w:cs="Arial"/>
          <w:sz w:val="24"/>
          <w:szCs w:val="24"/>
        </w:rPr>
        <w:t xml:space="preserve">, </w:t>
      </w:r>
      <w:r w:rsidR="00101CC4">
        <w:rPr>
          <w:rFonts w:ascii="Arial" w:hAnsi="Arial" w:cs="Arial"/>
          <w:sz w:val="24"/>
          <w:szCs w:val="24"/>
        </w:rPr>
        <w:t>s</w:t>
      </w:r>
      <w:r w:rsidRPr="00C10A28">
        <w:rPr>
          <w:rFonts w:ascii="Arial" w:hAnsi="Arial" w:cs="Arial"/>
          <w:sz w:val="24"/>
          <w:szCs w:val="24"/>
        </w:rPr>
        <w:t>ubsection, sentence, clause, phrase, term, provision,</w:t>
      </w:r>
      <w:r w:rsidR="00273FF9" w:rsidRPr="00C10A28">
        <w:rPr>
          <w:rFonts w:ascii="Arial" w:hAnsi="Arial" w:cs="Arial"/>
          <w:sz w:val="24"/>
          <w:szCs w:val="24"/>
        </w:rPr>
        <w:t xml:space="preserve"> </w:t>
      </w:r>
      <w:r w:rsidRPr="00C10A28">
        <w:rPr>
          <w:rFonts w:ascii="Arial" w:hAnsi="Arial" w:cs="Arial"/>
          <w:sz w:val="24"/>
          <w:szCs w:val="24"/>
        </w:rPr>
        <w:t>condition, covenant</w:t>
      </w:r>
      <w:r w:rsidR="00273FF9" w:rsidRPr="00C10A28">
        <w:rPr>
          <w:rFonts w:ascii="Arial" w:hAnsi="Arial" w:cs="Arial"/>
          <w:sz w:val="24"/>
          <w:szCs w:val="24"/>
        </w:rPr>
        <w:t xml:space="preserve"> </w:t>
      </w:r>
      <w:r w:rsidRPr="00C10A28">
        <w:rPr>
          <w:rFonts w:ascii="Arial" w:hAnsi="Arial" w:cs="Arial"/>
          <w:sz w:val="24"/>
          <w:szCs w:val="24"/>
        </w:rPr>
        <w:t xml:space="preserve">or portion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is for any reason declared or held to be invalid or unenforceable by</w:t>
      </w:r>
      <w:r w:rsidR="00273FF9" w:rsidRPr="00C10A28">
        <w:rPr>
          <w:rFonts w:ascii="Arial" w:hAnsi="Arial" w:cs="Arial"/>
          <w:sz w:val="24"/>
          <w:szCs w:val="24"/>
        </w:rPr>
        <w:t xml:space="preserve"> </w:t>
      </w:r>
      <w:r w:rsidRPr="00C10A28">
        <w:rPr>
          <w:rFonts w:ascii="Arial" w:hAnsi="Arial" w:cs="Arial"/>
          <w:sz w:val="24"/>
          <w:szCs w:val="24"/>
        </w:rPr>
        <w:t>any court of competent jurisdiction or superseded by state or federal legislation, rules,</w:t>
      </w:r>
      <w:r w:rsidR="00273FF9" w:rsidRPr="00C10A28">
        <w:rPr>
          <w:rFonts w:ascii="Arial" w:hAnsi="Arial" w:cs="Arial"/>
          <w:sz w:val="24"/>
          <w:szCs w:val="24"/>
        </w:rPr>
        <w:t xml:space="preserve"> </w:t>
      </w:r>
      <w:r w:rsidRPr="00C10A28">
        <w:rPr>
          <w:rFonts w:ascii="Arial" w:hAnsi="Arial" w:cs="Arial"/>
          <w:sz w:val="24"/>
          <w:szCs w:val="24"/>
        </w:rPr>
        <w:t xml:space="preserve">regulations or decision, the remainder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not be affected thereby but </w:t>
      </w:r>
      <w:r w:rsidR="007A4AE3" w:rsidRPr="00C10A28">
        <w:rPr>
          <w:rFonts w:ascii="Arial" w:hAnsi="Arial" w:cs="Arial"/>
          <w:sz w:val="24"/>
          <w:szCs w:val="24"/>
        </w:rPr>
        <w:t>wi</w:t>
      </w:r>
      <w:r w:rsidRPr="00C10A28">
        <w:rPr>
          <w:rFonts w:ascii="Arial" w:hAnsi="Arial" w:cs="Arial"/>
          <w:sz w:val="24"/>
          <w:szCs w:val="24"/>
        </w:rPr>
        <w:t>ll be</w:t>
      </w:r>
      <w:r w:rsidR="00273FF9" w:rsidRPr="00C10A28">
        <w:rPr>
          <w:rFonts w:ascii="Arial" w:hAnsi="Arial" w:cs="Arial"/>
          <w:sz w:val="24"/>
          <w:szCs w:val="24"/>
        </w:rPr>
        <w:t xml:space="preserve"> </w:t>
      </w:r>
      <w:r w:rsidRPr="00C10A28">
        <w:rPr>
          <w:rFonts w:ascii="Arial" w:hAnsi="Arial" w:cs="Arial"/>
          <w:sz w:val="24"/>
          <w:szCs w:val="24"/>
        </w:rPr>
        <w:t xml:space="preserve">deemed as a separate, distinct and independent provision, and such holding </w:t>
      </w:r>
      <w:r w:rsidR="007A4AE3" w:rsidRPr="00C10A28">
        <w:rPr>
          <w:rFonts w:ascii="Arial" w:hAnsi="Arial" w:cs="Arial"/>
          <w:sz w:val="24"/>
          <w:szCs w:val="24"/>
        </w:rPr>
        <w:t>wi</w:t>
      </w:r>
      <w:r w:rsidRPr="00C10A28">
        <w:rPr>
          <w:rFonts w:ascii="Arial" w:hAnsi="Arial" w:cs="Arial"/>
          <w:sz w:val="24"/>
          <w:szCs w:val="24"/>
        </w:rPr>
        <w:t>ll not affect the</w:t>
      </w:r>
      <w:r w:rsidR="00273FF9" w:rsidRPr="00C10A28">
        <w:rPr>
          <w:rFonts w:ascii="Arial" w:hAnsi="Arial" w:cs="Arial"/>
          <w:sz w:val="24"/>
          <w:szCs w:val="24"/>
        </w:rPr>
        <w:t xml:space="preserve"> </w:t>
      </w:r>
      <w:r w:rsidRPr="00C10A28">
        <w:rPr>
          <w:rFonts w:ascii="Arial" w:hAnsi="Arial" w:cs="Arial"/>
          <w:sz w:val="24"/>
          <w:szCs w:val="24"/>
        </w:rPr>
        <w:t xml:space="preserve">validity of the remaining portions hereof, and each remaining </w:t>
      </w:r>
      <w:r w:rsidR="00CC6888" w:rsidRPr="00C10A28">
        <w:rPr>
          <w:rFonts w:ascii="Arial" w:hAnsi="Arial" w:cs="Arial"/>
          <w:sz w:val="24"/>
          <w:szCs w:val="24"/>
        </w:rPr>
        <w:t xml:space="preserve">article, </w:t>
      </w:r>
      <w:r w:rsidR="00101CC4">
        <w:rPr>
          <w:rFonts w:ascii="Arial" w:hAnsi="Arial" w:cs="Arial"/>
          <w:sz w:val="24"/>
          <w:szCs w:val="24"/>
        </w:rPr>
        <w:t>section</w:t>
      </w:r>
      <w:r w:rsidRPr="00C10A28">
        <w:rPr>
          <w:rFonts w:ascii="Arial" w:hAnsi="Arial" w:cs="Arial"/>
          <w:sz w:val="24"/>
          <w:szCs w:val="24"/>
        </w:rPr>
        <w:t xml:space="preserve">, </w:t>
      </w:r>
      <w:r w:rsidR="00083B81">
        <w:rPr>
          <w:rFonts w:ascii="Arial" w:hAnsi="Arial" w:cs="Arial"/>
          <w:sz w:val="24"/>
          <w:szCs w:val="24"/>
        </w:rPr>
        <w:t>s</w:t>
      </w:r>
      <w:r w:rsidRPr="00C10A28">
        <w:rPr>
          <w:rFonts w:ascii="Arial" w:hAnsi="Arial" w:cs="Arial"/>
          <w:sz w:val="24"/>
          <w:szCs w:val="24"/>
        </w:rPr>
        <w:t>ubsection, sentence,</w:t>
      </w:r>
      <w:r w:rsidR="00273FF9" w:rsidRPr="00C10A28">
        <w:rPr>
          <w:rFonts w:ascii="Arial" w:hAnsi="Arial" w:cs="Arial"/>
          <w:sz w:val="24"/>
          <w:szCs w:val="24"/>
        </w:rPr>
        <w:t xml:space="preserve"> </w:t>
      </w:r>
      <w:r w:rsidRPr="00C10A28">
        <w:rPr>
          <w:rFonts w:ascii="Arial" w:hAnsi="Arial" w:cs="Arial"/>
          <w:sz w:val="24"/>
          <w:szCs w:val="24"/>
        </w:rPr>
        <w:t xml:space="preserve">clause, phrase, term, provision, condition, covenant or portion of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7A4AE3" w:rsidRPr="00C10A28">
        <w:rPr>
          <w:rFonts w:ascii="Arial" w:hAnsi="Arial" w:cs="Arial"/>
          <w:sz w:val="24"/>
          <w:szCs w:val="24"/>
        </w:rPr>
        <w:t>wil</w:t>
      </w:r>
      <w:r w:rsidRPr="00C10A28">
        <w:rPr>
          <w:rFonts w:ascii="Arial" w:hAnsi="Arial" w:cs="Arial"/>
          <w:sz w:val="24"/>
          <w:szCs w:val="24"/>
        </w:rPr>
        <w:t>l be valid and</w:t>
      </w:r>
      <w:r w:rsidR="00273FF9" w:rsidRPr="00C10A28">
        <w:rPr>
          <w:rFonts w:ascii="Arial" w:hAnsi="Arial" w:cs="Arial"/>
          <w:sz w:val="24"/>
          <w:szCs w:val="24"/>
        </w:rPr>
        <w:t xml:space="preserve"> </w:t>
      </w:r>
      <w:r w:rsidRPr="00C10A28">
        <w:rPr>
          <w:rFonts w:ascii="Arial" w:hAnsi="Arial" w:cs="Arial"/>
          <w:sz w:val="24"/>
          <w:szCs w:val="24"/>
        </w:rPr>
        <w:t xml:space="preserve">enforceable to the fullest extent </w:t>
      </w:r>
      <w:r w:rsidR="00CF6061" w:rsidRPr="00C10A28">
        <w:rPr>
          <w:rFonts w:ascii="Arial" w:hAnsi="Arial" w:cs="Arial"/>
          <w:sz w:val="24"/>
          <w:szCs w:val="24"/>
        </w:rPr>
        <w:t xml:space="preserve">authorized </w:t>
      </w:r>
      <w:r w:rsidRPr="00C10A28">
        <w:rPr>
          <w:rFonts w:ascii="Arial" w:hAnsi="Arial" w:cs="Arial"/>
          <w:sz w:val="24"/>
          <w:szCs w:val="24"/>
        </w:rPr>
        <w:t>by law. In the event any provision is preempted by</w:t>
      </w:r>
      <w:r w:rsidR="00273FF9" w:rsidRPr="00C10A28">
        <w:rPr>
          <w:rFonts w:ascii="Arial" w:hAnsi="Arial" w:cs="Arial"/>
          <w:sz w:val="24"/>
          <w:szCs w:val="24"/>
        </w:rPr>
        <w:t xml:space="preserve"> </w:t>
      </w:r>
      <w:r w:rsidR="00624800" w:rsidRPr="00C10A28">
        <w:rPr>
          <w:rFonts w:ascii="Arial" w:hAnsi="Arial" w:cs="Arial"/>
          <w:sz w:val="24"/>
          <w:szCs w:val="24"/>
        </w:rPr>
        <w:t xml:space="preserve">state or </w:t>
      </w:r>
      <w:r w:rsidRPr="00C10A28">
        <w:rPr>
          <w:rFonts w:ascii="Arial" w:hAnsi="Arial" w:cs="Arial"/>
          <w:sz w:val="24"/>
          <w:szCs w:val="24"/>
        </w:rPr>
        <w:t>federal</w:t>
      </w:r>
      <w:r w:rsidR="00624800" w:rsidRPr="00C10A28">
        <w:rPr>
          <w:rFonts w:ascii="Arial" w:hAnsi="Arial" w:cs="Arial"/>
          <w:sz w:val="24"/>
          <w:szCs w:val="24"/>
        </w:rPr>
        <w:t xml:space="preserve"> </w:t>
      </w:r>
      <w:r w:rsidRPr="00C10A28">
        <w:rPr>
          <w:rFonts w:ascii="Arial" w:hAnsi="Arial" w:cs="Arial"/>
          <w:sz w:val="24"/>
          <w:szCs w:val="24"/>
        </w:rPr>
        <w:t>laws, rules</w:t>
      </w:r>
      <w:r w:rsidR="00CC6888" w:rsidRPr="00C10A28">
        <w:rPr>
          <w:rFonts w:ascii="Arial" w:hAnsi="Arial" w:cs="Arial"/>
          <w:sz w:val="24"/>
          <w:szCs w:val="24"/>
        </w:rPr>
        <w:t>,</w:t>
      </w:r>
      <w:r w:rsidRPr="00C10A28">
        <w:rPr>
          <w:rFonts w:ascii="Arial" w:hAnsi="Arial" w:cs="Arial"/>
          <w:sz w:val="24"/>
          <w:szCs w:val="24"/>
        </w:rPr>
        <w:t xml:space="preserve"> regulations</w:t>
      </w:r>
      <w:r w:rsidR="00CC6888" w:rsidRPr="00C10A28">
        <w:rPr>
          <w:rFonts w:ascii="Arial" w:hAnsi="Arial" w:cs="Arial"/>
          <w:sz w:val="24"/>
          <w:szCs w:val="24"/>
        </w:rPr>
        <w:t xml:space="preserve"> or decision</w:t>
      </w:r>
      <w:r w:rsidRPr="00C10A28">
        <w:rPr>
          <w:rFonts w:ascii="Arial" w:hAnsi="Arial" w:cs="Arial"/>
          <w:sz w:val="24"/>
          <w:szCs w:val="24"/>
        </w:rPr>
        <w:t xml:space="preserve">, the provision </w:t>
      </w:r>
      <w:r w:rsidR="007A4AE3" w:rsidRPr="00C10A28">
        <w:rPr>
          <w:rFonts w:ascii="Arial" w:hAnsi="Arial" w:cs="Arial"/>
          <w:sz w:val="24"/>
          <w:szCs w:val="24"/>
        </w:rPr>
        <w:t>wi</w:t>
      </w:r>
      <w:r w:rsidRPr="00C10A28">
        <w:rPr>
          <w:rFonts w:ascii="Arial" w:hAnsi="Arial" w:cs="Arial"/>
          <w:sz w:val="24"/>
          <w:szCs w:val="24"/>
        </w:rPr>
        <w:t>ll be preempted only to the extent</w:t>
      </w:r>
      <w:r w:rsidR="00273FF9" w:rsidRPr="00C10A28">
        <w:rPr>
          <w:rFonts w:ascii="Arial" w:hAnsi="Arial" w:cs="Arial"/>
          <w:sz w:val="24"/>
          <w:szCs w:val="24"/>
        </w:rPr>
        <w:t xml:space="preserve"> </w:t>
      </w:r>
      <w:r w:rsidRPr="00C10A28">
        <w:rPr>
          <w:rFonts w:ascii="Arial" w:hAnsi="Arial" w:cs="Arial"/>
          <w:sz w:val="24"/>
          <w:szCs w:val="24"/>
        </w:rPr>
        <w:t xml:space="preserve">required by law and any portion not preempted </w:t>
      </w:r>
      <w:r w:rsidR="007A4AE3" w:rsidRPr="00C10A28">
        <w:rPr>
          <w:rFonts w:ascii="Arial" w:hAnsi="Arial" w:cs="Arial"/>
          <w:sz w:val="24"/>
          <w:szCs w:val="24"/>
        </w:rPr>
        <w:t>wi</w:t>
      </w:r>
      <w:r w:rsidRPr="00C10A28">
        <w:rPr>
          <w:rFonts w:ascii="Arial" w:hAnsi="Arial" w:cs="Arial"/>
          <w:sz w:val="24"/>
          <w:szCs w:val="24"/>
        </w:rPr>
        <w:t xml:space="preserve">ll survive. If any </w:t>
      </w:r>
      <w:r w:rsidR="00624800" w:rsidRPr="00C10A28">
        <w:rPr>
          <w:rFonts w:ascii="Arial" w:hAnsi="Arial" w:cs="Arial"/>
          <w:sz w:val="24"/>
          <w:szCs w:val="24"/>
        </w:rPr>
        <w:t xml:space="preserve">preemptive state or </w:t>
      </w:r>
      <w:r w:rsidRPr="00C10A28">
        <w:rPr>
          <w:rFonts w:ascii="Arial" w:hAnsi="Arial" w:cs="Arial"/>
          <w:sz w:val="24"/>
          <w:szCs w:val="24"/>
        </w:rPr>
        <w:t xml:space="preserve">federal law is later repealed, rescinded, </w:t>
      </w:r>
      <w:proofErr w:type="gramStart"/>
      <w:r w:rsidRPr="00C10A28">
        <w:rPr>
          <w:rFonts w:ascii="Arial" w:hAnsi="Arial" w:cs="Arial"/>
          <w:sz w:val="24"/>
          <w:szCs w:val="24"/>
        </w:rPr>
        <w:t>amended</w:t>
      </w:r>
      <w:proofErr w:type="gramEnd"/>
      <w:r w:rsidRPr="00C10A28">
        <w:rPr>
          <w:rFonts w:ascii="Arial" w:hAnsi="Arial" w:cs="Arial"/>
          <w:sz w:val="24"/>
          <w:szCs w:val="24"/>
        </w:rPr>
        <w:t xml:space="preserve"> or otherwise changed to end the</w:t>
      </w:r>
      <w:r w:rsidR="00273FF9" w:rsidRPr="00C10A28">
        <w:rPr>
          <w:rFonts w:ascii="Arial" w:hAnsi="Arial" w:cs="Arial"/>
          <w:sz w:val="24"/>
          <w:szCs w:val="24"/>
        </w:rPr>
        <w:t xml:space="preserve"> </w:t>
      </w:r>
      <w:r w:rsidRPr="00C10A28">
        <w:rPr>
          <w:rFonts w:ascii="Arial" w:hAnsi="Arial" w:cs="Arial"/>
          <w:sz w:val="24"/>
          <w:szCs w:val="24"/>
        </w:rPr>
        <w:t xml:space="preserve">preemption, such provision </w:t>
      </w:r>
      <w:r w:rsidR="00624800" w:rsidRPr="00C10A28">
        <w:rPr>
          <w:rFonts w:ascii="Arial" w:hAnsi="Arial" w:cs="Arial"/>
          <w:sz w:val="24"/>
          <w:szCs w:val="24"/>
        </w:rPr>
        <w:t xml:space="preserve">of this </w:t>
      </w:r>
      <w:r w:rsidR="00FF76B2">
        <w:rPr>
          <w:rFonts w:ascii="Arial" w:hAnsi="Arial" w:cs="Arial"/>
          <w:sz w:val="24"/>
          <w:szCs w:val="24"/>
        </w:rPr>
        <w:t>C</w:t>
      </w:r>
      <w:r w:rsidR="006D6B80">
        <w:rPr>
          <w:rFonts w:ascii="Arial" w:hAnsi="Arial" w:cs="Arial"/>
          <w:sz w:val="24"/>
          <w:szCs w:val="24"/>
        </w:rPr>
        <w:t>hapter</w:t>
      </w:r>
      <w:r w:rsidR="00624800"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 xml:space="preserve">ll thereupon return to full force and effect and </w:t>
      </w:r>
      <w:r w:rsidR="007A4AE3" w:rsidRPr="00C10A28">
        <w:rPr>
          <w:rFonts w:ascii="Arial" w:hAnsi="Arial" w:cs="Arial"/>
          <w:sz w:val="24"/>
          <w:szCs w:val="24"/>
        </w:rPr>
        <w:t>wi</w:t>
      </w:r>
      <w:r w:rsidRPr="00C10A28">
        <w:rPr>
          <w:rFonts w:ascii="Arial" w:hAnsi="Arial" w:cs="Arial"/>
          <w:sz w:val="24"/>
          <w:szCs w:val="24"/>
        </w:rPr>
        <w:t>ll thereafter</w:t>
      </w:r>
      <w:r w:rsidR="00273FF9" w:rsidRPr="00C10A28">
        <w:rPr>
          <w:rFonts w:ascii="Arial" w:hAnsi="Arial" w:cs="Arial"/>
          <w:sz w:val="24"/>
          <w:szCs w:val="24"/>
        </w:rPr>
        <w:t xml:space="preserve"> </w:t>
      </w:r>
      <w:r w:rsidRPr="00C10A28">
        <w:rPr>
          <w:rFonts w:ascii="Arial" w:hAnsi="Arial" w:cs="Arial"/>
          <w:sz w:val="24"/>
          <w:szCs w:val="24"/>
        </w:rPr>
        <w:t xml:space="preserve">be binding without further action by the </w:t>
      </w:r>
      <w:r w:rsidR="00450092">
        <w:rPr>
          <w:rFonts w:ascii="Arial" w:hAnsi="Arial" w:cs="Arial"/>
          <w:sz w:val="24"/>
          <w:szCs w:val="24"/>
        </w:rPr>
        <w:t>city</w:t>
      </w:r>
      <w:r w:rsidRPr="00C10A28">
        <w:rPr>
          <w:rFonts w:ascii="Arial" w:hAnsi="Arial" w:cs="Arial"/>
          <w:sz w:val="24"/>
          <w:szCs w:val="24"/>
        </w:rPr>
        <w:t>.</w:t>
      </w:r>
    </w:p>
    <w:p w14:paraId="7E820224" w14:textId="77777777" w:rsidR="00DB1BBC" w:rsidRPr="00C10A28" w:rsidRDefault="00DB1BBC" w:rsidP="00DB1BBC">
      <w:pPr>
        <w:spacing w:after="0" w:line="240" w:lineRule="auto"/>
        <w:rPr>
          <w:rFonts w:ascii="Arial" w:hAnsi="Arial" w:cs="Arial"/>
          <w:sz w:val="24"/>
          <w:szCs w:val="24"/>
        </w:rPr>
      </w:pPr>
    </w:p>
    <w:p w14:paraId="5C99238D" w14:textId="12AEB2A2" w:rsidR="00DB1BBC" w:rsidRPr="00C10A28" w:rsidRDefault="00054097" w:rsidP="00DB1BBC">
      <w:pPr>
        <w:spacing w:after="0" w:line="240" w:lineRule="auto"/>
        <w:rPr>
          <w:rFonts w:ascii="Arial" w:hAnsi="Arial" w:cs="Arial"/>
          <w:sz w:val="24"/>
          <w:szCs w:val="24"/>
        </w:rPr>
      </w:pPr>
      <w:bookmarkStart w:id="37" w:name="_Toc98929348"/>
      <w:r w:rsidRPr="0079623E">
        <w:rPr>
          <w:rStyle w:val="Heading2Char"/>
          <w:rFonts w:ascii="Arial" w:eastAsiaTheme="minorHAnsi" w:hAnsi="Arial"/>
          <w:sz w:val="24"/>
        </w:rPr>
        <w:t>12</w:t>
      </w:r>
      <w:r w:rsidR="00DB1BBC" w:rsidRPr="0079623E">
        <w:rPr>
          <w:rStyle w:val="Heading2Char"/>
          <w:rFonts w:ascii="Arial" w:eastAsiaTheme="minorHAnsi" w:hAnsi="Arial"/>
          <w:sz w:val="24"/>
        </w:rPr>
        <w:t>.15.</w:t>
      </w:r>
      <w:r w:rsidR="00504684" w:rsidRPr="0079623E">
        <w:rPr>
          <w:rStyle w:val="Heading2Char"/>
          <w:rFonts w:ascii="Arial" w:eastAsiaTheme="minorHAnsi" w:hAnsi="Arial"/>
          <w:sz w:val="24"/>
        </w:rPr>
        <w:t>20</w:t>
      </w:r>
      <w:r w:rsidR="00FE6178" w:rsidRPr="0079623E">
        <w:rPr>
          <w:rStyle w:val="Heading2Char"/>
          <w:rFonts w:ascii="Arial" w:eastAsiaTheme="minorHAnsi" w:hAnsi="Arial"/>
          <w:sz w:val="24"/>
        </w:rPr>
        <w:t>0</w:t>
      </w:r>
      <w:r w:rsidR="00DB1BBC" w:rsidRPr="0079623E">
        <w:rPr>
          <w:rStyle w:val="Heading2Char"/>
          <w:rFonts w:ascii="Arial" w:eastAsiaTheme="minorHAnsi" w:hAnsi="Arial"/>
          <w:sz w:val="24"/>
        </w:rPr>
        <w:t xml:space="preserve"> Application to Existing Agreements</w:t>
      </w:r>
      <w:bookmarkEnd w:id="37"/>
      <w:r w:rsidR="00DD11B6" w:rsidRPr="00C10A28">
        <w:rPr>
          <w:rFonts w:ascii="Arial" w:hAnsi="Arial" w:cs="Arial"/>
          <w:sz w:val="24"/>
          <w:szCs w:val="24"/>
        </w:rPr>
        <w:t>.</w:t>
      </w:r>
    </w:p>
    <w:p w14:paraId="00B3027B" w14:textId="77777777" w:rsidR="000A64B4" w:rsidRPr="00C10A28" w:rsidRDefault="000A64B4" w:rsidP="00DB1BBC">
      <w:pPr>
        <w:spacing w:after="0" w:line="240" w:lineRule="auto"/>
        <w:rPr>
          <w:rFonts w:ascii="Arial" w:hAnsi="Arial" w:cs="Arial"/>
          <w:sz w:val="24"/>
          <w:szCs w:val="24"/>
        </w:rPr>
      </w:pPr>
    </w:p>
    <w:p w14:paraId="29F0F3B7" w14:textId="1D36F1BC" w:rsidR="00DB1BBC" w:rsidRPr="00C10A28" w:rsidRDefault="00DB1BBC" w:rsidP="00DB1BBC">
      <w:pPr>
        <w:spacing w:after="0" w:line="240" w:lineRule="auto"/>
        <w:rPr>
          <w:rFonts w:ascii="Arial" w:hAnsi="Arial" w:cs="Arial"/>
          <w:sz w:val="24"/>
          <w:szCs w:val="24"/>
        </w:rPr>
      </w:pPr>
      <w:r w:rsidRPr="00C10A28">
        <w:rPr>
          <w:rFonts w:ascii="Arial" w:hAnsi="Arial" w:cs="Arial"/>
          <w:sz w:val="24"/>
          <w:szCs w:val="24"/>
        </w:rPr>
        <w:lastRenderedPageBreak/>
        <w:t xml:space="preserve">To the extent that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is not in conflict with and can be implemented consistent</w:t>
      </w:r>
      <w:r w:rsidR="00886FA5" w:rsidRPr="00C10A28">
        <w:rPr>
          <w:rFonts w:ascii="Arial" w:hAnsi="Arial" w:cs="Arial"/>
          <w:sz w:val="24"/>
          <w:szCs w:val="24"/>
        </w:rPr>
        <w:t xml:space="preserve"> </w:t>
      </w:r>
      <w:r w:rsidRPr="00C10A28">
        <w:rPr>
          <w:rFonts w:ascii="Arial" w:hAnsi="Arial" w:cs="Arial"/>
          <w:sz w:val="24"/>
          <w:szCs w:val="24"/>
        </w:rPr>
        <w:t>with existing</w:t>
      </w:r>
      <w:r w:rsidR="00886FA5" w:rsidRPr="00C10A28">
        <w:rPr>
          <w:rFonts w:ascii="Arial" w:hAnsi="Arial" w:cs="Arial"/>
          <w:sz w:val="24"/>
          <w:szCs w:val="24"/>
        </w:rPr>
        <w:t xml:space="preserve"> </w:t>
      </w:r>
      <w:r w:rsidRPr="00C10A28">
        <w:rPr>
          <w:rFonts w:ascii="Arial" w:hAnsi="Arial" w:cs="Arial"/>
          <w:sz w:val="24"/>
          <w:szCs w:val="24"/>
        </w:rPr>
        <w:t xml:space="preserve">franchise agreements, this </w:t>
      </w:r>
      <w:r w:rsidR="00FF76B2">
        <w:rPr>
          <w:rFonts w:ascii="Arial" w:hAnsi="Arial" w:cs="Arial"/>
          <w:sz w:val="24"/>
          <w:szCs w:val="24"/>
        </w:rPr>
        <w:t>C</w:t>
      </w:r>
      <w:r w:rsidR="006D6B80">
        <w:rPr>
          <w:rFonts w:ascii="Arial" w:hAnsi="Arial" w:cs="Arial"/>
          <w:sz w:val="24"/>
          <w:szCs w:val="24"/>
        </w:rPr>
        <w:t>hapter</w:t>
      </w:r>
      <w:r w:rsidRPr="00C10A28">
        <w:rPr>
          <w:rFonts w:ascii="Arial" w:hAnsi="Arial" w:cs="Arial"/>
          <w:sz w:val="24"/>
          <w:szCs w:val="24"/>
        </w:rPr>
        <w:t xml:space="preserve"> </w:t>
      </w:r>
      <w:r w:rsidR="007A4AE3" w:rsidRPr="00C10A28">
        <w:rPr>
          <w:rFonts w:ascii="Arial" w:hAnsi="Arial" w:cs="Arial"/>
          <w:sz w:val="24"/>
          <w:szCs w:val="24"/>
        </w:rPr>
        <w:t>wi</w:t>
      </w:r>
      <w:r w:rsidRPr="00C10A28">
        <w:rPr>
          <w:rFonts w:ascii="Arial" w:hAnsi="Arial" w:cs="Arial"/>
          <w:sz w:val="24"/>
          <w:szCs w:val="24"/>
        </w:rPr>
        <w:t>ll apply to all existing franchise agreements granted to utility</w:t>
      </w:r>
      <w:r w:rsidR="00886FA5" w:rsidRPr="00C10A28">
        <w:rPr>
          <w:rFonts w:ascii="Arial" w:hAnsi="Arial" w:cs="Arial"/>
          <w:sz w:val="24"/>
          <w:szCs w:val="24"/>
        </w:rPr>
        <w:t xml:space="preserve"> </w:t>
      </w:r>
      <w:r w:rsidRPr="00C10A28">
        <w:rPr>
          <w:rFonts w:ascii="Arial" w:hAnsi="Arial" w:cs="Arial"/>
          <w:sz w:val="24"/>
          <w:szCs w:val="24"/>
        </w:rPr>
        <w:t xml:space="preserve">operators by the </w:t>
      </w:r>
      <w:r w:rsidR="005047FF" w:rsidRPr="00C10A28">
        <w:rPr>
          <w:rFonts w:ascii="Arial" w:hAnsi="Arial" w:cs="Arial"/>
          <w:sz w:val="24"/>
          <w:szCs w:val="24"/>
        </w:rPr>
        <w:t>city</w:t>
      </w:r>
      <w:r w:rsidRPr="00C10A28">
        <w:rPr>
          <w:rFonts w:ascii="Arial" w:hAnsi="Arial" w:cs="Arial"/>
          <w:sz w:val="24"/>
          <w:szCs w:val="24"/>
        </w:rPr>
        <w:t>.</w:t>
      </w:r>
    </w:p>
    <w:p w14:paraId="12578D99" w14:textId="43DFD03C" w:rsidR="009B0337" w:rsidRPr="00C10A28" w:rsidRDefault="009B0337" w:rsidP="00DB1BBC">
      <w:pPr>
        <w:spacing w:after="0" w:line="240" w:lineRule="auto"/>
        <w:rPr>
          <w:rFonts w:ascii="Arial" w:hAnsi="Arial" w:cs="Arial"/>
          <w:sz w:val="24"/>
          <w:szCs w:val="24"/>
        </w:rPr>
      </w:pPr>
    </w:p>
    <w:p w14:paraId="7C445816" w14:textId="77777777" w:rsidR="009B0337" w:rsidRPr="00C10A28" w:rsidRDefault="009B0337" w:rsidP="00DB1BBC">
      <w:pPr>
        <w:spacing w:after="0" w:line="240" w:lineRule="auto"/>
        <w:rPr>
          <w:rFonts w:ascii="Arial" w:hAnsi="Arial" w:cs="Arial"/>
          <w:sz w:val="24"/>
          <w:szCs w:val="24"/>
        </w:rPr>
      </w:pPr>
    </w:p>
    <w:sectPr w:rsidR="009B0337" w:rsidRPr="00C10A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00ED" w14:textId="77777777" w:rsidR="00B11F78" w:rsidRDefault="00B11F78" w:rsidP="001A0CF0">
      <w:pPr>
        <w:spacing w:after="0" w:line="240" w:lineRule="auto"/>
      </w:pPr>
      <w:r>
        <w:separator/>
      </w:r>
    </w:p>
  </w:endnote>
  <w:endnote w:type="continuationSeparator" w:id="0">
    <w:p w14:paraId="376791EB" w14:textId="77777777" w:rsidR="00B11F78" w:rsidRDefault="00B11F78" w:rsidP="001A0CF0">
      <w:pPr>
        <w:spacing w:after="0" w:line="240" w:lineRule="auto"/>
      </w:pPr>
      <w:r>
        <w:continuationSeparator/>
      </w:r>
    </w:p>
  </w:endnote>
  <w:endnote w:type="continuationNotice" w:id="1">
    <w:p w14:paraId="404CF35F" w14:textId="77777777" w:rsidR="00B11F78" w:rsidRDefault="00B11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3C8" w14:textId="77777777" w:rsidR="00C605ED" w:rsidRDefault="00C6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38695"/>
      <w:docPartObj>
        <w:docPartGallery w:val="Page Numbers (Bottom of Page)"/>
        <w:docPartUnique/>
      </w:docPartObj>
    </w:sdtPr>
    <w:sdtEndPr/>
    <w:sdtContent>
      <w:p w14:paraId="0CC7E45A" w14:textId="331921BB" w:rsidR="00CA44CB" w:rsidRDefault="00F14E20">
        <w:pPr>
          <w:pStyle w:val="Footer"/>
        </w:pPr>
        <w:sdt>
          <w:sdtPr>
            <w:id w:val="-1705238520"/>
            <w:docPartObj>
              <w:docPartGallery w:val="Page Numbers (Top of Page)"/>
              <w:docPartUnique/>
            </w:docPartObj>
          </w:sdtPr>
          <w:sdtEndPr/>
          <w:sdtContent>
            <w:r w:rsidR="00CA44CB">
              <w:t xml:space="preserve">Page </w:t>
            </w:r>
            <w:r w:rsidR="00CA44CB">
              <w:rPr>
                <w:b/>
                <w:bCs/>
                <w:sz w:val="24"/>
                <w:szCs w:val="24"/>
              </w:rPr>
              <w:fldChar w:fldCharType="begin"/>
            </w:r>
            <w:r w:rsidR="00CA44CB">
              <w:rPr>
                <w:b/>
                <w:bCs/>
              </w:rPr>
              <w:instrText xml:space="preserve"> PAGE </w:instrText>
            </w:r>
            <w:r w:rsidR="00CA44CB">
              <w:rPr>
                <w:b/>
                <w:bCs/>
                <w:sz w:val="24"/>
                <w:szCs w:val="24"/>
              </w:rPr>
              <w:fldChar w:fldCharType="separate"/>
            </w:r>
            <w:r w:rsidR="00CA44CB">
              <w:rPr>
                <w:b/>
                <w:bCs/>
                <w:noProof/>
              </w:rPr>
              <w:t>2</w:t>
            </w:r>
            <w:r w:rsidR="00CA44CB">
              <w:rPr>
                <w:b/>
                <w:bCs/>
                <w:sz w:val="24"/>
                <w:szCs w:val="24"/>
              </w:rPr>
              <w:fldChar w:fldCharType="end"/>
            </w:r>
            <w:r w:rsidR="00CA44CB">
              <w:t xml:space="preserve"> of </w:t>
            </w:r>
            <w:r w:rsidR="00CA44CB">
              <w:rPr>
                <w:b/>
                <w:bCs/>
                <w:sz w:val="24"/>
                <w:szCs w:val="24"/>
              </w:rPr>
              <w:fldChar w:fldCharType="begin"/>
            </w:r>
            <w:r w:rsidR="00CA44CB">
              <w:rPr>
                <w:b/>
                <w:bCs/>
              </w:rPr>
              <w:instrText xml:space="preserve"> NUMPAGES  </w:instrText>
            </w:r>
            <w:r w:rsidR="00CA44CB">
              <w:rPr>
                <w:b/>
                <w:bCs/>
                <w:sz w:val="24"/>
                <w:szCs w:val="24"/>
              </w:rPr>
              <w:fldChar w:fldCharType="separate"/>
            </w:r>
            <w:r w:rsidR="00CA44CB">
              <w:rPr>
                <w:b/>
                <w:bCs/>
                <w:noProof/>
              </w:rPr>
              <w:t>2</w:t>
            </w:r>
            <w:r w:rsidR="00CA44CB">
              <w:rPr>
                <w:b/>
                <w:bCs/>
                <w:sz w:val="24"/>
                <w:szCs w:val="24"/>
              </w:rPr>
              <w:fldChar w:fldCharType="end"/>
            </w:r>
            <w:r w:rsidR="00CA44CB">
              <w:rPr>
                <w:b/>
                <w:bCs/>
                <w:sz w:val="24"/>
                <w:szCs w:val="24"/>
              </w:rPr>
              <w:br/>
              <w:t>9/</w:t>
            </w:r>
            <w:r w:rsidR="0093626B">
              <w:rPr>
                <w:b/>
                <w:bCs/>
                <w:sz w:val="24"/>
                <w:szCs w:val="24"/>
              </w:rPr>
              <w:t>20</w:t>
            </w:r>
            <w:r w:rsidR="00CA44CB">
              <w:rPr>
                <w:b/>
                <w:bCs/>
                <w:sz w:val="24"/>
                <w:szCs w:val="24"/>
              </w:rPr>
              <w:t>/21</w:t>
            </w:r>
          </w:sdtContent>
        </w:sdt>
      </w:p>
    </w:sdtContent>
  </w:sdt>
  <w:p w14:paraId="056236D4" w14:textId="77777777" w:rsidR="00CA44CB" w:rsidRDefault="00CA4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52E" w14:textId="77777777" w:rsidR="00C605ED" w:rsidRDefault="00C6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6EEA" w14:textId="77777777" w:rsidR="00B11F78" w:rsidRDefault="00B11F78" w:rsidP="001A0CF0">
      <w:pPr>
        <w:spacing w:after="0" w:line="240" w:lineRule="auto"/>
      </w:pPr>
      <w:r>
        <w:separator/>
      </w:r>
    </w:p>
  </w:footnote>
  <w:footnote w:type="continuationSeparator" w:id="0">
    <w:p w14:paraId="1E83439C" w14:textId="77777777" w:rsidR="00B11F78" w:rsidRDefault="00B11F78" w:rsidP="001A0CF0">
      <w:pPr>
        <w:spacing w:after="0" w:line="240" w:lineRule="auto"/>
      </w:pPr>
      <w:r>
        <w:continuationSeparator/>
      </w:r>
    </w:p>
  </w:footnote>
  <w:footnote w:type="continuationNotice" w:id="1">
    <w:p w14:paraId="2D6CF9D0" w14:textId="77777777" w:rsidR="00B11F78" w:rsidRDefault="00B11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42EA" w14:textId="77777777" w:rsidR="00C605ED" w:rsidRDefault="00C60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826080"/>
      <w:docPartObj>
        <w:docPartGallery w:val="Watermarks"/>
        <w:docPartUnique/>
      </w:docPartObj>
    </w:sdtPr>
    <w:sdtEndPr/>
    <w:sdtContent>
      <w:p w14:paraId="591CD7F5" w14:textId="24EFD894" w:rsidR="0060129C" w:rsidRDefault="00F14E20">
        <w:pPr>
          <w:pStyle w:val="Header"/>
        </w:pPr>
        <w:r>
          <w:rPr>
            <w:noProof/>
          </w:rPr>
          <w:pict w14:anchorId="2199B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1080" o:spid="_x0000_s1025" type="#_x0000_t136" style="position:absolute;margin-left:0;margin-top:0;width:544.75pt;height:115.05pt;rotation:315;z-index:-251658752;mso-position-horizontal:center;mso-position-horizontal-relative:margin;mso-position-vertical:center;mso-position-vertical-relative:margin" o:allowincell="f" fillcolor="silver" stroked="f">
              <v:fill opacity=".5"/>
              <v:textpath style="font-family:&quot;Calibri&quot;;font-size:1pt" string="Draft 4-20-22"/>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4620" w14:textId="77777777" w:rsidR="00C605ED" w:rsidRDefault="00C6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28B"/>
    <w:multiLevelType w:val="hybridMultilevel"/>
    <w:tmpl w:val="70B0728E"/>
    <w:lvl w:ilvl="0" w:tplc="B694C61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78F"/>
    <w:multiLevelType w:val="hybridMultilevel"/>
    <w:tmpl w:val="E1D8B2F4"/>
    <w:lvl w:ilvl="0" w:tplc="5D06262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475B1"/>
    <w:multiLevelType w:val="hybridMultilevel"/>
    <w:tmpl w:val="39D62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61D3"/>
    <w:multiLevelType w:val="hybridMultilevel"/>
    <w:tmpl w:val="2E0E31D0"/>
    <w:lvl w:ilvl="0" w:tplc="312CD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978CB"/>
    <w:multiLevelType w:val="hybridMultilevel"/>
    <w:tmpl w:val="EA2086E6"/>
    <w:lvl w:ilvl="0" w:tplc="10BC382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0B516180"/>
    <w:multiLevelType w:val="hybridMultilevel"/>
    <w:tmpl w:val="0818D098"/>
    <w:lvl w:ilvl="0" w:tplc="664AB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E44BC"/>
    <w:multiLevelType w:val="hybridMultilevel"/>
    <w:tmpl w:val="89B8F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0761F"/>
    <w:multiLevelType w:val="hybridMultilevel"/>
    <w:tmpl w:val="D6262712"/>
    <w:lvl w:ilvl="0" w:tplc="17FC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564C7F"/>
    <w:multiLevelType w:val="hybridMultilevel"/>
    <w:tmpl w:val="F72840FE"/>
    <w:lvl w:ilvl="0" w:tplc="FB7C6200">
      <w:start w:val="9"/>
      <w:numFmt w:val="upp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2F50"/>
    <w:multiLevelType w:val="multilevel"/>
    <w:tmpl w:val="B78C1948"/>
    <w:lvl w:ilvl="0">
      <w:start w:val="12"/>
      <w:numFmt w:val="decimal"/>
      <w:lvlText w:val="%1"/>
      <w:lvlJc w:val="left"/>
      <w:pPr>
        <w:ind w:left="1065" w:hanging="1065"/>
      </w:pPr>
      <w:rPr>
        <w:rFonts w:hint="default"/>
      </w:rPr>
    </w:lvl>
    <w:lvl w:ilvl="1">
      <w:start w:val="16"/>
      <w:numFmt w:val="decimal"/>
      <w:lvlText w:val="%1.%2"/>
      <w:lvlJc w:val="left"/>
      <w:pPr>
        <w:ind w:left="1065" w:hanging="1065"/>
      </w:pPr>
      <w:rPr>
        <w:rFonts w:hint="default"/>
      </w:rPr>
    </w:lvl>
    <w:lvl w:ilvl="2">
      <w:start w:val="160"/>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910A7F"/>
    <w:multiLevelType w:val="hybridMultilevel"/>
    <w:tmpl w:val="B4FCDE8E"/>
    <w:lvl w:ilvl="0" w:tplc="F594EE9E">
      <w:start w:val="1"/>
      <w:numFmt w:val="decimal"/>
      <w:lvlText w:val="%1."/>
      <w:lvlJc w:val="left"/>
      <w:pPr>
        <w:ind w:left="144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B12DCA"/>
    <w:multiLevelType w:val="hybridMultilevel"/>
    <w:tmpl w:val="BC14C91E"/>
    <w:lvl w:ilvl="0" w:tplc="856C19D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BFD"/>
    <w:multiLevelType w:val="hybridMultilevel"/>
    <w:tmpl w:val="A81CCB7E"/>
    <w:lvl w:ilvl="0" w:tplc="F2C05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CA5260"/>
    <w:multiLevelType w:val="hybridMultilevel"/>
    <w:tmpl w:val="519646FA"/>
    <w:lvl w:ilvl="0" w:tplc="FFFFFFFF">
      <w:start w:val="1"/>
      <w:numFmt w:val="decimal"/>
      <w:lvlText w:val="%1."/>
      <w:lvlJc w:val="left"/>
      <w:pPr>
        <w:ind w:left="5040" w:hanging="360"/>
      </w:pPr>
    </w:lvl>
    <w:lvl w:ilvl="1" w:tplc="0409001B">
      <w:start w:val="1"/>
      <w:numFmt w:val="lowerRoman"/>
      <w:lvlText w:val="%2."/>
      <w:lvlJc w:val="right"/>
      <w:pPr>
        <w:ind w:left="2340" w:hanging="360"/>
      </w:pPr>
    </w:lvl>
    <w:lvl w:ilvl="2" w:tplc="FFFFFFFF">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4" w15:restartNumberingAfterBreak="0">
    <w:nsid w:val="20836673"/>
    <w:multiLevelType w:val="hybridMultilevel"/>
    <w:tmpl w:val="048EF7BA"/>
    <w:lvl w:ilvl="0" w:tplc="3252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2096C"/>
    <w:multiLevelType w:val="hybridMultilevel"/>
    <w:tmpl w:val="A18AB7AC"/>
    <w:lvl w:ilvl="0" w:tplc="AC326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B03C6A"/>
    <w:multiLevelType w:val="hybridMultilevel"/>
    <w:tmpl w:val="8ACE6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E2021"/>
    <w:multiLevelType w:val="hybridMultilevel"/>
    <w:tmpl w:val="56EAC3C6"/>
    <w:lvl w:ilvl="0" w:tplc="D4508F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956119"/>
    <w:multiLevelType w:val="hybridMultilevel"/>
    <w:tmpl w:val="41C0BB26"/>
    <w:lvl w:ilvl="0" w:tplc="6D9446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A82A11"/>
    <w:multiLevelType w:val="hybridMultilevel"/>
    <w:tmpl w:val="389E6A50"/>
    <w:lvl w:ilvl="0" w:tplc="7A663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4419E4"/>
    <w:multiLevelType w:val="hybridMultilevel"/>
    <w:tmpl w:val="E912DA32"/>
    <w:lvl w:ilvl="0" w:tplc="F7984638">
      <w:start w:val="7"/>
      <w:numFmt w:val="upp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9399D"/>
    <w:multiLevelType w:val="hybridMultilevel"/>
    <w:tmpl w:val="730E481E"/>
    <w:lvl w:ilvl="0" w:tplc="70CA7D7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DB10C12"/>
    <w:multiLevelType w:val="hybridMultilevel"/>
    <w:tmpl w:val="EFDC687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A46B6"/>
    <w:multiLevelType w:val="hybridMultilevel"/>
    <w:tmpl w:val="71788B1E"/>
    <w:lvl w:ilvl="0" w:tplc="8B2C97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62FAA"/>
    <w:multiLevelType w:val="hybridMultilevel"/>
    <w:tmpl w:val="813C5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DB3156"/>
    <w:multiLevelType w:val="hybridMultilevel"/>
    <w:tmpl w:val="07B05144"/>
    <w:lvl w:ilvl="0" w:tplc="8DE0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6164F0"/>
    <w:multiLevelType w:val="hybridMultilevel"/>
    <w:tmpl w:val="47781B00"/>
    <w:lvl w:ilvl="0" w:tplc="312CD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2D07D6"/>
    <w:multiLevelType w:val="multilevel"/>
    <w:tmpl w:val="B7DC02F0"/>
    <w:lvl w:ilvl="0">
      <w:start w:val="18"/>
      <w:numFmt w:val="decimal"/>
      <w:lvlText w:val="%1"/>
      <w:lvlJc w:val="left"/>
      <w:pPr>
        <w:ind w:left="960" w:hanging="480"/>
      </w:pPr>
      <w:rPr>
        <w:rFonts w:hint="default"/>
        <w:lang w:val="en-US" w:eastAsia="en-US" w:bidi="en-US"/>
      </w:rPr>
    </w:lvl>
    <w:lvl w:ilvl="1">
      <w:start w:val="1"/>
      <w:numFmt w:val="decimal"/>
      <w:lvlText w:val="%1.%2"/>
      <w:lvlJc w:val="left"/>
      <w:pPr>
        <w:ind w:left="120" w:hanging="480"/>
      </w:pPr>
      <w:rPr>
        <w:rFonts w:ascii="Times New Roman" w:eastAsia="Times New Roman" w:hAnsi="Times New Roman" w:cs="Times New Roman" w:hint="default"/>
        <w:spacing w:val="-5"/>
        <w:w w:val="99"/>
        <w:sz w:val="24"/>
        <w:szCs w:val="24"/>
        <w:lang w:val="en-US" w:eastAsia="en-US" w:bidi="en-US"/>
      </w:rPr>
    </w:lvl>
    <w:lvl w:ilvl="2">
      <w:start w:val="1"/>
      <w:numFmt w:val="upperLetter"/>
      <w:lvlText w:val="(%3)"/>
      <w:lvlJc w:val="left"/>
      <w:pPr>
        <w:ind w:left="120" w:hanging="72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3080" w:hanging="720"/>
      </w:pPr>
      <w:rPr>
        <w:rFonts w:hint="default"/>
        <w:lang w:val="en-US" w:eastAsia="en-US" w:bidi="en-US"/>
      </w:rPr>
    </w:lvl>
    <w:lvl w:ilvl="4">
      <w:numFmt w:val="bullet"/>
      <w:lvlText w:val="•"/>
      <w:lvlJc w:val="left"/>
      <w:pPr>
        <w:ind w:left="4140" w:hanging="720"/>
      </w:pPr>
      <w:rPr>
        <w:rFonts w:hint="default"/>
        <w:lang w:val="en-US" w:eastAsia="en-US" w:bidi="en-US"/>
      </w:rPr>
    </w:lvl>
    <w:lvl w:ilvl="5">
      <w:numFmt w:val="bullet"/>
      <w:lvlText w:val="•"/>
      <w:lvlJc w:val="left"/>
      <w:pPr>
        <w:ind w:left="5200" w:hanging="720"/>
      </w:pPr>
      <w:rPr>
        <w:rFonts w:hint="default"/>
        <w:lang w:val="en-US" w:eastAsia="en-US" w:bidi="en-US"/>
      </w:rPr>
    </w:lvl>
    <w:lvl w:ilvl="6">
      <w:numFmt w:val="bullet"/>
      <w:lvlText w:val="•"/>
      <w:lvlJc w:val="left"/>
      <w:pPr>
        <w:ind w:left="6260" w:hanging="720"/>
      </w:pPr>
      <w:rPr>
        <w:rFonts w:hint="default"/>
        <w:lang w:val="en-US" w:eastAsia="en-US" w:bidi="en-US"/>
      </w:rPr>
    </w:lvl>
    <w:lvl w:ilvl="7">
      <w:numFmt w:val="bullet"/>
      <w:lvlText w:val="•"/>
      <w:lvlJc w:val="left"/>
      <w:pPr>
        <w:ind w:left="7320" w:hanging="720"/>
      </w:pPr>
      <w:rPr>
        <w:rFonts w:hint="default"/>
        <w:lang w:val="en-US" w:eastAsia="en-US" w:bidi="en-US"/>
      </w:rPr>
    </w:lvl>
    <w:lvl w:ilvl="8">
      <w:numFmt w:val="bullet"/>
      <w:lvlText w:val="•"/>
      <w:lvlJc w:val="left"/>
      <w:pPr>
        <w:ind w:left="8380" w:hanging="720"/>
      </w:pPr>
      <w:rPr>
        <w:rFonts w:hint="default"/>
        <w:lang w:val="en-US" w:eastAsia="en-US" w:bidi="en-US"/>
      </w:rPr>
    </w:lvl>
  </w:abstractNum>
  <w:abstractNum w:abstractNumId="28" w15:restartNumberingAfterBreak="0">
    <w:nsid w:val="40292AA1"/>
    <w:multiLevelType w:val="hybridMultilevel"/>
    <w:tmpl w:val="8F125152"/>
    <w:lvl w:ilvl="0" w:tplc="E0105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2B79A3"/>
    <w:multiLevelType w:val="hybridMultilevel"/>
    <w:tmpl w:val="5762A2F0"/>
    <w:lvl w:ilvl="0" w:tplc="00040A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4D6FFE"/>
    <w:multiLevelType w:val="hybridMultilevel"/>
    <w:tmpl w:val="79F04DD4"/>
    <w:lvl w:ilvl="0" w:tplc="170ECF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70B30"/>
    <w:multiLevelType w:val="hybridMultilevel"/>
    <w:tmpl w:val="C3BA7218"/>
    <w:lvl w:ilvl="0" w:tplc="04090019">
      <w:start w:val="1"/>
      <w:numFmt w:val="lowerLetter"/>
      <w:lvlText w:val="%1."/>
      <w:lvlJc w:val="left"/>
      <w:pPr>
        <w:ind w:left="2160" w:hanging="360"/>
      </w:pPr>
    </w:lvl>
    <w:lvl w:ilvl="1" w:tplc="F6688D0E">
      <w:start w:val="1"/>
      <w:numFmt w:val="lowerLetter"/>
      <w:lvlText w:val="%2."/>
      <w:lvlJc w:val="left"/>
      <w:pPr>
        <w:ind w:left="2160" w:hanging="720"/>
      </w:pPr>
      <w:rPr>
        <w:rFonts w:hint="default"/>
      </w:rPr>
    </w:lvl>
    <w:lvl w:ilvl="2" w:tplc="60D8D87E">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1F05F25"/>
    <w:multiLevelType w:val="hybridMultilevel"/>
    <w:tmpl w:val="85825DAA"/>
    <w:lvl w:ilvl="0" w:tplc="C7B28D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5F50E26"/>
    <w:multiLevelType w:val="hybridMultilevel"/>
    <w:tmpl w:val="D55A85A8"/>
    <w:lvl w:ilvl="0" w:tplc="E6FE40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8D1F22"/>
    <w:multiLevelType w:val="hybridMultilevel"/>
    <w:tmpl w:val="56EAC3C6"/>
    <w:lvl w:ilvl="0" w:tplc="D4508F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79B3B1B"/>
    <w:multiLevelType w:val="hybridMultilevel"/>
    <w:tmpl w:val="EA1A6B90"/>
    <w:lvl w:ilvl="0" w:tplc="1BCCC934">
      <w:start w:val="1"/>
      <w:numFmt w:val="upperLetter"/>
      <w:lvlText w:val="%1."/>
      <w:lvlJc w:val="left"/>
      <w:pPr>
        <w:ind w:left="720" w:hanging="360"/>
      </w:pPr>
      <w:rPr>
        <w:rFonts w:ascii="Arial" w:hAnsi="Arial" w:cs="Arial"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C63B67"/>
    <w:multiLevelType w:val="hybridMultilevel"/>
    <w:tmpl w:val="7DA220F4"/>
    <w:lvl w:ilvl="0" w:tplc="159C64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4BC2044B"/>
    <w:multiLevelType w:val="hybridMultilevel"/>
    <w:tmpl w:val="2A60326A"/>
    <w:lvl w:ilvl="0" w:tplc="6D944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9145F0"/>
    <w:multiLevelType w:val="hybridMultilevel"/>
    <w:tmpl w:val="21647514"/>
    <w:lvl w:ilvl="0" w:tplc="FA9E11E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014E7C"/>
    <w:multiLevelType w:val="hybridMultilevel"/>
    <w:tmpl w:val="B540F75E"/>
    <w:lvl w:ilvl="0" w:tplc="B2CCE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624AF9"/>
    <w:multiLevelType w:val="hybridMultilevel"/>
    <w:tmpl w:val="CC3CA57C"/>
    <w:lvl w:ilvl="0" w:tplc="14EE56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13635F"/>
    <w:multiLevelType w:val="hybridMultilevel"/>
    <w:tmpl w:val="7EB437B8"/>
    <w:lvl w:ilvl="0" w:tplc="B14057F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75234A8"/>
    <w:multiLevelType w:val="hybridMultilevel"/>
    <w:tmpl w:val="CB4468AA"/>
    <w:lvl w:ilvl="0" w:tplc="425405C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9630123"/>
    <w:multiLevelType w:val="hybridMultilevel"/>
    <w:tmpl w:val="3FFAD2FE"/>
    <w:lvl w:ilvl="0" w:tplc="4C748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E37900"/>
    <w:multiLevelType w:val="hybridMultilevel"/>
    <w:tmpl w:val="E8941DD2"/>
    <w:lvl w:ilvl="0" w:tplc="0409000F">
      <w:start w:val="1"/>
      <w:numFmt w:val="decimal"/>
      <w:lvlText w:val="%1."/>
      <w:lvlJc w:val="left"/>
      <w:pPr>
        <w:ind w:left="5040" w:hanging="360"/>
      </w:pPr>
    </w:lvl>
    <w:lvl w:ilvl="1" w:tplc="0409000F">
      <w:start w:val="1"/>
      <w:numFmt w:val="decimal"/>
      <w:lvlText w:val="%2."/>
      <w:lvlJc w:val="left"/>
      <w:pPr>
        <w:ind w:left="5760" w:hanging="360"/>
      </w:p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5" w15:restartNumberingAfterBreak="0">
    <w:nsid w:val="5BF052F1"/>
    <w:multiLevelType w:val="hybridMultilevel"/>
    <w:tmpl w:val="8ACE6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94607D"/>
    <w:multiLevelType w:val="hybridMultilevel"/>
    <w:tmpl w:val="AC52767A"/>
    <w:lvl w:ilvl="0" w:tplc="9C4A27F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0D0B9C"/>
    <w:multiLevelType w:val="hybridMultilevel"/>
    <w:tmpl w:val="318C1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B31D23"/>
    <w:multiLevelType w:val="hybridMultilevel"/>
    <w:tmpl w:val="0A4C6644"/>
    <w:lvl w:ilvl="0" w:tplc="104A44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4990B0F"/>
    <w:multiLevelType w:val="hybridMultilevel"/>
    <w:tmpl w:val="A202B2B8"/>
    <w:lvl w:ilvl="0" w:tplc="4088F71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1E55FB"/>
    <w:multiLevelType w:val="hybridMultilevel"/>
    <w:tmpl w:val="2F623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F475ED"/>
    <w:multiLevelType w:val="hybridMultilevel"/>
    <w:tmpl w:val="5D724A32"/>
    <w:lvl w:ilvl="0" w:tplc="8F4E12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BA1466F"/>
    <w:multiLevelType w:val="hybridMultilevel"/>
    <w:tmpl w:val="8592B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A205AB"/>
    <w:multiLevelType w:val="hybridMultilevel"/>
    <w:tmpl w:val="BEB4AF5C"/>
    <w:lvl w:ilvl="0" w:tplc="E41A6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E6442CA"/>
    <w:multiLevelType w:val="hybridMultilevel"/>
    <w:tmpl w:val="9ED833C0"/>
    <w:lvl w:ilvl="0" w:tplc="C12C4F74">
      <w:start w:val="1"/>
      <w:numFmt w:val="decimal"/>
      <w:lvlText w:val="%1."/>
      <w:lvlJc w:val="left"/>
      <w:pPr>
        <w:ind w:left="1440" w:hanging="720"/>
      </w:pPr>
      <w:rPr>
        <w:rFonts w:hint="default"/>
      </w:rPr>
    </w:lvl>
    <w:lvl w:ilvl="1" w:tplc="B63A6DDE">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1407EF8"/>
    <w:multiLevelType w:val="hybridMultilevel"/>
    <w:tmpl w:val="B9D80C06"/>
    <w:lvl w:ilvl="0" w:tplc="B5BA35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701DEA"/>
    <w:multiLevelType w:val="hybridMultilevel"/>
    <w:tmpl w:val="81DC48C2"/>
    <w:lvl w:ilvl="0" w:tplc="E4D07C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96F5C34"/>
    <w:multiLevelType w:val="hybridMultilevel"/>
    <w:tmpl w:val="1E6A445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343A42"/>
    <w:multiLevelType w:val="hybridMultilevel"/>
    <w:tmpl w:val="312CB1F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422260"/>
    <w:multiLevelType w:val="hybridMultilevel"/>
    <w:tmpl w:val="8488EFB0"/>
    <w:lvl w:ilvl="0" w:tplc="2D9AD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E3E6B29"/>
    <w:multiLevelType w:val="hybridMultilevel"/>
    <w:tmpl w:val="761220BE"/>
    <w:lvl w:ilvl="0" w:tplc="76DA0D56">
      <w:start w:val="4"/>
      <w:numFmt w:val="upperLetter"/>
      <w:lvlText w:val="%1."/>
      <w:lvlJc w:val="left"/>
      <w:pPr>
        <w:ind w:left="720" w:hanging="360"/>
      </w:pPr>
      <w:rPr>
        <w:rFonts w:ascii="Arial" w:hAnsi="Arial" w:cs="Arial" w:hint="default"/>
        <w:sz w:val="24"/>
        <w:szCs w:val="24"/>
      </w:rPr>
    </w:lvl>
    <w:lvl w:ilvl="1" w:tplc="893657EE">
      <w:start w:val="1"/>
      <w:numFmt w:val="decimal"/>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46"/>
  </w:num>
  <w:num w:numId="4">
    <w:abstractNumId w:val="15"/>
  </w:num>
  <w:num w:numId="5">
    <w:abstractNumId w:val="14"/>
  </w:num>
  <w:num w:numId="6">
    <w:abstractNumId w:val="28"/>
  </w:num>
  <w:num w:numId="7">
    <w:abstractNumId w:val="49"/>
  </w:num>
  <w:num w:numId="8">
    <w:abstractNumId w:val="23"/>
  </w:num>
  <w:num w:numId="9">
    <w:abstractNumId w:val="38"/>
  </w:num>
  <w:num w:numId="10">
    <w:abstractNumId w:val="30"/>
  </w:num>
  <w:num w:numId="11">
    <w:abstractNumId w:val="5"/>
  </w:num>
  <w:num w:numId="12">
    <w:abstractNumId w:val="40"/>
  </w:num>
  <w:num w:numId="13">
    <w:abstractNumId w:val="3"/>
  </w:num>
  <w:num w:numId="14">
    <w:abstractNumId w:val="45"/>
  </w:num>
  <w:num w:numId="15">
    <w:abstractNumId w:val="12"/>
  </w:num>
  <w:num w:numId="16">
    <w:abstractNumId w:val="25"/>
  </w:num>
  <w:num w:numId="17">
    <w:abstractNumId w:val="37"/>
  </w:num>
  <w:num w:numId="18">
    <w:abstractNumId w:val="56"/>
  </w:num>
  <w:num w:numId="19">
    <w:abstractNumId w:val="18"/>
  </w:num>
  <w:num w:numId="20">
    <w:abstractNumId w:val="6"/>
  </w:num>
  <w:num w:numId="21">
    <w:abstractNumId w:val="11"/>
  </w:num>
  <w:num w:numId="22">
    <w:abstractNumId w:val="48"/>
  </w:num>
  <w:num w:numId="23">
    <w:abstractNumId w:val="41"/>
  </w:num>
  <w:num w:numId="24">
    <w:abstractNumId w:val="43"/>
  </w:num>
  <w:num w:numId="25">
    <w:abstractNumId w:val="21"/>
  </w:num>
  <w:num w:numId="26">
    <w:abstractNumId w:val="55"/>
  </w:num>
  <w:num w:numId="27">
    <w:abstractNumId w:val="57"/>
  </w:num>
  <w:num w:numId="28">
    <w:abstractNumId w:val="53"/>
  </w:num>
  <w:num w:numId="29">
    <w:abstractNumId w:val="7"/>
  </w:num>
  <w:num w:numId="30">
    <w:abstractNumId w:val="58"/>
  </w:num>
  <w:num w:numId="31">
    <w:abstractNumId w:val="22"/>
  </w:num>
  <w:num w:numId="32">
    <w:abstractNumId w:val="52"/>
  </w:num>
  <w:num w:numId="33">
    <w:abstractNumId w:val="32"/>
  </w:num>
  <w:num w:numId="34">
    <w:abstractNumId w:val="19"/>
  </w:num>
  <w:num w:numId="35">
    <w:abstractNumId w:val="51"/>
  </w:num>
  <w:num w:numId="36">
    <w:abstractNumId w:val="4"/>
  </w:num>
  <w:num w:numId="37">
    <w:abstractNumId w:val="59"/>
  </w:num>
  <w:num w:numId="38">
    <w:abstractNumId w:val="17"/>
  </w:num>
  <w:num w:numId="39">
    <w:abstractNumId w:val="34"/>
  </w:num>
  <w:num w:numId="40">
    <w:abstractNumId w:val="26"/>
  </w:num>
  <w:num w:numId="41">
    <w:abstractNumId w:val="9"/>
  </w:num>
  <w:num w:numId="42">
    <w:abstractNumId w:val="36"/>
  </w:num>
  <w:num w:numId="43">
    <w:abstractNumId w:val="50"/>
  </w:num>
  <w:num w:numId="44">
    <w:abstractNumId w:val="42"/>
  </w:num>
  <w:num w:numId="45">
    <w:abstractNumId w:val="27"/>
  </w:num>
  <w:num w:numId="46">
    <w:abstractNumId w:val="54"/>
  </w:num>
  <w:num w:numId="47">
    <w:abstractNumId w:val="39"/>
  </w:num>
  <w:num w:numId="48">
    <w:abstractNumId w:val="31"/>
  </w:num>
  <w:num w:numId="49">
    <w:abstractNumId w:val="10"/>
  </w:num>
  <w:num w:numId="50">
    <w:abstractNumId w:val="2"/>
  </w:num>
  <w:num w:numId="51">
    <w:abstractNumId w:val="33"/>
  </w:num>
  <w:num w:numId="52">
    <w:abstractNumId w:val="35"/>
  </w:num>
  <w:num w:numId="53">
    <w:abstractNumId w:val="29"/>
  </w:num>
  <w:num w:numId="54">
    <w:abstractNumId w:val="44"/>
  </w:num>
  <w:num w:numId="55">
    <w:abstractNumId w:val="13"/>
  </w:num>
  <w:num w:numId="56">
    <w:abstractNumId w:val="1"/>
  </w:num>
  <w:num w:numId="57">
    <w:abstractNumId w:val="0"/>
  </w:num>
  <w:num w:numId="58">
    <w:abstractNumId w:val="47"/>
  </w:num>
  <w:num w:numId="59">
    <w:abstractNumId w:val="60"/>
  </w:num>
  <w:num w:numId="60">
    <w:abstractNumId w:val="8"/>
  </w:num>
  <w:num w:numId="61">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BC"/>
    <w:rsid w:val="00000AEA"/>
    <w:rsid w:val="000040EF"/>
    <w:rsid w:val="00005296"/>
    <w:rsid w:val="00005399"/>
    <w:rsid w:val="000111E7"/>
    <w:rsid w:val="0001279C"/>
    <w:rsid w:val="00014107"/>
    <w:rsid w:val="00015375"/>
    <w:rsid w:val="000154FC"/>
    <w:rsid w:val="0001594A"/>
    <w:rsid w:val="00015AF1"/>
    <w:rsid w:val="00025203"/>
    <w:rsid w:val="00025C7E"/>
    <w:rsid w:val="00027EFB"/>
    <w:rsid w:val="000332CE"/>
    <w:rsid w:val="00033AF5"/>
    <w:rsid w:val="00033E6C"/>
    <w:rsid w:val="0003503B"/>
    <w:rsid w:val="00036348"/>
    <w:rsid w:val="00036609"/>
    <w:rsid w:val="00036ED1"/>
    <w:rsid w:val="000374D8"/>
    <w:rsid w:val="00042636"/>
    <w:rsid w:val="00043229"/>
    <w:rsid w:val="00043315"/>
    <w:rsid w:val="000437EE"/>
    <w:rsid w:val="00043E45"/>
    <w:rsid w:val="0004475B"/>
    <w:rsid w:val="00044D01"/>
    <w:rsid w:val="0004590D"/>
    <w:rsid w:val="00046039"/>
    <w:rsid w:val="00046641"/>
    <w:rsid w:val="00046CF8"/>
    <w:rsid w:val="00050F7C"/>
    <w:rsid w:val="00051187"/>
    <w:rsid w:val="00054097"/>
    <w:rsid w:val="00054A42"/>
    <w:rsid w:val="0005627F"/>
    <w:rsid w:val="00057257"/>
    <w:rsid w:val="0006248D"/>
    <w:rsid w:val="00064D58"/>
    <w:rsid w:val="00067E21"/>
    <w:rsid w:val="000706E7"/>
    <w:rsid w:val="00072339"/>
    <w:rsid w:val="00073450"/>
    <w:rsid w:val="000749B3"/>
    <w:rsid w:val="000775AB"/>
    <w:rsid w:val="00077DBA"/>
    <w:rsid w:val="000804CB"/>
    <w:rsid w:val="000808E8"/>
    <w:rsid w:val="000813B4"/>
    <w:rsid w:val="0008168C"/>
    <w:rsid w:val="000818F1"/>
    <w:rsid w:val="000824DA"/>
    <w:rsid w:val="00082CC2"/>
    <w:rsid w:val="00083B81"/>
    <w:rsid w:val="00083C14"/>
    <w:rsid w:val="00083F73"/>
    <w:rsid w:val="00084969"/>
    <w:rsid w:val="00084C51"/>
    <w:rsid w:val="000860DA"/>
    <w:rsid w:val="00086507"/>
    <w:rsid w:val="00092D1B"/>
    <w:rsid w:val="00093A38"/>
    <w:rsid w:val="000A018D"/>
    <w:rsid w:val="000A5CF8"/>
    <w:rsid w:val="000A64B4"/>
    <w:rsid w:val="000A7B97"/>
    <w:rsid w:val="000B070B"/>
    <w:rsid w:val="000B2E81"/>
    <w:rsid w:val="000B3071"/>
    <w:rsid w:val="000C0861"/>
    <w:rsid w:val="000C245E"/>
    <w:rsid w:val="000C43F6"/>
    <w:rsid w:val="000C743C"/>
    <w:rsid w:val="000C775D"/>
    <w:rsid w:val="000C7B72"/>
    <w:rsid w:val="000D024F"/>
    <w:rsid w:val="000D1063"/>
    <w:rsid w:val="000D1A00"/>
    <w:rsid w:val="000D2C69"/>
    <w:rsid w:val="000D2F32"/>
    <w:rsid w:val="000D495D"/>
    <w:rsid w:val="000D4F34"/>
    <w:rsid w:val="000D601D"/>
    <w:rsid w:val="000D6424"/>
    <w:rsid w:val="000D6482"/>
    <w:rsid w:val="000D770F"/>
    <w:rsid w:val="000E4009"/>
    <w:rsid w:val="000E44FD"/>
    <w:rsid w:val="000E5825"/>
    <w:rsid w:val="000E6A3D"/>
    <w:rsid w:val="000E75D3"/>
    <w:rsid w:val="000F0ECC"/>
    <w:rsid w:val="000F1B49"/>
    <w:rsid w:val="000F37A9"/>
    <w:rsid w:val="000F6B74"/>
    <w:rsid w:val="00100F56"/>
    <w:rsid w:val="0010131C"/>
    <w:rsid w:val="00101CC4"/>
    <w:rsid w:val="00102BE9"/>
    <w:rsid w:val="00106C6C"/>
    <w:rsid w:val="0010706E"/>
    <w:rsid w:val="0011099E"/>
    <w:rsid w:val="00111431"/>
    <w:rsid w:val="001144AA"/>
    <w:rsid w:val="00114912"/>
    <w:rsid w:val="00116C3B"/>
    <w:rsid w:val="00117928"/>
    <w:rsid w:val="00120F30"/>
    <w:rsid w:val="001222F9"/>
    <w:rsid w:val="001227D9"/>
    <w:rsid w:val="00122E7A"/>
    <w:rsid w:val="00127CBA"/>
    <w:rsid w:val="00132DC2"/>
    <w:rsid w:val="00133C48"/>
    <w:rsid w:val="00133FDF"/>
    <w:rsid w:val="00134415"/>
    <w:rsid w:val="00135C7F"/>
    <w:rsid w:val="001369BB"/>
    <w:rsid w:val="001369F4"/>
    <w:rsid w:val="00140B85"/>
    <w:rsid w:val="001419BE"/>
    <w:rsid w:val="00154732"/>
    <w:rsid w:val="00160F85"/>
    <w:rsid w:val="001633A8"/>
    <w:rsid w:val="0017066E"/>
    <w:rsid w:val="00172444"/>
    <w:rsid w:val="00172454"/>
    <w:rsid w:val="00174B8C"/>
    <w:rsid w:val="0017605B"/>
    <w:rsid w:val="001764ED"/>
    <w:rsid w:val="00176561"/>
    <w:rsid w:val="001804F9"/>
    <w:rsid w:val="001808ED"/>
    <w:rsid w:val="00182FF4"/>
    <w:rsid w:val="0018585F"/>
    <w:rsid w:val="00185933"/>
    <w:rsid w:val="00186D31"/>
    <w:rsid w:val="00191CCC"/>
    <w:rsid w:val="00192988"/>
    <w:rsid w:val="00193E15"/>
    <w:rsid w:val="001942CA"/>
    <w:rsid w:val="00194B0B"/>
    <w:rsid w:val="00195235"/>
    <w:rsid w:val="0019699B"/>
    <w:rsid w:val="00196A92"/>
    <w:rsid w:val="001A0CF0"/>
    <w:rsid w:val="001A66F1"/>
    <w:rsid w:val="001B2A68"/>
    <w:rsid w:val="001B3C5C"/>
    <w:rsid w:val="001B3D8D"/>
    <w:rsid w:val="001B71F0"/>
    <w:rsid w:val="001C124C"/>
    <w:rsid w:val="001C1ABA"/>
    <w:rsid w:val="001C5A00"/>
    <w:rsid w:val="001C6629"/>
    <w:rsid w:val="001D13BC"/>
    <w:rsid w:val="001D36A7"/>
    <w:rsid w:val="001D640C"/>
    <w:rsid w:val="001E1290"/>
    <w:rsid w:val="001E24A9"/>
    <w:rsid w:val="001E2C3B"/>
    <w:rsid w:val="001E5DD8"/>
    <w:rsid w:val="001E734B"/>
    <w:rsid w:val="001F0EC4"/>
    <w:rsid w:val="001F4845"/>
    <w:rsid w:val="001F50DA"/>
    <w:rsid w:val="001F73FA"/>
    <w:rsid w:val="001F76F0"/>
    <w:rsid w:val="0020250C"/>
    <w:rsid w:val="0020343A"/>
    <w:rsid w:val="00205895"/>
    <w:rsid w:val="00210294"/>
    <w:rsid w:val="00213A9A"/>
    <w:rsid w:val="002144E9"/>
    <w:rsid w:val="00215A1B"/>
    <w:rsid w:val="00221BAC"/>
    <w:rsid w:val="0022213C"/>
    <w:rsid w:val="002244FC"/>
    <w:rsid w:val="00226711"/>
    <w:rsid w:val="00230569"/>
    <w:rsid w:val="00230897"/>
    <w:rsid w:val="0023225C"/>
    <w:rsid w:val="0023360E"/>
    <w:rsid w:val="00233E57"/>
    <w:rsid w:val="002348E9"/>
    <w:rsid w:val="00234E83"/>
    <w:rsid w:val="00234F5C"/>
    <w:rsid w:val="002356B1"/>
    <w:rsid w:val="00237578"/>
    <w:rsid w:val="00242B5F"/>
    <w:rsid w:val="00243623"/>
    <w:rsid w:val="002446BF"/>
    <w:rsid w:val="00245A83"/>
    <w:rsid w:val="00250186"/>
    <w:rsid w:val="0025327F"/>
    <w:rsid w:val="002544E4"/>
    <w:rsid w:val="00257D10"/>
    <w:rsid w:val="002610C3"/>
    <w:rsid w:val="002710FE"/>
    <w:rsid w:val="002714E7"/>
    <w:rsid w:val="002727E6"/>
    <w:rsid w:val="0027377B"/>
    <w:rsid w:val="00273FF9"/>
    <w:rsid w:val="002742E8"/>
    <w:rsid w:val="00280259"/>
    <w:rsid w:val="00280481"/>
    <w:rsid w:val="0028167F"/>
    <w:rsid w:val="00282F3B"/>
    <w:rsid w:val="0029059B"/>
    <w:rsid w:val="002920FA"/>
    <w:rsid w:val="002923C9"/>
    <w:rsid w:val="00292A3D"/>
    <w:rsid w:val="00295493"/>
    <w:rsid w:val="00295F35"/>
    <w:rsid w:val="00297E69"/>
    <w:rsid w:val="002A1314"/>
    <w:rsid w:val="002A2A85"/>
    <w:rsid w:val="002A5EDB"/>
    <w:rsid w:val="002A6F8C"/>
    <w:rsid w:val="002B08B3"/>
    <w:rsid w:val="002B13CE"/>
    <w:rsid w:val="002B2A7F"/>
    <w:rsid w:val="002B475E"/>
    <w:rsid w:val="002B5926"/>
    <w:rsid w:val="002B6672"/>
    <w:rsid w:val="002C0E1D"/>
    <w:rsid w:val="002C145F"/>
    <w:rsid w:val="002C2463"/>
    <w:rsid w:val="002C4505"/>
    <w:rsid w:val="002C4E1C"/>
    <w:rsid w:val="002C522D"/>
    <w:rsid w:val="002C53D7"/>
    <w:rsid w:val="002C5ED2"/>
    <w:rsid w:val="002D20CE"/>
    <w:rsid w:val="002D556D"/>
    <w:rsid w:val="002D68CE"/>
    <w:rsid w:val="002E06D7"/>
    <w:rsid w:val="002E1579"/>
    <w:rsid w:val="002E19D8"/>
    <w:rsid w:val="002E1EAE"/>
    <w:rsid w:val="002E305D"/>
    <w:rsid w:val="002E3DE6"/>
    <w:rsid w:val="002E5008"/>
    <w:rsid w:val="002E53AD"/>
    <w:rsid w:val="002E5459"/>
    <w:rsid w:val="002E54CE"/>
    <w:rsid w:val="002E6CF0"/>
    <w:rsid w:val="002F0FFA"/>
    <w:rsid w:val="002F13FD"/>
    <w:rsid w:val="002F447D"/>
    <w:rsid w:val="002F4F71"/>
    <w:rsid w:val="0030110D"/>
    <w:rsid w:val="003014DC"/>
    <w:rsid w:val="00305663"/>
    <w:rsid w:val="00305A47"/>
    <w:rsid w:val="003073C0"/>
    <w:rsid w:val="00310322"/>
    <w:rsid w:val="00311901"/>
    <w:rsid w:val="00312943"/>
    <w:rsid w:val="00314630"/>
    <w:rsid w:val="003159E9"/>
    <w:rsid w:val="00317601"/>
    <w:rsid w:val="00324F2A"/>
    <w:rsid w:val="00324F82"/>
    <w:rsid w:val="00325254"/>
    <w:rsid w:val="003265C7"/>
    <w:rsid w:val="00327A3F"/>
    <w:rsid w:val="0033088B"/>
    <w:rsid w:val="00332D36"/>
    <w:rsid w:val="00332EE2"/>
    <w:rsid w:val="00332F7A"/>
    <w:rsid w:val="00333830"/>
    <w:rsid w:val="00335562"/>
    <w:rsid w:val="003364B9"/>
    <w:rsid w:val="00336892"/>
    <w:rsid w:val="00340343"/>
    <w:rsid w:val="003432B9"/>
    <w:rsid w:val="003437F2"/>
    <w:rsid w:val="003445FF"/>
    <w:rsid w:val="003464EA"/>
    <w:rsid w:val="0034664C"/>
    <w:rsid w:val="00346E81"/>
    <w:rsid w:val="0034725F"/>
    <w:rsid w:val="0035212A"/>
    <w:rsid w:val="003527EE"/>
    <w:rsid w:val="00352C82"/>
    <w:rsid w:val="00353874"/>
    <w:rsid w:val="00356764"/>
    <w:rsid w:val="00356A87"/>
    <w:rsid w:val="00356EB3"/>
    <w:rsid w:val="00357428"/>
    <w:rsid w:val="003579A1"/>
    <w:rsid w:val="00357AB8"/>
    <w:rsid w:val="00361E88"/>
    <w:rsid w:val="00362B47"/>
    <w:rsid w:val="00363AD6"/>
    <w:rsid w:val="0036520F"/>
    <w:rsid w:val="00370A22"/>
    <w:rsid w:val="00370F2E"/>
    <w:rsid w:val="00371701"/>
    <w:rsid w:val="00374E5D"/>
    <w:rsid w:val="00376FBF"/>
    <w:rsid w:val="00384A78"/>
    <w:rsid w:val="0038528A"/>
    <w:rsid w:val="00386116"/>
    <w:rsid w:val="0038671E"/>
    <w:rsid w:val="00386841"/>
    <w:rsid w:val="0039152C"/>
    <w:rsid w:val="003A5FC9"/>
    <w:rsid w:val="003A6A80"/>
    <w:rsid w:val="003A7E7F"/>
    <w:rsid w:val="003B0683"/>
    <w:rsid w:val="003B1E94"/>
    <w:rsid w:val="003C0638"/>
    <w:rsid w:val="003C4471"/>
    <w:rsid w:val="003C4525"/>
    <w:rsid w:val="003C5580"/>
    <w:rsid w:val="003C55F3"/>
    <w:rsid w:val="003C5CF5"/>
    <w:rsid w:val="003C6AAC"/>
    <w:rsid w:val="003D1BEB"/>
    <w:rsid w:val="003D4559"/>
    <w:rsid w:val="003D547A"/>
    <w:rsid w:val="003E0799"/>
    <w:rsid w:val="003E199B"/>
    <w:rsid w:val="003E360F"/>
    <w:rsid w:val="003E3E5D"/>
    <w:rsid w:val="003E76AC"/>
    <w:rsid w:val="003F01A6"/>
    <w:rsid w:val="004003E4"/>
    <w:rsid w:val="0040165B"/>
    <w:rsid w:val="00401C66"/>
    <w:rsid w:val="004038CD"/>
    <w:rsid w:val="00403C6D"/>
    <w:rsid w:val="00403C75"/>
    <w:rsid w:val="00405BCD"/>
    <w:rsid w:val="004065EA"/>
    <w:rsid w:val="004067EA"/>
    <w:rsid w:val="004072C9"/>
    <w:rsid w:val="00410E69"/>
    <w:rsid w:val="0041178E"/>
    <w:rsid w:val="0041283F"/>
    <w:rsid w:val="00412CC2"/>
    <w:rsid w:val="004150BA"/>
    <w:rsid w:val="004150E1"/>
    <w:rsid w:val="00421F6C"/>
    <w:rsid w:val="00425CEF"/>
    <w:rsid w:val="00426909"/>
    <w:rsid w:val="00431283"/>
    <w:rsid w:val="00431CCB"/>
    <w:rsid w:val="00433113"/>
    <w:rsid w:val="00436117"/>
    <w:rsid w:val="00441BAE"/>
    <w:rsid w:val="00441D60"/>
    <w:rsid w:val="00444965"/>
    <w:rsid w:val="004458F8"/>
    <w:rsid w:val="00445BEF"/>
    <w:rsid w:val="004479D5"/>
    <w:rsid w:val="00450092"/>
    <w:rsid w:val="004505E6"/>
    <w:rsid w:val="00454CA7"/>
    <w:rsid w:val="004558B1"/>
    <w:rsid w:val="00455F42"/>
    <w:rsid w:val="00461949"/>
    <w:rsid w:val="0046277B"/>
    <w:rsid w:val="00464D75"/>
    <w:rsid w:val="00466CD6"/>
    <w:rsid w:val="00466D65"/>
    <w:rsid w:val="00467D69"/>
    <w:rsid w:val="00470B17"/>
    <w:rsid w:val="004756B8"/>
    <w:rsid w:val="00475B7F"/>
    <w:rsid w:val="004762C4"/>
    <w:rsid w:val="004765EE"/>
    <w:rsid w:val="00477432"/>
    <w:rsid w:val="00481167"/>
    <w:rsid w:val="00484D5E"/>
    <w:rsid w:val="00485A40"/>
    <w:rsid w:val="00486027"/>
    <w:rsid w:val="00487DFD"/>
    <w:rsid w:val="00487E95"/>
    <w:rsid w:val="00495C95"/>
    <w:rsid w:val="0049723E"/>
    <w:rsid w:val="004977E1"/>
    <w:rsid w:val="004979AF"/>
    <w:rsid w:val="004A1A64"/>
    <w:rsid w:val="004A663F"/>
    <w:rsid w:val="004A677D"/>
    <w:rsid w:val="004B0590"/>
    <w:rsid w:val="004B27AF"/>
    <w:rsid w:val="004C0021"/>
    <w:rsid w:val="004C6247"/>
    <w:rsid w:val="004C7C02"/>
    <w:rsid w:val="004D1E43"/>
    <w:rsid w:val="004D2BAA"/>
    <w:rsid w:val="004D620F"/>
    <w:rsid w:val="004D6804"/>
    <w:rsid w:val="004D781B"/>
    <w:rsid w:val="004E5497"/>
    <w:rsid w:val="004E7DA9"/>
    <w:rsid w:val="004F0AC2"/>
    <w:rsid w:val="004F2701"/>
    <w:rsid w:val="004F4EF1"/>
    <w:rsid w:val="004F6053"/>
    <w:rsid w:val="004F640C"/>
    <w:rsid w:val="004F6C82"/>
    <w:rsid w:val="004F7A35"/>
    <w:rsid w:val="0050013D"/>
    <w:rsid w:val="0050061D"/>
    <w:rsid w:val="005012C9"/>
    <w:rsid w:val="00502537"/>
    <w:rsid w:val="0050305C"/>
    <w:rsid w:val="00504684"/>
    <w:rsid w:val="005047FF"/>
    <w:rsid w:val="00506CAB"/>
    <w:rsid w:val="005117A4"/>
    <w:rsid w:val="0051295B"/>
    <w:rsid w:val="005132C8"/>
    <w:rsid w:val="005135A8"/>
    <w:rsid w:val="00514584"/>
    <w:rsid w:val="00514C4F"/>
    <w:rsid w:val="0051507C"/>
    <w:rsid w:val="00516478"/>
    <w:rsid w:val="00517DD9"/>
    <w:rsid w:val="005219D6"/>
    <w:rsid w:val="00522701"/>
    <w:rsid w:val="00525EAF"/>
    <w:rsid w:val="0052634F"/>
    <w:rsid w:val="005272EF"/>
    <w:rsid w:val="005278A8"/>
    <w:rsid w:val="00534CD9"/>
    <w:rsid w:val="00534D9D"/>
    <w:rsid w:val="005357E4"/>
    <w:rsid w:val="00536283"/>
    <w:rsid w:val="00540142"/>
    <w:rsid w:val="005404BD"/>
    <w:rsid w:val="0054438F"/>
    <w:rsid w:val="0054608A"/>
    <w:rsid w:val="0055208E"/>
    <w:rsid w:val="005544D9"/>
    <w:rsid w:val="005557E4"/>
    <w:rsid w:val="005559D9"/>
    <w:rsid w:val="00555CD1"/>
    <w:rsid w:val="00555D5B"/>
    <w:rsid w:val="00555FB8"/>
    <w:rsid w:val="005600D8"/>
    <w:rsid w:val="00561B98"/>
    <w:rsid w:val="005642D8"/>
    <w:rsid w:val="005656B2"/>
    <w:rsid w:val="00565A57"/>
    <w:rsid w:val="005660B3"/>
    <w:rsid w:val="00570009"/>
    <w:rsid w:val="00570892"/>
    <w:rsid w:val="00571202"/>
    <w:rsid w:val="00571569"/>
    <w:rsid w:val="005726FF"/>
    <w:rsid w:val="005743DC"/>
    <w:rsid w:val="00577765"/>
    <w:rsid w:val="0058164D"/>
    <w:rsid w:val="0058199D"/>
    <w:rsid w:val="00582626"/>
    <w:rsid w:val="00587DF1"/>
    <w:rsid w:val="005911A3"/>
    <w:rsid w:val="00591A3A"/>
    <w:rsid w:val="00592F1B"/>
    <w:rsid w:val="00593C17"/>
    <w:rsid w:val="00594A7E"/>
    <w:rsid w:val="00595312"/>
    <w:rsid w:val="005A2FE0"/>
    <w:rsid w:val="005A5C06"/>
    <w:rsid w:val="005A7A37"/>
    <w:rsid w:val="005B141B"/>
    <w:rsid w:val="005B1726"/>
    <w:rsid w:val="005B39BA"/>
    <w:rsid w:val="005B6216"/>
    <w:rsid w:val="005B7193"/>
    <w:rsid w:val="005C3876"/>
    <w:rsid w:val="005D1AE5"/>
    <w:rsid w:val="005D49E6"/>
    <w:rsid w:val="005D698B"/>
    <w:rsid w:val="005D6DA8"/>
    <w:rsid w:val="005D6E45"/>
    <w:rsid w:val="005D7A05"/>
    <w:rsid w:val="005D7F7B"/>
    <w:rsid w:val="005E04AA"/>
    <w:rsid w:val="005E15B8"/>
    <w:rsid w:val="005E2A9D"/>
    <w:rsid w:val="005E4BBB"/>
    <w:rsid w:val="005E6FC3"/>
    <w:rsid w:val="005F118E"/>
    <w:rsid w:val="005F1B21"/>
    <w:rsid w:val="005F22A7"/>
    <w:rsid w:val="005F2D3D"/>
    <w:rsid w:val="005F4D2D"/>
    <w:rsid w:val="005F76B1"/>
    <w:rsid w:val="0060129C"/>
    <w:rsid w:val="006019DA"/>
    <w:rsid w:val="0060202B"/>
    <w:rsid w:val="00607206"/>
    <w:rsid w:val="00612FEE"/>
    <w:rsid w:val="006131D0"/>
    <w:rsid w:val="006139D0"/>
    <w:rsid w:val="00615BAA"/>
    <w:rsid w:val="006163F5"/>
    <w:rsid w:val="00616459"/>
    <w:rsid w:val="00616D7C"/>
    <w:rsid w:val="006174A7"/>
    <w:rsid w:val="006176D8"/>
    <w:rsid w:val="00617C8B"/>
    <w:rsid w:val="0062133B"/>
    <w:rsid w:val="006224EA"/>
    <w:rsid w:val="0062342F"/>
    <w:rsid w:val="00624120"/>
    <w:rsid w:val="00624572"/>
    <w:rsid w:val="00624800"/>
    <w:rsid w:val="006250E8"/>
    <w:rsid w:val="00631337"/>
    <w:rsid w:val="00631BF8"/>
    <w:rsid w:val="006331CD"/>
    <w:rsid w:val="00635C06"/>
    <w:rsid w:val="0064052E"/>
    <w:rsid w:val="00640982"/>
    <w:rsid w:val="006439F8"/>
    <w:rsid w:val="00647229"/>
    <w:rsid w:val="00647E3E"/>
    <w:rsid w:val="00653167"/>
    <w:rsid w:val="00655009"/>
    <w:rsid w:val="00657166"/>
    <w:rsid w:val="00660D23"/>
    <w:rsid w:val="006630E6"/>
    <w:rsid w:val="006645C4"/>
    <w:rsid w:val="0066605E"/>
    <w:rsid w:val="006675CA"/>
    <w:rsid w:val="006703A9"/>
    <w:rsid w:val="00672DB6"/>
    <w:rsid w:val="00673560"/>
    <w:rsid w:val="00676191"/>
    <w:rsid w:val="00676CB0"/>
    <w:rsid w:val="0067788A"/>
    <w:rsid w:val="00686D21"/>
    <w:rsid w:val="00693704"/>
    <w:rsid w:val="00696254"/>
    <w:rsid w:val="006A08B0"/>
    <w:rsid w:val="006A1423"/>
    <w:rsid w:val="006A15D8"/>
    <w:rsid w:val="006A28B1"/>
    <w:rsid w:val="006A2A5E"/>
    <w:rsid w:val="006A32EB"/>
    <w:rsid w:val="006A63E8"/>
    <w:rsid w:val="006A6C6E"/>
    <w:rsid w:val="006A717A"/>
    <w:rsid w:val="006A7BA1"/>
    <w:rsid w:val="006B0AC2"/>
    <w:rsid w:val="006B2495"/>
    <w:rsid w:val="006B300C"/>
    <w:rsid w:val="006B3A86"/>
    <w:rsid w:val="006B6DF6"/>
    <w:rsid w:val="006C1300"/>
    <w:rsid w:val="006C1F43"/>
    <w:rsid w:val="006C4C8D"/>
    <w:rsid w:val="006C7902"/>
    <w:rsid w:val="006C7E78"/>
    <w:rsid w:val="006D08C0"/>
    <w:rsid w:val="006D1F8F"/>
    <w:rsid w:val="006D1FBF"/>
    <w:rsid w:val="006D2486"/>
    <w:rsid w:val="006D4E29"/>
    <w:rsid w:val="006D4EE3"/>
    <w:rsid w:val="006D6B80"/>
    <w:rsid w:val="006E03B2"/>
    <w:rsid w:val="006E1E8F"/>
    <w:rsid w:val="006E210E"/>
    <w:rsid w:val="006E2289"/>
    <w:rsid w:val="006E2BE9"/>
    <w:rsid w:val="006E4387"/>
    <w:rsid w:val="006E65A1"/>
    <w:rsid w:val="006E6BE5"/>
    <w:rsid w:val="006F0169"/>
    <w:rsid w:val="006F0233"/>
    <w:rsid w:val="006F169C"/>
    <w:rsid w:val="006F2EFE"/>
    <w:rsid w:val="006F525B"/>
    <w:rsid w:val="006F6176"/>
    <w:rsid w:val="0070065D"/>
    <w:rsid w:val="00700F22"/>
    <w:rsid w:val="007012BB"/>
    <w:rsid w:val="007029E4"/>
    <w:rsid w:val="007042ED"/>
    <w:rsid w:val="00704BD9"/>
    <w:rsid w:val="00705014"/>
    <w:rsid w:val="00710C7E"/>
    <w:rsid w:val="007140E2"/>
    <w:rsid w:val="007148A0"/>
    <w:rsid w:val="00715CA3"/>
    <w:rsid w:val="00717FF4"/>
    <w:rsid w:val="00721ACD"/>
    <w:rsid w:val="0072556E"/>
    <w:rsid w:val="0072591F"/>
    <w:rsid w:val="0072729F"/>
    <w:rsid w:val="00727B30"/>
    <w:rsid w:val="007318C5"/>
    <w:rsid w:val="00731D54"/>
    <w:rsid w:val="0073415C"/>
    <w:rsid w:val="007344E5"/>
    <w:rsid w:val="00736288"/>
    <w:rsid w:val="0073717D"/>
    <w:rsid w:val="00737D6A"/>
    <w:rsid w:val="007402AF"/>
    <w:rsid w:val="007402F1"/>
    <w:rsid w:val="0074032D"/>
    <w:rsid w:val="00740460"/>
    <w:rsid w:val="007474B8"/>
    <w:rsid w:val="0075086D"/>
    <w:rsid w:val="007513A2"/>
    <w:rsid w:val="00756BB0"/>
    <w:rsid w:val="00760E2E"/>
    <w:rsid w:val="00761BDA"/>
    <w:rsid w:val="00762298"/>
    <w:rsid w:val="00762441"/>
    <w:rsid w:val="0076628E"/>
    <w:rsid w:val="007667B1"/>
    <w:rsid w:val="00767007"/>
    <w:rsid w:val="00771158"/>
    <w:rsid w:val="00771665"/>
    <w:rsid w:val="00772D8A"/>
    <w:rsid w:val="007761C0"/>
    <w:rsid w:val="00777615"/>
    <w:rsid w:val="0077772D"/>
    <w:rsid w:val="00783C56"/>
    <w:rsid w:val="007847DC"/>
    <w:rsid w:val="00791145"/>
    <w:rsid w:val="00791B5E"/>
    <w:rsid w:val="00792E71"/>
    <w:rsid w:val="00794CB7"/>
    <w:rsid w:val="00794E9A"/>
    <w:rsid w:val="0079623E"/>
    <w:rsid w:val="00797160"/>
    <w:rsid w:val="007A00EC"/>
    <w:rsid w:val="007A1BFF"/>
    <w:rsid w:val="007A3188"/>
    <w:rsid w:val="007A393E"/>
    <w:rsid w:val="007A4AE3"/>
    <w:rsid w:val="007B1D0E"/>
    <w:rsid w:val="007B6794"/>
    <w:rsid w:val="007B76AE"/>
    <w:rsid w:val="007C05C1"/>
    <w:rsid w:val="007C19AC"/>
    <w:rsid w:val="007C5BAD"/>
    <w:rsid w:val="007D1D4C"/>
    <w:rsid w:val="007D2AD1"/>
    <w:rsid w:val="007D54D4"/>
    <w:rsid w:val="007D6A76"/>
    <w:rsid w:val="007E34EC"/>
    <w:rsid w:val="007E35AA"/>
    <w:rsid w:val="007E5F06"/>
    <w:rsid w:val="007F39ED"/>
    <w:rsid w:val="007F40BD"/>
    <w:rsid w:val="007F452A"/>
    <w:rsid w:val="007F48C2"/>
    <w:rsid w:val="007F7CBE"/>
    <w:rsid w:val="00802ADE"/>
    <w:rsid w:val="008034D8"/>
    <w:rsid w:val="00804A56"/>
    <w:rsid w:val="00804E47"/>
    <w:rsid w:val="00805185"/>
    <w:rsid w:val="008064B0"/>
    <w:rsid w:val="00807155"/>
    <w:rsid w:val="0081186E"/>
    <w:rsid w:val="00813582"/>
    <w:rsid w:val="00816BC5"/>
    <w:rsid w:val="0082264E"/>
    <w:rsid w:val="008227E0"/>
    <w:rsid w:val="00822A75"/>
    <w:rsid w:val="008241D7"/>
    <w:rsid w:val="008269B3"/>
    <w:rsid w:val="008277B2"/>
    <w:rsid w:val="00834267"/>
    <w:rsid w:val="008348C6"/>
    <w:rsid w:val="00835C2C"/>
    <w:rsid w:val="00837CB1"/>
    <w:rsid w:val="00842D69"/>
    <w:rsid w:val="00843344"/>
    <w:rsid w:val="00843D1E"/>
    <w:rsid w:val="00845D49"/>
    <w:rsid w:val="00845E92"/>
    <w:rsid w:val="00847F3A"/>
    <w:rsid w:val="008520DB"/>
    <w:rsid w:val="00853DF5"/>
    <w:rsid w:val="00854359"/>
    <w:rsid w:val="008567CB"/>
    <w:rsid w:val="00857027"/>
    <w:rsid w:val="00860134"/>
    <w:rsid w:val="00862C75"/>
    <w:rsid w:val="00863CD5"/>
    <w:rsid w:val="00865D84"/>
    <w:rsid w:val="00865E65"/>
    <w:rsid w:val="0086625C"/>
    <w:rsid w:val="00870833"/>
    <w:rsid w:val="0087158D"/>
    <w:rsid w:val="008718BF"/>
    <w:rsid w:val="00872A7F"/>
    <w:rsid w:val="00873A33"/>
    <w:rsid w:val="00874B22"/>
    <w:rsid w:val="00876902"/>
    <w:rsid w:val="0088094D"/>
    <w:rsid w:val="00883AF1"/>
    <w:rsid w:val="00886FA5"/>
    <w:rsid w:val="00893B23"/>
    <w:rsid w:val="008946A3"/>
    <w:rsid w:val="00895F7D"/>
    <w:rsid w:val="008970F7"/>
    <w:rsid w:val="008A0A72"/>
    <w:rsid w:val="008A0C9A"/>
    <w:rsid w:val="008A1206"/>
    <w:rsid w:val="008A1DA5"/>
    <w:rsid w:val="008A6521"/>
    <w:rsid w:val="008A7126"/>
    <w:rsid w:val="008A7D8E"/>
    <w:rsid w:val="008B14EF"/>
    <w:rsid w:val="008B2322"/>
    <w:rsid w:val="008B2CB8"/>
    <w:rsid w:val="008B428E"/>
    <w:rsid w:val="008B7430"/>
    <w:rsid w:val="008C3B28"/>
    <w:rsid w:val="008C63E6"/>
    <w:rsid w:val="008D1B26"/>
    <w:rsid w:val="008D3B7A"/>
    <w:rsid w:val="008D42D3"/>
    <w:rsid w:val="008D7994"/>
    <w:rsid w:val="008E08D2"/>
    <w:rsid w:val="008E1856"/>
    <w:rsid w:val="008E2A4E"/>
    <w:rsid w:val="008E2F32"/>
    <w:rsid w:val="008E48CC"/>
    <w:rsid w:val="008E59FA"/>
    <w:rsid w:val="008E5A36"/>
    <w:rsid w:val="008E61F9"/>
    <w:rsid w:val="008F089A"/>
    <w:rsid w:val="008F1192"/>
    <w:rsid w:val="008F19FF"/>
    <w:rsid w:val="008F4ED2"/>
    <w:rsid w:val="008F5F41"/>
    <w:rsid w:val="008F7169"/>
    <w:rsid w:val="008F782F"/>
    <w:rsid w:val="008F7E0B"/>
    <w:rsid w:val="009036D8"/>
    <w:rsid w:val="009049B8"/>
    <w:rsid w:val="00904E6C"/>
    <w:rsid w:val="009104B6"/>
    <w:rsid w:val="009109EE"/>
    <w:rsid w:val="009161DD"/>
    <w:rsid w:val="00920FAD"/>
    <w:rsid w:val="009215AB"/>
    <w:rsid w:val="00922A53"/>
    <w:rsid w:val="009265A4"/>
    <w:rsid w:val="0093198D"/>
    <w:rsid w:val="00931AC5"/>
    <w:rsid w:val="00932469"/>
    <w:rsid w:val="00932D69"/>
    <w:rsid w:val="0093434B"/>
    <w:rsid w:val="0093626B"/>
    <w:rsid w:val="00937D0C"/>
    <w:rsid w:val="009410AB"/>
    <w:rsid w:val="0094180C"/>
    <w:rsid w:val="00941CBB"/>
    <w:rsid w:val="00947A68"/>
    <w:rsid w:val="00950DF5"/>
    <w:rsid w:val="009513D4"/>
    <w:rsid w:val="00953CC4"/>
    <w:rsid w:val="009551A9"/>
    <w:rsid w:val="00955502"/>
    <w:rsid w:val="00956EB8"/>
    <w:rsid w:val="00957979"/>
    <w:rsid w:val="00957A2E"/>
    <w:rsid w:val="00960B4D"/>
    <w:rsid w:val="009619C0"/>
    <w:rsid w:val="009623C4"/>
    <w:rsid w:val="0096348B"/>
    <w:rsid w:val="00964FD7"/>
    <w:rsid w:val="009658D3"/>
    <w:rsid w:val="009700CA"/>
    <w:rsid w:val="009746FE"/>
    <w:rsid w:val="00975177"/>
    <w:rsid w:val="009803AD"/>
    <w:rsid w:val="00981522"/>
    <w:rsid w:val="0098363C"/>
    <w:rsid w:val="009839F0"/>
    <w:rsid w:val="00987E67"/>
    <w:rsid w:val="00997EBA"/>
    <w:rsid w:val="009A1D56"/>
    <w:rsid w:val="009A291E"/>
    <w:rsid w:val="009A3E9F"/>
    <w:rsid w:val="009A4F0F"/>
    <w:rsid w:val="009A6852"/>
    <w:rsid w:val="009B0337"/>
    <w:rsid w:val="009B04E2"/>
    <w:rsid w:val="009B2852"/>
    <w:rsid w:val="009B47D1"/>
    <w:rsid w:val="009B4E39"/>
    <w:rsid w:val="009B59F5"/>
    <w:rsid w:val="009C1710"/>
    <w:rsid w:val="009C2C1E"/>
    <w:rsid w:val="009C3A12"/>
    <w:rsid w:val="009C3DBD"/>
    <w:rsid w:val="009C5CC2"/>
    <w:rsid w:val="009D31FB"/>
    <w:rsid w:val="009D4C55"/>
    <w:rsid w:val="009D6422"/>
    <w:rsid w:val="009D6C03"/>
    <w:rsid w:val="009E1980"/>
    <w:rsid w:val="009E3DE2"/>
    <w:rsid w:val="009E4098"/>
    <w:rsid w:val="009E42B3"/>
    <w:rsid w:val="009E48BE"/>
    <w:rsid w:val="009E52BA"/>
    <w:rsid w:val="009E543D"/>
    <w:rsid w:val="009E5807"/>
    <w:rsid w:val="009E5A19"/>
    <w:rsid w:val="009E7B42"/>
    <w:rsid w:val="009F1113"/>
    <w:rsid w:val="009F1204"/>
    <w:rsid w:val="009F178A"/>
    <w:rsid w:val="009F2DAF"/>
    <w:rsid w:val="009F39FA"/>
    <w:rsid w:val="009F3E40"/>
    <w:rsid w:val="009F4C06"/>
    <w:rsid w:val="00A023EB"/>
    <w:rsid w:val="00A026C0"/>
    <w:rsid w:val="00A0311F"/>
    <w:rsid w:val="00A03177"/>
    <w:rsid w:val="00A0549E"/>
    <w:rsid w:val="00A071E5"/>
    <w:rsid w:val="00A077AF"/>
    <w:rsid w:val="00A07828"/>
    <w:rsid w:val="00A07930"/>
    <w:rsid w:val="00A10736"/>
    <w:rsid w:val="00A14096"/>
    <w:rsid w:val="00A14CDE"/>
    <w:rsid w:val="00A15E3D"/>
    <w:rsid w:val="00A2467E"/>
    <w:rsid w:val="00A26A3D"/>
    <w:rsid w:val="00A26DAD"/>
    <w:rsid w:val="00A2703E"/>
    <w:rsid w:val="00A3222D"/>
    <w:rsid w:val="00A3320F"/>
    <w:rsid w:val="00A33629"/>
    <w:rsid w:val="00A35517"/>
    <w:rsid w:val="00A370FF"/>
    <w:rsid w:val="00A373CE"/>
    <w:rsid w:val="00A37408"/>
    <w:rsid w:val="00A4087B"/>
    <w:rsid w:val="00A42321"/>
    <w:rsid w:val="00A4383A"/>
    <w:rsid w:val="00A458D0"/>
    <w:rsid w:val="00A47968"/>
    <w:rsid w:val="00A47F41"/>
    <w:rsid w:val="00A500B9"/>
    <w:rsid w:val="00A511F5"/>
    <w:rsid w:val="00A5253E"/>
    <w:rsid w:val="00A531B8"/>
    <w:rsid w:val="00A53543"/>
    <w:rsid w:val="00A5488D"/>
    <w:rsid w:val="00A5794B"/>
    <w:rsid w:val="00A60744"/>
    <w:rsid w:val="00A607E7"/>
    <w:rsid w:val="00A61729"/>
    <w:rsid w:val="00A6187F"/>
    <w:rsid w:val="00A623DE"/>
    <w:rsid w:val="00A644FD"/>
    <w:rsid w:val="00A64583"/>
    <w:rsid w:val="00A64B0C"/>
    <w:rsid w:val="00A676DB"/>
    <w:rsid w:val="00A6771F"/>
    <w:rsid w:val="00A70A08"/>
    <w:rsid w:val="00A73324"/>
    <w:rsid w:val="00A75A65"/>
    <w:rsid w:val="00A806B8"/>
    <w:rsid w:val="00A80DE8"/>
    <w:rsid w:val="00A82B81"/>
    <w:rsid w:val="00A83139"/>
    <w:rsid w:val="00A84901"/>
    <w:rsid w:val="00A85040"/>
    <w:rsid w:val="00A9063A"/>
    <w:rsid w:val="00A91464"/>
    <w:rsid w:val="00A94112"/>
    <w:rsid w:val="00A942FF"/>
    <w:rsid w:val="00A94311"/>
    <w:rsid w:val="00A965F1"/>
    <w:rsid w:val="00A97B99"/>
    <w:rsid w:val="00AA2109"/>
    <w:rsid w:val="00AB31CB"/>
    <w:rsid w:val="00AB43A4"/>
    <w:rsid w:val="00AC3931"/>
    <w:rsid w:val="00AC3FEE"/>
    <w:rsid w:val="00AC64A4"/>
    <w:rsid w:val="00AD093D"/>
    <w:rsid w:val="00AD12BD"/>
    <w:rsid w:val="00AD3911"/>
    <w:rsid w:val="00AD54BA"/>
    <w:rsid w:val="00AD594B"/>
    <w:rsid w:val="00AD740C"/>
    <w:rsid w:val="00AD79D2"/>
    <w:rsid w:val="00AE0B0E"/>
    <w:rsid w:val="00AE12C2"/>
    <w:rsid w:val="00AE60B5"/>
    <w:rsid w:val="00AF07C3"/>
    <w:rsid w:val="00AF17B7"/>
    <w:rsid w:val="00AF28C9"/>
    <w:rsid w:val="00AF4C7B"/>
    <w:rsid w:val="00AF5355"/>
    <w:rsid w:val="00AF5C4B"/>
    <w:rsid w:val="00AF6405"/>
    <w:rsid w:val="00AF6ECC"/>
    <w:rsid w:val="00AF7008"/>
    <w:rsid w:val="00AF7905"/>
    <w:rsid w:val="00B00997"/>
    <w:rsid w:val="00B00F2D"/>
    <w:rsid w:val="00B02654"/>
    <w:rsid w:val="00B04A69"/>
    <w:rsid w:val="00B05B07"/>
    <w:rsid w:val="00B05F5D"/>
    <w:rsid w:val="00B06526"/>
    <w:rsid w:val="00B1070E"/>
    <w:rsid w:val="00B10D86"/>
    <w:rsid w:val="00B11F78"/>
    <w:rsid w:val="00B13080"/>
    <w:rsid w:val="00B13C8B"/>
    <w:rsid w:val="00B1581B"/>
    <w:rsid w:val="00B1762B"/>
    <w:rsid w:val="00B2033F"/>
    <w:rsid w:val="00B2114F"/>
    <w:rsid w:val="00B221A7"/>
    <w:rsid w:val="00B24FC5"/>
    <w:rsid w:val="00B33B55"/>
    <w:rsid w:val="00B36624"/>
    <w:rsid w:val="00B36C7B"/>
    <w:rsid w:val="00B425C8"/>
    <w:rsid w:val="00B434EC"/>
    <w:rsid w:val="00B46987"/>
    <w:rsid w:val="00B500FE"/>
    <w:rsid w:val="00B51984"/>
    <w:rsid w:val="00B565E6"/>
    <w:rsid w:val="00B5741D"/>
    <w:rsid w:val="00B62191"/>
    <w:rsid w:val="00B625DA"/>
    <w:rsid w:val="00B63F21"/>
    <w:rsid w:val="00B64E8B"/>
    <w:rsid w:val="00B65633"/>
    <w:rsid w:val="00B6644F"/>
    <w:rsid w:val="00B67196"/>
    <w:rsid w:val="00B679D8"/>
    <w:rsid w:val="00B7352B"/>
    <w:rsid w:val="00B740F4"/>
    <w:rsid w:val="00B75008"/>
    <w:rsid w:val="00B75135"/>
    <w:rsid w:val="00B75C1B"/>
    <w:rsid w:val="00B85AB9"/>
    <w:rsid w:val="00B930FC"/>
    <w:rsid w:val="00B941F8"/>
    <w:rsid w:val="00B97493"/>
    <w:rsid w:val="00BA192D"/>
    <w:rsid w:val="00BA2BB1"/>
    <w:rsid w:val="00BA5E06"/>
    <w:rsid w:val="00BA61AD"/>
    <w:rsid w:val="00BA665E"/>
    <w:rsid w:val="00BA68F9"/>
    <w:rsid w:val="00BB0979"/>
    <w:rsid w:val="00BB3B69"/>
    <w:rsid w:val="00BB7A2D"/>
    <w:rsid w:val="00BC1114"/>
    <w:rsid w:val="00BC17E6"/>
    <w:rsid w:val="00BC249D"/>
    <w:rsid w:val="00BC2DBB"/>
    <w:rsid w:val="00BC3246"/>
    <w:rsid w:val="00BC6B04"/>
    <w:rsid w:val="00BD11C0"/>
    <w:rsid w:val="00BD3065"/>
    <w:rsid w:val="00BD34D7"/>
    <w:rsid w:val="00BD5399"/>
    <w:rsid w:val="00BD561C"/>
    <w:rsid w:val="00BD7608"/>
    <w:rsid w:val="00BE1377"/>
    <w:rsid w:val="00BE431B"/>
    <w:rsid w:val="00BE5444"/>
    <w:rsid w:val="00BE56B7"/>
    <w:rsid w:val="00BE57BE"/>
    <w:rsid w:val="00BE6381"/>
    <w:rsid w:val="00BE73BF"/>
    <w:rsid w:val="00BF0695"/>
    <w:rsid w:val="00BF1762"/>
    <w:rsid w:val="00BF3401"/>
    <w:rsid w:val="00BF3971"/>
    <w:rsid w:val="00BF5A3B"/>
    <w:rsid w:val="00BF6BE4"/>
    <w:rsid w:val="00BF7309"/>
    <w:rsid w:val="00C00058"/>
    <w:rsid w:val="00C00273"/>
    <w:rsid w:val="00C00D31"/>
    <w:rsid w:val="00C0205F"/>
    <w:rsid w:val="00C0222F"/>
    <w:rsid w:val="00C037CE"/>
    <w:rsid w:val="00C039EC"/>
    <w:rsid w:val="00C059E4"/>
    <w:rsid w:val="00C06D54"/>
    <w:rsid w:val="00C101F9"/>
    <w:rsid w:val="00C10A28"/>
    <w:rsid w:val="00C15749"/>
    <w:rsid w:val="00C15CAC"/>
    <w:rsid w:val="00C209D9"/>
    <w:rsid w:val="00C2559A"/>
    <w:rsid w:val="00C27E4D"/>
    <w:rsid w:val="00C301F5"/>
    <w:rsid w:val="00C30637"/>
    <w:rsid w:val="00C33D91"/>
    <w:rsid w:val="00C34BB9"/>
    <w:rsid w:val="00C41F24"/>
    <w:rsid w:val="00C423DF"/>
    <w:rsid w:val="00C44FF2"/>
    <w:rsid w:val="00C46309"/>
    <w:rsid w:val="00C50623"/>
    <w:rsid w:val="00C5096C"/>
    <w:rsid w:val="00C5198B"/>
    <w:rsid w:val="00C5501A"/>
    <w:rsid w:val="00C571EB"/>
    <w:rsid w:val="00C57AA8"/>
    <w:rsid w:val="00C605ED"/>
    <w:rsid w:val="00C65EF6"/>
    <w:rsid w:val="00C66E5B"/>
    <w:rsid w:val="00C67A30"/>
    <w:rsid w:val="00C70115"/>
    <w:rsid w:val="00C7478A"/>
    <w:rsid w:val="00C76D5A"/>
    <w:rsid w:val="00C82734"/>
    <w:rsid w:val="00C90E57"/>
    <w:rsid w:val="00C914B1"/>
    <w:rsid w:val="00C914C4"/>
    <w:rsid w:val="00C91D43"/>
    <w:rsid w:val="00C92294"/>
    <w:rsid w:val="00C928AC"/>
    <w:rsid w:val="00C9458A"/>
    <w:rsid w:val="00C95C95"/>
    <w:rsid w:val="00CA04DB"/>
    <w:rsid w:val="00CA1456"/>
    <w:rsid w:val="00CA3B30"/>
    <w:rsid w:val="00CA44CB"/>
    <w:rsid w:val="00CA4C91"/>
    <w:rsid w:val="00CA7F83"/>
    <w:rsid w:val="00CB202F"/>
    <w:rsid w:val="00CB24EE"/>
    <w:rsid w:val="00CB29AE"/>
    <w:rsid w:val="00CB400B"/>
    <w:rsid w:val="00CB4DE7"/>
    <w:rsid w:val="00CB6200"/>
    <w:rsid w:val="00CC23D3"/>
    <w:rsid w:val="00CC364E"/>
    <w:rsid w:val="00CC4A83"/>
    <w:rsid w:val="00CC6818"/>
    <w:rsid w:val="00CC6888"/>
    <w:rsid w:val="00CD1ECD"/>
    <w:rsid w:val="00CD3054"/>
    <w:rsid w:val="00CD3AE1"/>
    <w:rsid w:val="00CD4AC5"/>
    <w:rsid w:val="00CD4CEB"/>
    <w:rsid w:val="00CD6D18"/>
    <w:rsid w:val="00CE2C27"/>
    <w:rsid w:val="00CE2C9D"/>
    <w:rsid w:val="00CE3DCC"/>
    <w:rsid w:val="00CE434C"/>
    <w:rsid w:val="00CE4F91"/>
    <w:rsid w:val="00CE55EA"/>
    <w:rsid w:val="00CE6D52"/>
    <w:rsid w:val="00CE776A"/>
    <w:rsid w:val="00CF1E9D"/>
    <w:rsid w:val="00CF358A"/>
    <w:rsid w:val="00CF3EB7"/>
    <w:rsid w:val="00CF6061"/>
    <w:rsid w:val="00D02526"/>
    <w:rsid w:val="00D04505"/>
    <w:rsid w:val="00D051C9"/>
    <w:rsid w:val="00D06E36"/>
    <w:rsid w:val="00D103EC"/>
    <w:rsid w:val="00D11A04"/>
    <w:rsid w:val="00D13F9B"/>
    <w:rsid w:val="00D15BE6"/>
    <w:rsid w:val="00D200B2"/>
    <w:rsid w:val="00D210EF"/>
    <w:rsid w:val="00D251E5"/>
    <w:rsid w:val="00D30EC9"/>
    <w:rsid w:val="00D3130D"/>
    <w:rsid w:val="00D34259"/>
    <w:rsid w:val="00D345EE"/>
    <w:rsid w:val="00D37428"/>
    <w:rsid w:val="00D41942"/>
    <w:rsid w:val="00D41DFE"/>
    <w:rsid w:val="00D42067"/>
    <w:rsid w:val="00D4349C"/>
    <w:rsid w:val="00D440A0"/>
    <w:rsid w:val="00D44214"/>
    <w:rsid w:val="00D473C5"/>
    <w:rsid w:val="00D474F5"/>
    <w:rsid w:val="00D47868"/>
    <w:rsid w:val="00D4786F"/>
    <w:rsid w:val="00D51436"/>
    <w:rsid w:val="00D537D5"/>
    <w:rsid w:val="00D54186"/>
    <w:rsid w:val="00D56E7A"/>
    <w:rsid w:val="00D57563"/>
    <w:rsid w:val="00D6360F"/>
    <w:rsid w:val="00D7310B"/>
    <w:rsid w:val="00D73F2A"/>
    <w:rsid w:val="00D74CE1"/>
    <w:rsid w:val="00D75848"/>
    <w:rsid w:val="00D7629B"/>
    <w:rsid w:val="00D767B7"/>
    <w:rsid w:val="00D76E97"/>
    <w:rsid w:val="00D76F3D"/>
    <w:rsid w:val="00D80C79"/>
    <w:rsid w:val="00D813A6"/>
    <w:rsid w:val="00D82246"/>
    <w:rsid w:val="00D8466F"/>
    <w:rsid w:val="00D84C19"/>
    <w:rsid w:val="00D90325"/>
    <w:rsid w:val="00D92483"/>
    <w:rsid w:val="00D936EF"/>
    <w:rsid w:val="00D94333"/>
    <w:rsid w:val="00D9504C"/>
    <w:rsid w:val="00D95153"/>
    <w:rsid w:val="00D95541"/>
    <w:rsid w:val="00D97281"/>
    <w:rsid w:val="00D97FB0"/>
    <w:rsid w:val="00DA6C0D"/>
    <w:rsid w:val="00DB04E8"/>
    <w:rsid w:val="00DB1426"/>
    <w:rsid w:val="00DB1BBC"/>
    <w:rsid w:val="00DB72AE"/>
    <w:rsid w:val="00DC066D"/>
    <w:rsid w:val="00DC0715"/>
    <w:rsid w:val="00DC0D5A"/>
    <w:rsid w:val="00DC135D"/>
    <w:rsid w:val="00DC2153"/>
    <w:rsid w:val="00DC2FE0"/>
    <w:rsid w:val="00DC5E17"/>
    <w:rsid w:val="00DC7FC1"/>
    <w:rsid w:val="00DD11B6"/>
    <w:rsid w:val="00DD24E1"/>
    <w:rsid w:val="00DD3F16"/>
    <w:rsid w:val="00DD4760"/>
    <w:rsid w:val="00DD6D35"/>
    <w:rsid w:val="00DD6DD0"/>
    <w:rsid w:val="00DE05CD"/>
    <w:rsid w:val="00DE14CA"/>
    <w:rsid w:val="00DE1986"/>
    <w:rsid w:val="00DF0ABA"/>
    <w:rsid w:val="00DF0DA6"/>
    <w:rsid w:val="00DF10CA"/>
    <w:rsid w:val="00DF11D3"/>
    <w:rsid w:val="00DF1F7A"/>
    <w:rsid w:val="00DF3A0F"/>
    <w:rsid w:val="00DF4928"/>
    <w:rsid w:val="00DF548F"/>
    <w:rsid w:val="00DF6DDC"/>
    <w:rsid w:val="00DF7C82"/>
    <w:rsid w:val="00E02895"/>
    <w:rsid w:val="00E039C1"/>
    <w:rsid w:val="00E0771A"/>
    <w:rsid w:val="00E07A90"/>
    <w:rsid w:val="00E11414"/>
    <w:rsid w:val="00E13750"/>
    <w:rsid w:val="00E13CE9"/>
    <w:rsid w:val="00E145C4"/>
    <w:rsid w:val="00E15F3D"/>
    <w:rsid w:val="00E20460"/>
    <w:rsid w:val="00E21124"/>
    <w:rsid w:val="00E21594"/>
    <w:rsid w:val="00E21CF6"/>
    <w:rsid w:val="00E23655"/>
    <w:rsid w:val="00E239F5"/>
    <w:rsid w:val="00E25C72"/>
    <w:rsid w:val="00E27894"/>
    <w:rsid w:val="00E27C75"/>
    <w:rsid w:val="00E302A9"/>
    <w:rsid w:val="00E323DA"/>
    <w:rsid w:val="00E32AFD"/>
    <w:rsid w:val="00E33AFC"/>
    <w:rsid w:val="00E33D2E"/>
    <w:rsid w:val="00E33E66"/>
    <w:rsid w:val="00E415FD"/>
    <w:rsid w:val="00E41729"/>
    <w:rsid w:val="00E43BB6"/>
    <w:rsid w:val="00E457A5"/>
    <w:rsid w:val="00E47837"/>
    <w:rsid w:val="00E479F6"/>
    <w:rsid w:val="00E51442"/>
    <w:rsid w:val="00E61F60"/>
    <w:rsid w:val="00E645C6"/>
    <w:rsid w:val="00E70655"/>
    <w:rsid w:val="00E7384C"/>
    <w:rsid w:val="00E73971"/>
    <w:rsid w:val="00E80CB9"/>
    <w:rsid w:val="00E848E2"/>
    <w:rsid w:val="00E84AE2"/>
    <w:rsid w:val="00E91900"/>
    <w:rsid w:val="00E92E84"/>
    <w:rsid w:val="00E96736"/>
    <w:rsid w:val="00EA0268"/>
    <w:rsid w:val="00EA0FA6"/>
    <w:rsid w:val="00EB081C"/>
    <w:rsid w:val="00EB31C7"/>
    <w:rsid w:val="00EB3C1C"/>
    <w:rsid w:val="00EB4077"/>
    <w:rsid w:val="00EB4B1D"/>
    <w:rsid w:val="00EC42BA"/>
    <w:rsid w:val="00EC56A7"/>
    <w:rsid w:val="00EC5E61"/>
    <w:rsid w:val="00EC636C"/>
    <w:rsid w:val="00EC6961"/>
    <w:rsid w:val="00EC7D2B"/>
    <w:rsid w:val="00ED31AE"/>
    <w:rsid w:val="00ED6186"/>
    <w:rsid w:val="00ED696B"/>
    <w:rsid w:val="00ED7D82"/>
    <w:rsid w:val="00EE04C4"/>
    <w:rsid w:val="00EE1354"/>
    <w:rsid w:val="00EE3386"/>
    <w:rsid w:val="00EE4124"/>
    <w:rsid w:val="00EE60A8"/>
    <w:rsid w:val="00EE6D79"/>
    <w:rsid w:val="00EF013B"/>
    <w:rsid w:val="00EF1284"/>
    <w:rsid w:val="00EF1710"/>
    <w:rsid w:val="00EF2E61"/>
    <w:rsid w:val="00EF4B21"/>
    <w:rsid w:val="00EF5D5E"/>
    <w:rsid w:val="00F022DF"/>
    <w:rsid w:val="00F0301B"/>
    <w:rsid w:val="00F03299"/>
    <w:rsid w:val="00F03DA3"/>
    <w:rsid w:val="00F04977"/>
    <w:rsid w:val="00F06BF8"/>
    <w:rsid w:val="00F115C5"/>
    <w:rsid w:val="00F1300B"/>
    <w:rsid w:val="00F14BF9"/>
    <w:rsid w:val="00F14E20"/>
    <w:rsid w:val="00F15D5E"/>
    <w:rsid w:val="00F17A25"/>
    <w:rsid w:val="00F20C8D"/>
    <w:rsid w:val="00F22023"/>
    <w:rsid w:val="00F226EB"/>
    <w:rsid w:val="00F2417D"/>
    <w:rsid w:val="00F244E4"/>
    <w:rsid w:val="00F25447"/>
    <w:rsid w:val="00F3251D"/>
    <w:rsid w:val="00F327CF"/>
    <w:rsid w:val="00F32B55"/>
    <w:rsid w:val="00F352CF"/>
    <w:rsid w:val="00F404D7"/>
    <w:rsid w:val="00F4225A"/>
    <w:rsid w:val="00F440BE"/>
    <w:rsid w:val="00F52D5C"/>
    <w:rsid w:val="00F5424A"/>
    <w:rsid w:val="00F54CDD"/>
    <w:rsid w:val="00F55C41"/>
    <w:rsid w:val="00F56A1D"/>
    <w:rsid w:val="00F6123B"/>
    <w:rsid w:val="00F639B8"/>
    <w:rsid w:val="00F651F4"/>
    <w:rsid w:val="00F6553C"/>
    <w:rsid w:val="00F6700B"/>
    <w:rsid w:val="00F67ADE"/>
    <w:rsid w:val="00F67CA0"/>
    <w:rsid w:val="00F722B0"/>
    <w:rsid w:val="00F7616B"/>
    <w:rsid w:val="00F775B9"/>
    <w:rsid w:val="00F8710F"/>
    <w:rsid w:val="00F90471"/>
    <w:rsid w:val="00F9420C"/>
    <w:rsid w:val="00F95023"/>
    <w:rsid w:val="00FA1A20"/>
    <w:rsid w:val="00FA2C2F"/>
    <w:rsid w:val="00FA355E"/>
    <w:rsid w:val="00FA49A6"/>
    <w:rsid w:val="00FA4A02"/>
    <w:rsid w:val="00FA61BB"/>
    <w:rsid w:val="00FA628F"/>
    <w:rsid w:val="00FA7305"/>
    <w:rsid w:val="00FA77B3"/>
    <w:rsid w:val="00FB0C09"/>
    <w:rsid w:val="00FB1C9A"/>
    <w:rsid w:val="00FB580A"/>
    <w:rsid w:val="00FB7129"/>
    <w:rsid w:val="00FC0F5E"/>
    <w:rsid w:val="00FC14D1"/>
    <w:rsid w:val="00FC1BD5"/>
    <w:rsid w:val="00FC30A9"/>
    <w:rsid w:val="00FC79D0"/>
    <w:rsid w:val="00FD01B8"/>
    <w:rsid w:val="00FD20C7"/>
    <w:rsid w:val="00FD38EB"/>
    <w:rsid w:val="00FD4A85"/>
    <w:rsid w:val="00FD5395"/>
    <w:rsid w:val="00FD6E25"/>
    <w:rsid w:val="00FE0C3A"/>
    <w:rsid w:val="00FE0D75"/>
    <w:rsid w:val="00FE223D"/>
    <w:rsid w:val="00FE36F0"/>
    <w:rsid w:val="00FE37F0"/>
    <w:rsid w:val="00FE4EAC"/>
    <w:rsid w:val="00FE6178"/>
    <w:rsid w:val="00FE6BE9"/>
    <w:rsid w:val="00FF2DDE"/>
    <w:rsid w:val="00FF6E34"/>
    <w:rsid w:val="00FF7127"/>
    <w:rsid w:val="00FF74E6"/>
    <w:rsid w:val="00FF76B2"/>
    <w:rsid w:val="211B7F6A"/>
    <w:rsid w:val="544EB9BA"/>
    <w:rsid w:val="566056D4"/>
    <w:rsid w:val="783CF06F"/>
    <w:rsid w:val="795613F7"/>
    <w:rsid w:val="7D9BA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6C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A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74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214"/>
    <w:rPr>
      <w:rFonts w:ascii="Segoe UI" w:hAnsi="Segoe UI" w:cs="Segoe UI"/>
      <w:sz w:val="18"/>
      <w:szCs w:val="18"/>
    </w:rPr>
  </w:style>
  <w:style w:type="character" w:styleId="CommentReference">
    <w:name w:val="annotation reference"/>
    <w:basedOn w:val="DefaultParagraphFont"/>
    <w:semiHidden/>
    <w:unhideWhenUsed/>
    <w:rsid w:val="00F20C8D"/>
    <w:rPr>
      <w:sz w:val="16"/>
      <w:szCs w:val="16"/>
    </w:rPr>
  </w:style>
  <w:style w:type="paragraph" w:styleId="CommentText">
    <w:name w:val="annotation text"/>
    <w:basedOn w:val="Normal"/>
    <w:link w:val="CommentTextChar"/>
    <w:unhideWhenUsed/>
    <w:rsid w:val="00F20C8D"/>
    <w:pPr>
      <w:spacing w:line="240" w:lineRule="auto"/>
    </w:pPr>
    <w:rPr>
      <w:sz w:val="20"/>
      <w:szCs w:val="20"/>
    </w:rPr>
  </w:style>
  <w:style w:type="character" w:customStyle="1" w:styleId="CommentTextChar">
    <w:name w:val="Comment Text Char"/>
    <w:basedOn w:val="DefaultParagraphFont"/>
    <w:link w:val="CommentText"/>
    <w:rsid w:val="00F20C8D"/>
    <w:rPr>
      <w:sz w:val="20"/>
      <w:szCs w:val="20"/>
    </w:rPr>
  </w:style>
  <w:style w:type="paragraph" w:styleId="CommentSubject">
    <w:name w:val="annotation subject"/>
    <w:basedOn w:val="CommentText"/>
    <w:next w:val="CommentText"/>
    <w:link w:val="CommentSubjectChar"/>
    <w:uiPriority w:val="99"/>
    <w:semiHidden/>
    <w:unhideWhenUsed/>
    <w:rsid w:val="00F20C8D"/>
    <w:rPr>
      <w:b/>
      <w:bCs/>
    </w:rPr>
  </w:style>
  <w:style w:type="character" w:customStyle="1" w:styleId="CommentSubjectChar">
    <w:name w:val="Comment Subject Char"/>
    <w:basedOn w:val="CommentTextChar"/>
    <w:link w:val="CommentSubject"/>
    <w:uiPriority w:val="99"/>
    <w:semiHidden/>
    <w:rsid w:val="00F20C8D"/>
    <w:rPr>
      <w:b/>
      <w:bCs/>
      <w:sz w:val="20"/>
      <w:szCs w:val="20"/>
    </w:rPr>
  </w:style>
  <w:style w:type="character" w:styleId="Strong">
    <w:name w:val="Strong"/>
    <w:basedOn w:val="DefaultParagraphFont"/>
    <w:uiPriority w:val="22"/>
    <w:qFormat/>
    <w:rsid w:val="00F20C8D"/>
    <w:rPr>
      <w:b/>
      <w:bCs/>
    </w:rPr>
  </w:style>
  <w:style w:type="paragraph" w:customStyle="1" w:styleId="sectionoutlinea">
    <w:name w:val="sectionoutlinea"/>
    <w:basedOn w:val="Normal"/>
    <w:rsid w:val="00F20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outline1">
    <w:name w:val="sectionoutline1"/>
    <w:basedOn w:val="Normal"/>
    <w:rsid w:val="00F20C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8F5F41"/>
    <w:pPr>
      <w:ind w:left="720"/>
      <w:contextualSpacing/>
    </w:pPr>
  </w:style>
  <w:style w:type="paragraph" w:customStyle="1" w:styleId="SectionOutline10">
    <w:name w:val="Section Outline 1"/>
    <w:basedOn w:val="Normal"/>
    <w:link w:val="SectionOutline1Char"/>
    <w:qFormat/>
    <w:rsid w:val="00FF74E6"/>
    <w:pPr>
      <w:widowControl w:val="0"/>
      <w:tabs>
        <w:tab w:val="left" w:pos="-720"/>
        <w:tab w:val="left" w:pos="0"/>
      </w:tabs>
      <w:spacing w:before="240" w:after="0" w:line="240" w:lineRule="auto"/>
      <w:ind w:left="2160" w:hanging="720"/>
      <w:jc w:val="both"/>
    </w:pPr>
    <w:rPr>
      <w:rFonts w:ascii="Times New Roman" w:eastAsia="Times New Roman" w:hAnsi="Times New Roman" w:cs="Times New Roman"/>
      <w:snapToGrid w:val="0"/>
      <w:sz w:val="24"/>
      <w:szCs w:val="20"/>
    </w:rPr>
  </w:style>
  <w:style w:type="character" w:customStyle="1" w:styleId="SectionOutline1Char">
    <w:name w:val="Section Outline 1 Char"/>
    <w:link w:val="SectionOutline10"/>
    <w:rsid w:val="00FF74E6"/>
    <w:rPr>
      <w:rFonts w:ascii="Times New Roman" w:eastAsia="Times New Roman" w:hAnsi="Times New Roman" w:cs="Times New Roman"/>
      <w:snapToGrid w:val="0"/>
      <w:sz w:val="24"/>
      <w:szCs w:val="20"/>
    </w:rPr>
  </w:style>
  <w:style w:type="paragraph" w:customStyle="1" w:styleId="SectionOutlineA0">
    <w:name w:val="Section Outline A"/>
    <w:basedOn w:val="Normal"/>
    <w:link w:val="SectionOutlineAChar"/>
    <w:qFormat/>
    <w:rsid w:val="00A023EB"/>
    <w:pPr>
      <w:widowControl w:val="0"/>
      <w:tabs>
        <w:tab w:val="left" w:pos="-720"/>
        <w:tab w:val="left" w:pos="0"/>
      </w:tabs>
      <w:spacing w:before="240" w:after="0" w:line="240" w:lineRule="auto"/>
      <w:ind w:left="1440" w:hanging="720"/>
      <w:jc w:val="both"/>
    </w:pPr>
    <w:rPr>
      <w:rFonts w:ascii="Times New Roman" w:eastAsia="Times New Roman" w:hAnsi="Times New Roman" w:cs="Times New Roman"/>
      <w:snapToGrid w:val="0"/>
      <w:sz w:val="24"/>
      <w:szCs w:val="20"/>
    </w:rPr>
  </w:style>
  <w:style w:type="character" w:customStyle="1" w:styleId="SectionOutlineAChar">
    <w:name w:val="Section Outline A Char"/>
    <w:link w:val="SectionOutlineA0"/>
    <w:rsid w:val="00A023EB"/>
    <w:rPr>
      <w:rFonts w:ascii="Times New Roman" w:eastAsia="Times New Roman" w:hAnsi="Times New Roman" w:cs="Times New Roman"/>
      <w:snapToGrid w:val="0"/>
      <w:sz w:val="24"/>
      <w:szCs w:val="20"/>
    </w:rPr>
  </w:style>
  <w:style w:type="paragraph" w:styleId="Revision">
    <w:name w:val="Revision"/>
    <w:hidden/>
    <w:uiPriority w:val="99"/>
    <w:semiHidden/>
    <w:rsid w:val="00514584"/>
    <w:pPr>
      <w:spacing w:after="0" w:line="240" w:lineRule="auto"/>
    </w:pPr>
  </w:style>
  <w:style w:type="paragraph" w:customStyle="1" w:styleId="hanging2">
    <w:name w:val="hanging 2"/>
    <w:basedOn w:val="Normal"/>
    <w:rsid w:val="000E44FD"/>
    <w:pPr>
      <w:widowControl w:val="0"/>
      <w:spacing w:after="240" w:line="245" w:lineRule="auto"/>
      <w:ind w:left="720" w:hanging="360"/>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C209D9"/>
  </w:style>
  <w:style w:type="paragraph" w:customStyle="1" w:styleId="Default1">
    <w:name w:val="Default1"/>
    <w:basedOn w:val="Normal"/>
    <w:next w:val="Normal"/>
    <w:rsid w:val="00F03D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0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CF0"/>
  </w:style>
  <w:style w:type="paragraph" w:styleId="Footer">
    <w:name w:val="footer"/>
    <w:basedOn w:val="Normal"/>
    <w:link w:val="FooterChar"/>
    <w:uiPriority w:val="99"/>
    <w:unhideWhenUsed/>
    <w:rsid w:val="001A0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CF0"/>
  </w:style>
  <w:style w:type="character" w:styleId="Hyperlink">
    <w:name w:val="Hyperlink"/>
    <w:basedOn w:val="DefaultParagraphFont"/>
    <w:uiPriority w:val="99"/>
    <w:unhideWhenUsed/>
    <w:rsid w:val="004D620F"/>
    <w:rPr>
      <w:color w:val="0563C1" w:themeColor="hyperlink"/>
      <w:u w:val="single"/>
    </w:rPr>
  </w:style>
  <w:style w:type="character" w:customStyle="1" w:styleId="Heading2Char">
    <w:name w:val="Heading 2 Char"/>
    <w:basedOn w:val="DefaultParagraphFont"/>
    <w:link w:val="Heading2"/>
    <w:uiPriority w:val="9"/>
    <w:rsid w:val="006174A7"/>
    <w:rPr>
      <w:rFonts w:ascii="Times New Roman" w:eastAsia="Times New Roman" w:hAnsi="Times New Roman" w:cs="Times New Roman"/>
      <w:b/>
      <w:bCs/>
      <w:sz w:val="36"/>
      <w:szCs w:val="36"/>
    </w:rPr>
  </w:style>
  <w:style w:type="character" w:customStyle="1" w:styleId="field">
    <w:name w:val="field"/>
    <w:basedOn w:val="DefaultParagraphFont"/>
    <w:rsid w:val="006174A7"/>
  </w:style>
  <w:style w:type="paragraph" w:styleId="NormalWeb">
    <w:name w:val="Normal (Web)"/>
    <w:basedOn w:val="Normal"/>
    <w:uiPriority w:val="99"/>
    <w:semiHidden/>
    <w:unhideWhenUsed/>
    <w:rsid w:val="006174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D2BA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D2BAA"/>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29059B"/>
    <w:rPr>
      <w:color w:val="605E5C"/>
      <w:shd w:val="clear" w:color="auto" w:fill="E1DFDD"/>
    </w:rPr>
  </w:style>
  <w:style w:type="character" w:styleId="FollowedHyperlink">
    <w:name w:val="FollowedHyperlink"/>
    <w:basedOn w:val="DefaultParagraphFont"/>
    <w:uiPriority w:val="99"/>
    <w:semiHidden/>
    <w:unhideWhenUsed/>
    <w:rsid w:val="00ED696B"/>
    <w:rPr>
      <w:color w:val="954F72" w:themeColor="followedHyperlink"/>
      <w:u w:val="single"/>
    </w:rPr>
  </w:style>
  <w:style w:type="character" w:customStyle="1" w:styleId="Heading1Char">
    <w:name w:val="Heading 1 Char"/>
    <w:basedOn w:val="DefaultParagraphFont"/>
    <w:link w:val="Heading1"/>
    <w:uiPriority w:val="9"/>
    <w:rsid w:val="00C10A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0A28"/>
    <w:pPr>
      <w:outlineLvl w:val="9"/>
    </w:pPr>
  </w:style>
  <w:style w:type="paragraph" w:styleId="TOC2">
    <w:name w:val="toc 2"/>
    <w:basedOn w:val="Normal"/>
    <w:next w:val="Normal"/>
    <w:autoRedefine/>
    <w:uiPriority w:val="39"/>
    <w:unhideWhenUsed/>
    <w:rsid w:val="00C10A2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7268">
      <w:bodyDiv w:val="1"/>
      <w:marLeft w:val="0"/>
      <w:marRight w:val="0"/>
      <w:marTop w:val="0"/>
      <w:marBottom w:val="0"/>
      <w:divBdr>
        <w:top w:val="none" w:sz="0" w:space="0" w:color="auto"/>
        <w:left w:val="none" w:sz="0" w:space="0" w:color="auto"/>
        <w:bottom w:val="none" w:sz="0" w:space="0" w:color="auto"/>
        <w:right w:val="none" w:sz="0" w:space="0" w:color="auto"/>
      </w:divBdr>
      <w:divsChild>
        <w:div w:id="709181682">
          <w:marLeft w:val="0"/>
          <w:marRight w:val="0"/>
          <w:marTop w:val="0"/>
          <w:marBottom w:val="0"/>
          <w:divBdr>
            <w:top w:val="none" w:sz="0" w:space="0" w:color="auto"/>
            <w:left w:val="none" w:sz="0" w:space="0" w:color="auto"/>
            <w:bottom w:val="none" w:sz="0" w:space="0" w:color="auto"/>
            <w:right w:val="none" w:sz="0" w:space="0" w:color="auto"/>
          </w:divBdr>
          <w:divsChild>
            <w:div w:id="19790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9479">
      <w:bodyDiv w:val="1"/>
      <w:marLeft w:val="0"/>
      <w:marRight w:val="0"/>
      <w:marTop w:val="0"/>
      <w:marBottom w:val="0"/>
      <w:divBdr>
        <w:top w:val="none" w:sz="0" w:space="0" w:color="auto"/>
        <w:left w:val="none" w:sz="0" w:space="0" w:color="auto"/>
        <w:bottom w:val="none" w:sz="0" w:space="0" w:color="auto"/>
        <w:right w:val="none" w:sz="0" w:space="0" w:color="auto"/>
      </w:divBdr>
      <w:divsChild>
        <w:div w:id="755515511">
          <w:marLeft w:val="0"/>
          <w:marRight w:val="0"/>
          <w:marTop w:val="0"/>
          <w:marBottom w:val="0"/>
          <w:divBdr>
            <w:top w:val="none" w:sz="0" w:space="0" w:color="auto"/>
            <w:left w:val="none" w:sz="0" w:space="0" w:color="auto"/>
            <w:bottom w:val="none" w:sz="0" w:space="0" w:color="auto"/>
            <w:right w:val="none" w:sz="0" w:space="0" w:color="auto"/>
          </w:divBdr>
          <w:divsChild>
            <w:div w:id="17592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2860">
      <w:bodyDiv w:val="1"/>
      <w:marLeft w:val="0"/>
      <w:marRight w:val="0"/>
      <w:marTop w:val="0"/>
      <w:marBottom w:val="0"/>
      <w:divBdr>
        <w:top w:val="none" w:sz="0" w:space="0" w:color="auto"/>
        <w:left w:val="none" w:sz="0" w:space="0" w:color="auto"/>
        <w:bottom w:val="none" w:sz="0" w:space="0" w:color="auto"/>
        <w:right w:val="none" w:sz="0" w:space="0" w:color="auto"/>
      </w:divBdr>
      <w:divsChild>
        <w:div w:id="216746231">
          <w:marLeft w:val="0"/>
          <w:marRight w:val="0"/>
          <w:marTop w:val="0"/>
          <w:marBottom w:val="0"/>
          <w:divBdr>
            <w:top w:val="none" w:sz="0" w:space="0" w:color="auto"/>
            <w:left w:val="none" w:sz="0" w:space="0" w:color="auto"/>
            <w:bottom w:val="none" w:sz="0" w:space="0" w:color="auto"/>
            <w:right w:val="none" w:sz="0" w:space="0" w:color="auto"/>
          </w:divBdr>
        </w:div>
      </w:divsChild>
    </w:div>
    <w:div w:id="1738938185">
      <w:bodyDiv w:val="1"/>
      <w:marLeft w:val="0"/>
      <w:marRight w:val="0"/>
      <w:marTop w:val="0"/>
      <w:marBottom w:val="0"/>
      <w:divBdr>
        <w:top w:val="none" w:sz="0" w:space="0" w:color="auto"/>
        <w:left w:val="none" w:sz="0" w:space="0" w:color="auto"/>
        <w:bottom w:val="none" w:sz="0" w:space="0" w:color="auto"/>
        <w:right w:val="none" w:sz="0" w:space="0" w:color="auto"/>
      </w:divBdr>
    </w:div>
    <w:div w:id="20864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A524-D3F3-45F2-8F71-C3AB0BDD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9224</Words>
  <Characters>52579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2022-04-26T19:43:00Z</dcterms:created>
  <dcterms:modified xsi:type="dcterms:W3CDTF">2022-04-26T19:43:00Z</dcterms:modified>
</cp:coreProperties>
</file>