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CE8B" w14:textId="77777777" w:rsidR="007A701A" w:rsidRDefault="007A701A" w:rsidP="007A701A"/>
    <w:p w14:paraId="039C7C2C" w14:textId="77777777" w:rsidR="007A701A" w:rsidRPr="006D13B8" w:rsidRDefault="007A701A" w:rsidP="007A701A">
      <w:pPr>
        <w:tabs>
          <w:tab w:val="center" w:pos="4680"/>
          <w:tab w:val="right" w:pos="9360"/>
        </w:tabs>
        <w:rPr>
          <w:rFonts w:ascii="Arial" w:hAnsi="Arial" w:cs="Arial"/>
          <w:b/>
          <w:caps/>
          <w:sz w:val="32"/>
          <w:szCs w:val="32"/>
        </w:rPr>
      </w:pPr>
      <w:r>
        <w:rPr>
          <w:noProof/>
        </w:rPr>
        <w:drawing>
          <wp:anchor distT="0" distB="0" distL="114300" distR="114300" simplePos="0" relativeHeight="251660288" behindDoc="1" locked="0" layoutInCell="1" allowOverlap="1" wp14:anchorId="3DC12070" wp14:editId="35064320">
            <wp:simplePos x="0" y="0"/>
            <wp:positionH relativeFrom="margin">
              <wp:posOffset>5505450</wp:posOffset>
            </wp:positionH>
            <wp:positionV relativeFrom="paragraph">
              <wp:posOffset>-381000</wp:posOffset>
            </wp:positionV>
            <wp:extent cx="1123950" cy="1181100"/>
            <wp:effectExtent l="0" t="0" r="0" b="0"/>
            <wp:wrapNone/>
            <wp:docPr id="4" name="Picture 1" descr="C:\Users\nhartline\Desktop\cityseal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rtline\Desktop\citysealne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13B8">
        <w:rPr>
          <w:rFonts w:ascii="Arial" w:hAnsi="Arial" w:cs="Arial"/>
          <w:b/>
          <w:caps/>
          <w:noProof/>
          <w:sz w:val="32"/>
          <w:szCs w:val="32"/>
        </w:rPr>
        <w:drawing>
          <wp:anchor distT="0" distB="0" distL="114300" distR="114300" simplePos="0" relativeHeight="251659264" behindDoc="1" locked="0" layoutInCell="1" allowOverlap="1" wp14:anchorId="4C4A05AE" wp14:editId="4EC8C2FF">
            <wp:simplePos x="0" y="0"/>
            <wp:positionH relativeFrom="column">
              <wp:posOffset>-641350</wp:posOffset>
            </wp:positionH>
            <wp:positionV relativeFrom="paragraph">
              <wp:posOffset>-425450</wp:posOffset>
            </wp:positionV>
            <wp:extent cx="996950" cy="1187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9695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aps/>
          <w:sz w:val="32"/>
          <w:szCs w:val="32"/>
        </w:rPr>
        <w:tab/>
      </w:r>
      <w:r w:rsidRPr="006D13B8">
        <w:rPr>
          <w:rFonts w:ascii="Arial" w:hAnsi="Arial" w:cs="Arial"/>
          <w:b/>
          <w:caps/>
          <w:sz w:val="32"/>
          <w:szCs w:val="32"/>
        </w:rPr>
        <w:t>Fire and Police Disability and Retirement</w:t>
      </w:r>
      <w:r>
        <w:rPr>
          <w:rFonts w:ascii="Arial" w:hAnsi="Arial" w:cs="Arial"/>
          <w:b/>
          <w:caps/>
          <w:sz w:val="32"/>
          <w:szCs w:val="32"/>
        </w:rPr>
        <w:tab/>
      </w:r>
    </w:p>
    <w:p w14:paraId="25545703" w14:textId="77777777" w:rsidR="007A701A" w:rsidRDefault="007A701A" w:rsidP="007A701A">
      <w:pPr>
        <w:jc w:val="center"/>
        <w:rPr>
          <w:rFonts w:ascii="Arial" w:hAnsi="Arial" w:cs="Arial"/>
          <w:b/>
          <w:sz w:val="28"/>
          <w:szCs w:val="28"/>
        </w:rPr>
      </w:pPr>
      <w:r w:rsidRPr="00D01C34">
        <w:rPr>
          <w:rFonts w:ascii="Arial" w:hAnsi="Arial" w:cs="Arial"/>
          <w:b/>
          <w:sz w:val="28"/>
          <w:szCs w:val="28"/>
        </w:rPr>
        <w:t>City of Portland, Oregon</w:t>
      </w:r>
    </w:p>
    <w:p w14:paraId="2F9ADC51" w14:textId="77777777" w:rsidR="007A701A" w:rsidRPr="00D01C34" w:rsidRDefault="007A701A" w:rsidP="007A701A">
      <w:pPr>
        <w:jc w:val="center"/>
        <w:rPr>
          <w:rFonts w:ascii="Arial" w:hAnsi="Arial" w:cs="Arial"/>
          <w:b/>
          <w:sz w:val="28"/>
          <w:szCs w:val="28"/>
        </w:rPr>
      </w:pPr>
    </w:p>
    <w:p w14:paraId="6302DB2D" w14:textId="77777777" w:rsidR="007A701A" w:rsidRPr="001E7C6E" w:rsidRDefault="007A701A" w:rsidP="007A701A">
      <w:pPr>
        <w:spacing w:line="360" w:lineRule="auto"/>
        <w:jc w:val="center"/>
        <w:rPr>
          <w:rFonts w:ascii="Arial" w:hAnsi="Arial" w:cs="Arial"/>
          <w:b/>
          <w:sz w:val="16"/>
          <w:szCs w:val="16"/>
        </w:rPr>
      </w:pPr>
      <w:r w:rsidRPr="001E7C6E">
        <w:rPr>
          <w:rFonts w:ascii="Arial" w:hAnsi="Arial" w:cs="Arial"/>
          <w:b/>
          <w:sz w:val="19"/>
          <w:szCs w:val="19"/>
        </w:rPr>
        <w:t xml:space="preserve">1800 SW First Ave., Suite </w:t>
      </w:r>
      <w:r>
        <w:rPr>
          <w:rFonts w:ascii="Arial" w:hAnsi="Arial" w:cs="Arial"/>
          <w:b/>
          <w:sz w:val="19"/>
          <w:szCs w:val="19"/>
        </w:rPr>
        <w:t>250</w:t>
      </w:r>
      <w:r w:rsidRPr="001E7C6E">
        <w:rPr>
          <w:rFonts w:ascii="Arial" w:hAnsi="Arial" w:cs="Arial"/>
          <w:b/>
          <w:sz w:val="19"/>
          <w:szCs w:val="19"/>
        </w:rPr>
        <w:t>, Portland, OR 97201 · (503) 823-6823 · Fax: (503) 823-5166</w:t>
      </w:r>
    </w:p>
    <w:p w14:paraId="7F9F3FAF" w14:textId="77777777" w:rsidR="007A701A" w:rsidRDefault="007A701A" w:rsidP="007A701A">
      <w:pPr>
        <w:spacing w:line="360" w:lineRule="auto"/>
        <w:ind w:left="720"/>
        <w:rPr>
          <w:rFonts w:ascii="Arial" w:hAnsi="Arial" w:cs="Arial"/>
          <w:b/>
          <w:sz w:val="19"/>
          <w:szCs w:val="19"/>
        </w:rPr>
      </w:pPr>
      <w:r w:rsidRPr="001E7C6E">
        <w:rPr>
          <w:rFonts w:ascii="Arial" w:hAnsi="Arial" w:cs="Arial"/>
          <w:b/>
          <w:sz w:val="19"/>
          <w:szCs w:val="19"/>
        </w:rPr>
        <w:t xml:space="preserve">              Samuel Hutchison, Director</w:t>
      </w:r>
      <w:r w:rsidRPr="001E7C6E">
        <w:rPr>
          <w:rFonts w:ascii="Arial" w:hAnsi="Arial" w:cs="Arial"/>
          <w:b/>
          <w:sz w:val="19"/>
          <w:szCs w:val="19"/>
        </w:rPr>
        <w:tab/>
      </w:r>
      <w:r w:rsidRPr="001E7C6E">
        <w:rPr>
          <w:rFonts w:ascii="Arial" w:hAnsi="Arial" w:cs="Arial"/>
          <w:b/>
          <w:sz w:val="19"/>
          <w:szCs w:val="19"/>
        </w:rPr>
        <w:tab/>
      </w:r>
      <w:r w:rsidRPr="001E7C6E">
        <w:rPr>
          <w:rFonts w:ascii="Arial" w:hAnsi="Arial" w:cs="Arial"/>
          <w:b/>
          <w:sz w:val="19"/>
          <w:szCs w:val="19"/>
        </w:rPr>
        <w:tab/>
        <w:t xml:space="preserve">      </w:t>
      </w:r>
      <w:r w:rsidRPr="001E7C6E">
        <w:rPr>
          <w:rFonts w:ascii="Arial" w:hAnsi="Arial" w:cs="Arial"/>
          <w:b/>
          <w:sz w:val="19"/>
          <w:szCs w:val="19"/>
        </w:rPr>
        <w:tab/>
        <w:t xml:space="preserve">          </w:t>
      </w:r>
      <w:hyperlink r:id="rId8" w:history="1">
        <w:r w:rsidRPr="001E7C6E">
          <w:rPr>
            <w:rStyle w:val="Hyperlink"/>
            <w:rFonts w:ascii="Arial" w:hAnsi="Arial" w:cs="Arial"/>
            <w:b/>
            <w:color w:val="auto"/>
            <w:sz w:val="19"/>
            <w:szCs w:val="19"/>
            <w:u w:val="none"/>
          </w:rPr>
          <w:t>fpdr@portlandoregon.gov</w:t>
        </w:r>
      </w:hyperlink>
    </w:p>
    <w:p w14:paraId="1B5B23D3" w14:textId="77777777" w:rsidR="007A701A" w:rsidRDefault="007A701A" w:rsidP="007A701A">
      <w:pPr>
        <w:spacing w:line="360" w:lineRule="auto"/>
        <w:rPr>
          <w:b/>
          <w:sz w:val="19"/>
          <w:szCs w:val="19"/>
          <w:u w:val="single"/>
        </w:rPr>
      </w:pPr>
      <w:r w:rsidRPr="001E7C6E">
        <w:rPr>
          <w:b/>
          <w:sz w:val="19"/>
          <w:szCs w:val="19"/>
          <w:u w:val="single"/>
        </w:rPr>
        <w:tab/>
      </w:r>
      <w:r w:rsidRPr="001E7C6E">
        <w:rPr>
          <w:b/>
          <w:sz w:val="19"/>
          <w:szCs w:val="19"/>
          <w:u w:val="single"/>
        </w:rPr>
        <w:tab/>
      </w:r>
      <w:r w:rsidRPr="001E7C6E">
        <w:rPr>
          <w:b/>
          <w:sz w:val="19"/>
          <w:szCs w:val="19"/>
          <w:u w:val="single"/>
        </w:rPr>
        <w:tab/>
      </w:r>
      <w:r w:rsidRPr="001E7C6E">
        <w:rPr>
          <w:b/>
          <w:sz w:val="19"/>
          <w:szCs w:val="19"/>
          <w:u w:val="single"/>
        </w:rPr>
        <w:tab/>
      </w:r>
      <w:r w:rsidRPr="001E7C6E">
        <w:rPr>
          <w:b/>
          <w:sz w:val="19"/>
          <w:szCs w:val="19"/>
          <w:u w:val="single"/>
        </w:rPr>
        <w:tab/>
      </w:r>
      <w:r w:rsidRPr="001E7C6E">
        <w:rPr>
          <w:b/>
          <w:sz w:val="19"/>
          <w:szCs w:val="19"/>
          <w:u w:val="single"/>
        </w:rPr>
        <w:tab/>
      </w:r>
      <w:r w:rsidRPr="001E7C6E">
        <w:rPr>
          <w:b/>
          <w:sz w:val="19"/>
          <w:szCs w:val="19"/>
          <w:u w:val="single"/>
        </w:rPr>
        <w:tab/>
      </w:r>
      <w:r w:rsidRPr="001E7C6E">
        <w:rPr>
          <w:b/>
          <w:sz w:val="19"/>
          <w:szCs w:val="19"/>
          <w:u w:val="single"/>
        </w:rPr>
        <w:tab/>
      </w:r>
      <w:r w:rsidRPr="001E7C6E">
        <w:rPr>
          <w:b/>
          <w:sz w:val="19"/>
          <w:szCs w:val="19"/>
          <w:u w:val="single"/>
        </w:rPr>
        <w:tab/>
      </w:r>
      <w:r w:rsidRPr="001E7C6E">
        <w:rPr>
          <w:b/>
          <w:sz w:val="19"/>
          <w:szCs w:val="19"/>
          <w:u w:val="single"/>
        </w:rPr>
        <w:tab/>
      </w:r>
      <w:r w:rsidRPr="001E7C6E">
        <w:rPr>
          <w:b/>
          <w:sz w:val="19"/>
          <w:szCs w:val="19"/>
          <w:u w:val="single"/>
        </w:rPr>
        <w:tab/>
      </w:r>
      <w:r w:rsidRPr="001E7C6E">
        <w:rPr>
          <w:b/>
          <w:sz w:val="19"/>
          <w:szCs w:val="19"/>
          <w:u w:val="single"/>
        </w:rPr>
        <w:tab/>
      </w:r>
      <w:r w:rsidRPr="00757361">
        <w:rPr>
          <w:b/>
          <w:sz w:val="19"/>
          <w:szCs w:val="19"/>
          <w:u w:val="single"/>
        </w:rPr>
        <w:tab/>
      </w:r>
    </w:p>
    <w:p w14:paraId="127A03E3" w14:textId="77777777" w:rsidR="007A701A" w:rsidRDefault="007A701A" w:rsidP="007A701A">
      <w:pPr>
        <w:spacing w:after="0"/>
        <w:jc w:val="center"/>
        <w:rPr>
          <w:b/>
          <w:bCs/>
          <w:sz w:val="28"/>
          <w:szCs w:val="28"/>
        </w:rPr>
      </w:pPr>
      <w:r w:rsidRPr="00BA1F6A">
        <w:rPr>
          <w:b/>
          <w:bCs/>
          <w:sz w:val="28"/>
          <w:szCs w:val="28"/>
        </w:rPr>
        <w:t xml:space="preserve">City Council Authorized Changes to the </w:t>
      </w:r>
    </w:p>
    <w:p w14:paraId="6DF3D1B6" w14:textId="5D712233" w:rsidR="007A701A" w:rsidRDefault="007A701A" w:rsidP="007A701A">
      <w:pPr>
        <w:spacing w:after="0"/>
        <w:jc w:val="center"/>
        <w:rPr>
          <w:b/>
          <w:bCs/>
          <w:sz w:val="28"/>
          <w:szCs w:val="28"/>
        </w:rPr>
      </w:pPr>
      <w:r>
        <w:rPr>
          <w:b/>
          <w:bCs/>
          <w:sz w:val="28"/>
          <w:szCs w:val="28"/>
        </w:rPr>
        <w:t>F</w:t>
      </w:r>
      <w:r w:rsidRPr="00BA1F6A">
        <w:rPr>
          <w:b/>
          <w:bCs/>
          <w:sz w:val="28"/>
          <w:szCs w:val="28"/>
        </w:rPr>
        <w:t>ire and Police Disability and Retirement Fund</w:t>
      </w:r>
    </w:p>
    <w:p w14:paraId="5839EB79" w14:textId="62F96276" w:rsidR="0032209A" w:rsidRDefault="005C3561" w:rsidP="007A701A">
      <w:pPr>
        <w:spacing w:after="0"/>
        <w:jc w:val="center"/>
        <w:rPr>
          <w:b/>
          <w:bCs/>
          <w:sz w:val="20"/>
          <w:szCs w:val="20"/>
        </w:rPr>
      </w:pPr>
      <w:r>
        <w:rPr>
          <w:b/>
          <w:bCs/>
          <w:sz w:val="20"/>
          <w:szCs w:val="20"/>
        </w:rPr>
        <w:t>*</w:t>
      </w:r>
      <w:r w:rsidRPr="00AA53A6">
        <w:rPr>
          <w:b/>
          <w:bCs/>
          <w:sz w:val="20"/>
          <w:szCs w:val="20"/>
        </w:rPr>
        <w:t>These links are subject to change</w:t>
      </w:r>
      <w:r w:rsidR="005B7526">
        <w:rPr>
          <w:b/>
          <w:bCs/>
          <w:sz w:val="20"/>
          <w:szCs w:val="20"/>
        </w:rPr>
        <w:t>*</w:t>
      </w:r>
    </w:p>
    <w:p w14:paraId="78813250" w14:textId="77777777" w:rsidR="005C3561" w:rsidRPr="00AA53A6" w:rsidRDefault="005C3561" w:rsidP="007A701A">
      <w:pPr>
        <w:spacing w:after="0"/>
        <w:jc w:val="center"/>
        <w:rPr>
          <w:b/>
          <w:bCs/>
          <w:sz w:val="20"/>
          <w:szCs w:val="20"/>
        </w:rPr>
      </w:pPr>
    </w:p>
    <w:p w14:paraId="1910248E" w14:textId="11119961" w:rsidR="005D02FD" w:rsidRPr="007A701A" w:rsidRDefault="005D02FD" w:rsidP="007A701A">
      <w:pPr>
        <w:spacing w:after="0" w:line="318" w:lineRule="atLeast"/>
        <w:textAlignment w:val="baseline"/>
        <w:rPr>
          <w:rFonts w:eastAsia="Times New Roman" w:cstheme="minorHAnsi"/>
          <w:sz w:val="24"/>
          <w:szCs w:val="24"/>
        </w:rPr>
      </w:pPr>
      <w:r w:rsidRPr="007A701A">
        <w:rPr>
          <w:rFonts w:eastAsia="Times New Roman" w:cstheme="minorHAnsi"/>
          <w:sz w:val="24"/>
          <w:szCs w:val="24"/>
        </w:rPr>
        <w:t>Under </w:t>
      </w:r>
      <w:hyperlink r:id="rId9" w:tgtFrame="_blank" w:history="1">
        <w:r w:rsidRPr="007A701A">
          <w:rPr>
            <w:rFonts w:eastAsia="Times New Roman" w:cstheme="minorHAnsi"/>
            <w:color w:val="65508C"/>
            <w:sz w:val="24"/>
            <w:szCs w:val="24"/>
            <w:u w:val="single"/>
            <w:bdr w:val="none" w:sz="0" w:space="0" w:color="auto" w:frame="1"/>
          </w:rPr>
          <w:t>Section 5-403</w:t>
        </w:r>
      </w:hyperlink>
      <w:r w:rsidRPr="007A701A">
        <w:rPr>
          <w:rFonts w:eastAsia="Times New Roman" w:cstheme="minorHAnsi"/>
          <w:sz w:val="24"/>
          <w:szCs w:val="24"/>
        </w:rPr>
        <w:t>, Council may provide, by ordinance, for additional benefits to be paid from the Fund if the City of Portland is required by law to extend to members such additional benefits. The City Council authorized amendments passed pursuant to Section 5-403 of Chapter 5 of the Charter are:</w:t>
      </w:r>
    </w:p>
    <w:p w14:paraId="0606AB05" w14:textId="77777777" w:rsidR="007A701A" w:rsidRDefault="007A701A" w:rsidP="007A701A">
      <w:pPr>
        <w:spacing w:after="0" w:line="318" w:lineRule="atLeast"/>
        <w:textAlignment w:val="baseline"/>
        <w:rPr>
          <w:rFonts w:cstheme="minorHAnsi"/>
          <w:sz w:val="24"/>
          <w:szCs w:val="24"/>
        </w:rPr>
      </w:pPr>
    </w:p>
    <w:p w14:paraId="1B571821" w14:textId="1767D943" w:rsidR="005D02FD" w:rsidRPr="007A701A" w:rsidRDefault="00CF1EAE" w:rsidP="007A701A">
      <w:pPr>
        <w:spacing w:after="0" w:line="318" w:lineRule="atLeast"/>
        <w:textAlignment w:val="baseline"/>
        <w:rPr>
          <w:rFonts w:eastAsia="Times New Roman" w:cstheme="minorHAnsi"/>
          <w:sz w:val="24"/>
          <w:szCs w:val="24"/>
        </w:rPr>
      </w:pPr>
      <w:hyperlink r:id="rId10" w:history="1">
        <w:r w:rsidR="005D02FD" w:rsidRPr="007A701A">
          <w:rPr>
            <w:rFonts w:eastAsia="Times New Roman" w:cstheme="minorHAnsi"/>
            <w:color w:val="65508C"/>
            <w:sz w:val="24"/>
            <w:szCs w:val="24"/>
            <w:u w:val="single"/>
            <w:bdr w:val="none" w:sz="0" w:space="0" w:color="auto" w:frame="1"/>
          </w:rPr>
          <w:t>Ordinance No. 171200 </w:t>
        </w:r>
      </w:hyperlink>
      <w:r w:rsidR="005D02FD" w:rsidRPr="007A701A">
        <w:rPr>
          <w:rFonts w:eastAsia="Times New Roman" w:cstheme="minorHAnsi"/>
          <w:sz w:val="24"/>
          <w:szCs w:val="24"/>
        </w:rPr>
        <w:t>(passed by Council on May 28, 1997) - Compliance with changes in the requirements for tax qualified status under Section 401(a) of the Internal Revenue Code.</w:t>
      </w:r>
    </w:p>
    <w:p w14:paraId="2D28BAA8" w14:textId="77777777" w:rsidR="007A701A" w:rsidRDefault="007A701A">
      <w:pPr>
        <w:spacing w:after="0" w:line="318" w:lineRule="atLeast"/>
        <w:textAlignment w:val="baseline"/>
        <w:rPr>
          <w:rFonts w:cstheme="minorHAnsi"/>
          <w:sz w:val="24"/>
          <w:szCs w:val="24"/>
        </w:rPr>
      </w:pPr>
    </w:p>
    <w:p w14:paraId="77457AD5" w14:textId="48DBA3D3" w:rsidR="005D02FD" w:rsidRPr="007A701A" w:rsidRDefault="00CF1EAE">
      <w:pPr>
        <w:spacing w:after="0" w:line="318" w:lineRule="atLeast"/>
        <w:textAlignment w:val="baseline"/>
        <w:rPr>
          <w:rFonts w:eastAsia="Times New Roman" w:cstheme="minorHAnsi"/>
          <w:sz w:val="24"/>
          <w:szCs w:val="24"/>
        </w:rPr>
      </w:pPr>
      <w:hyperlink r:id="rId11" w:history="1">
        <w:r w:rsidR="005D02FD" w:rsidRPr="007A701A">
          <w:rPr>
            <w:rFonts w:eastAsia="Times New Roman" w:cstheme="minorHAnsi"/>
            <w:color w:val="65508C"/>
            <w:sz w:val="24"/>
            <w:szCs w:val="24"/>
            <w:u w:val="single"/>
            <w:bdr w:val="none" w:sz="0" w:space="0" w:color="auto" w:frame="1"/>
          </w:rPr>
          <w:t>Ordinance No. 176258 </w:t>
        </w:r>
      </w:hyperlink>
      <w:r w:rsidR="005D02FD" w:rsidRPr="007A701A">
        <w:rPr>
          <w:rFonts w:eastAsia="Times New Roman" w:cstheme="minorHAnsi"/>
          <w:sz w:val="24"/>
          <w:szCs w:val="24"/>
        </w:rPr>
        <w:t>(passed by Council on February 13, 2002) - Compliance with Article 1, Section 20 of the Oregon Constitution to extend benefits provided to members' surviving spouses on equal terms to same-sex domestic partners of gay and lesbian members.</w:t>
      </w:r>
    </w:p>
    <w:p w14:paraId="6853FE83" w14:textId="77777777" w:rsidR="007A701A" w:rsidRDefault="007A701A">
      <w:pPr>
        <w:spacing w:after="0" w:line="318" w:lineRule="atLeast"/>
        <w:textAlignment w:val="baseline"/>
        <w:rPr>
          <w:rFonts w:cstheme="minorHAnsi"/>
          <w:sz w:val="24"/>
          <w:szCs w:val="24"/>
        </w:rPr>
      </w:pPr>
    </w:p>
    <w:p w14:paraId="3F863D35" w14:textId="0E8D932E" w:rsidR="005D02FD" w:rsidRPr="007A701A" w:rsidRDefault="00CF1EAE">
      <w:pPr>
        <w:spacing w:after="0" w:line="318" w:lineRule="atLeast"/>
        <w:textAlignment w:val="baseline"/>
        <w:rPr>
          <w:rFonts w:eastAsia="Times New Roman" w:cstheme="minorHAnsi"/>
          <w:sz w:val="24"/>
          <w:szCs w:val="24"/>
        </w:rPr>
      </w:pPr>
      <w:hyperlink r:id="rId12" w:history="1">
        <w:r w:rsidR="005D02FD" w:rsidRPr="007A701A">
          <w:rPr>
            <w:rFonts w:eastAsia="Times New Roman" w:cstheme="minorHAnsi"/>
            <w:color w:val="65508C"/>
            <w:sz w:val="24"/>
            <w:szCs w:val="24"/>
            <w:u w:val="single"/>
            <w:bdr w:val="none" w:sz="0" w:space="0" w:color="auto" w:frame="1"/>
          </w:rPr>
          <w:t>Ordinance No. 183128 </w:t>
        </w:r>
      </w:hyperlink>
      <w:r w:rsidR="005D02FD" w:rsidRPr="007A701A">
        <w:rPr>
          <w:rFonts w:eastAsia="Times New Roman" w:cstheme="minorHAnsi"/>
          <w:sz w:val="24"/>
          <w:szCs w:val="24"/>
        </w:rPr>
        <w:t>(passed by Council on August 19, 2009) - Compliance with Section 656.802(5)(a) - (h) of the Oregon Revised Statutes extending eligible firefighters, the firefighter cancer presumptions as provided under Oregon Workers' Compensation Law.</w:t>
      </w:r>
    </w:p>
    <w:p w14:paraId="7FF6EC9A" w14:textId="77777777" w:rsidR="007A701A" w:rsidRDefault="007A701A" w:rsidP="007A701A">
      <w:pPr>
        <w:spacing w:after="0" w:line="318" w:lineRule="atLeast"/>
        <w:textAlignment w:val="baseline"/>
        <w:rPr>
          <w:rFonts w:eastAsia="Times New Roman" w:cstheme="minorHAnsi"/>
          <w:sz w:val="24"/>
          <w:szCs w:val="24"/>
        </w:rPr>
      </w:pPr>
    </w:p>
    <w:p w14:paraId="1BE6EF9A" w14:textId="751E45D7" w:rsidR="005D02FD" w:rsidRPr="007A701A" w:rsidRDefault="005C3561" w:rsidP="007A701A">
      <w:pPr>
        <w:spacing w:after="0" w:line="318" w:lineRule="atLeast"/>
        <w:textAlignment w:val="baseline"/>
        <w:rPr>
          <w:rFonts w:eastAsia="Times New Roman" w:cstheme="minorHAnsi"/>
          <w:sz w:val="24"/>
          <w:szCs w:val="24"/>
        </w:rPr>
      </w:pPr>
      <w:hyperlink r:id="rId13" w:history="1">
        <w:r w:rsidRPr="005C3561">
          <w:rPr>
            <w:rStyle w:val="Hyperlink"/>
            <w:rFonts w:eastAsia="Times New Roman" w:cstheme="minorHAnsi"/>
            <w:sz w:val="24"/>
            <w:szCs w:val="24"/>
          </w:rPr>
          <w:t>Ordinance No. 185140</w:t>
        </w:r>
      </w:hyperlink>
      <w:r w:rsidR="005D02FD" w:rsidRPr="007A701A">
        <w:rPr>
          <w:rFonts w:eastAsia="Times New Roman" w:cstheme="minorHAnsi"/>
          <w:sz w:val="24"/>
          <w:szCs w:val="24"/>
        </w:rPr>
        <w:t xml:space="preserve"> (passed by Council on February 8, 2012) - Amended Charter Sections 5-113 and 5-126 to correct clerical errors.</w:t>
      </w:r>
    </w:p>
    <w:p w14:paraId="2A721CDD" w14:textId="77777777" w:rsidR="007A701A" w:rsidRDefault="007A701A" w:rsidP="007A701A">
      <w:pPr>
        <w:spacing w:after="0" w:line="318" w:lineRule="atLeast"/>
        <w:textAlignment w:val="baseline"/>
        <w:rPr>
          <w:rFonts w:cstheme="minorHAnsi"/>
          <w:sz w:val="24"/>
          <w:szCs w:val="24"/>
        </w:rPr>
      </w:pPr>
    </w:p>
    <w:p w14:paraId="05829627" w14:textId="3EDFCAC1" w:rsidR="005D02FD" w:rsidRPr="007A701A" w:rsidRDefault="00CF1EAE" w:rsidP="007A701A">
      <w:pPr>
        <w:spacing w:after="0" w:line="318" w:lineRule="atLeast"/>
        <w:textAlignment w:val="baseline"/>
        <w:rPr>
          <w:rFonts w:eastAsia="Times New Roman" w:cstheme="minorHAnsi"/>
          <w:sz w:val="24"/>
          <w:szCs w:val="24"/>
        </w:rPr>
      </w:pPr>
      <w:hyperlink r:id="rId14" w:history="1">
        <w:r w:rsidR="005D02FD" w:rsidRPr="007A701A">
          <w:rPr>
            <w:rFonts w:eastAsia="Times New Roman" w:cstheme="minorHAnsi"/>
            <w:color w:val="65508C"/>
            <w:sz w:val="24"/>
            <w:szCs w:val="24"/>
            <w:u w:val="single"/>
            <w:bdr w:val="none" w:sz="0" w:space="0" w:color="auto" w:frame="1"/>
          </w:rPr>
          <w:t>Ordinance No. 185666 </w:t>
        </w:r>
      </w:hyperlink>
      <w:r w:rsidR="005D02FD" w:rsidRPr="007A701A">
        <w:rPr>
          <w:rFonts w:eastAsia="Times New Roman" w:cstheme="minorHAnsi"/>
          <w:sz w:val="24"/>
          <w:szCs w:val="24"/>
        </w:rPr>
        <w:t>(passed by Council on October 4, 2012) - Compliance with changes in the requirements for tax qualified status under Section 401(a) of the Internal Revenue Code.</w:t>
      </w:r>
    </w:p>
    <w:p w14:paraId="3784A08C" w14:textId="77777777" w:rsidR="007A701A" w:rsidRDefault="007A701A" w:rsidP="007A701A">
      <w:pPr>
        <w:spacing w:after="0" w:line="318" w:lineRule="atLeast"/>
        <w:textAlignment w:val="baseline"/>
        <w:rPr>
          <w:rFonts w:cstheme="minorHAnsi"/>
          <w:sz w:val="24"/>
          <w:szCs w:val="24"/>
        </w:rPr>
      </w:pPr>
    </w:p>
    <w:p w14:paraId="7DC71A46" w14:textId="7957C745" w:rsidR="005D02FD" w:rsidRPr="007A701A" w:rsidRDefault="00CF1EAE" w:rsidP="007A701A">
      <w:pPr>
        <w:spacing w:after="0" w:line="318" w:lineRule="atLeast"/>
        <w:textAlignment w:val="baseline"/>
        <w:rPr>
          <w:rFonts w:eastAsia="Times New Roman" w:cstheme="minorHAnsi"/>
          <w:sz w:val="24"/>
          <w:szCs w:val="24"/>
        </w:rPr>
      </w:pPr>
      <w:hyperlink r:id="rId15" w:history="1">
        <w:r w:rsidR="005D02FD" w:rsidRPr="007A701A">
          <w:rPr>
            <w:rFonts w:eastAsia="Times New Roman" w:cstheme="minorHAnsi"/>
            <w:color w:val="65508C"/>
            <w:sz w:val="24"/>
            <w:szCs w:val="24"/>
            <w:u w:val="single"/>
            <w:bdr w:val="none" w:sz="0" w:space="0" w:color="auto" w:frame="1"/>
          </w:rPr>
          <w:t>Ordinance No. 186040 </w:t>
        </w:r>
      </w:hyperlink>
      <w:r w:rsidR="005D02FD" w:rsidRPr="007A701A">
        <w:rPr>
          <w:rFonts w:eastAsia="Times New Roman" w:cstheme="minorHAnsi"/>
          <w:sz w:val="24"/>
          <w:szCs w:val="24"/>
        </w:rPr>
        <w:t>(passed by Council on May 22, 2013) - Compliance with changes in the requirements for tax-qualified status under Section 401(a) of the Internal Revenue Code, as amended, made by the Heroes Earnings Assistance and Relief Tax Act of 2008.</w:t>
      </w:r>
    </w:p>
    <w:p w14:paraId="5AEC6290" w14:textId="77777777" w:rsidR="007A701A" w:rsidRDefault="007A701A" w:rsidP="007A701A">
      <w:pPr>
        <w:spacing w:after="0" w:line="318" w:lineRule="atLeast"/>
        <w:textAlignment w:val="baseline"/>
        <w:rPr>
          <w:rFonts w:cstheme="minorHAnsi"/>
          <w:sz w:val="24"/>
          <w:szCs w:val="24"/>
        </w:rPr>
      </w:pPr>
    </w:p>
    <w:p w14:paraId="5A47F3E7" w14:textId="760FE5B6" w:rsidR="005D02FD" w:rsidRPr="007A701A" w:rsidRDefault="00CF1EAE">
      <w:pPr>
        <w:spacing w:after="0" w:line="318" w:lineRule="atLeast"/>
        <w:textAlignment w:val="baseline"/>
        <w:rPr>
          <w:rFonts w:eastAsia="Times New Roman" w:cstheme="minorHAnsi"/>
          <w:sz w:val="24"/>
          <w:szCs w:val="24"/>
        </w:rPr>
      </w:pPr>
      <w:hyperlink r:id="rId16" w:tgtFrame="_blank" w:tooltip="Ordinance No. 186926" w:history="1">
        <w:r w:rsidR="005D02FD" w:rsidRPr="007A701A">
          <w:rPr>
            <w:rFonts w:eastAsia="Times New Roman" w:cstheme="minorHAnsi"/>
            <w:color w:val="65508C"/>
            <w:sz w:val="24"/>
            <w:szCs w:val="24"/>
            <w:u w:val="single"/>
            <w:bdr w:val="none" w:sz="0" w:space="0" w:color="auto" w:frame="1"/>
          </w:rPr>
          <w:t>Ordinance No. 186926</w:t>
        </w:r>
      </w:hyperlink>
      <w:r w:rsidR="005D02FD" w:rsidRPr="007A701A">
        <w:rPr>
          <w:rFonts w:eastAsia="Times New Roman" w:cstheme="minorHAnsi"/>
          <w:sz w:val="24"/>
          <w:szCs w:val="24"/>
        </w:rPr>
        <w:t xml:space="preserve"> (passed by Council on December 11, 2014) - Compliance with the requirements of IRS Rev. Rul. 2013-17 and IRS Notice 2014-19 </w:t>
      </w:r>
      <w:proofErr w:type="gramStart"/>
      <w:r w:rsidR="005D02FD" w:rsidRPr="007A701A">
        <w:rPr>
          <w:rFonts w:eastAsia="Times New Roman" w:cstheme="minorHAnsi"/>
          <w:sz w:val="24"/>
          <w:szCs w:val="24"/>
        </w:rPr>
        <w:t>with regard to</w:t>
      </w:r>
      <w:proofErr w:type="gramEnd"/>
      <w:r w:rsidR="005D02FD" w:rsidRPr="007A701A">
        <w:rPr>
          <w:rFonts w:eastAsia="Times New Roman" w:cstheme="minorHAnsi"/>
          <w:sz w:val="24"/>
          <w:szCs w:val="24"/>
        </w:rPr>
        <w:t xml:space="preserve"> the definition of “spouse” and related terms.</w:t>
      </w:r>
    </w:p>
    <w:p w14:paraId="1B98F249" w14:textId="77777777" w:rsidR="007A701A" w:rsidRDefault="007A701A">
      <w:pPr>
        <w:spacing w:after="0" w:line="318" w:lineRule="atLeast"/>
        <w:textAlignment w:val="baseline"/>
        <w:rPr>
          <w:rFonts w:cstheme="minorHAnsi"/>
          <w:sz w:val="24"/>
          <w:szCs w:val="24"/>
        </w:rPr>
      </w:pPr>
    </w:p>
    <w:p w14:paraId="1564C428" w14:textId="398E1A6F" w:rsidR="005D02FD" w:rsidRPr="007A701A" w:rsidRDefault="00CF1EAE">
      <w:pPr>
        <w:spacing w:after="0" w:line="318" w:lineRule="atLeast"/>
        <w:textAlignment w:val="baseline"/>
        <w:rPr>
          <w:rFonts w:eastAsia="Times New Roman" w:cstheme="minorHAnsi"/>
          <w:sz w:val="24"/>
          <w:szCs w:val="24"/>
        </w:rPr>
      </w:pPr>
      <w:hyperlink r:id="rId17" w:history="1">
        <w:r w:rsidR="005D02FD" w:rsidRPr="007A701A">
          <w:rPr>
            <w:rFonts w:eastAsia="Times New Roman" w:cstheme="minorHAnsi"/>
            <w:color w:val="65508C"/>
            <w:sz w:val="24"/>
            <w:szCs w:val="24"/>
            <w:u w:val="single"/>
            <w:bdr w:val="none" w:sz="0" w:space="0" w:color="auto" w:frame="1"/>
          </w:rPr>
          <w:t>Ordinance No. 187905 </w:t>
        </w:r>
      </w:hyperlink>
      <w:r w:rsidR="005D02FD" w:rsidRPr="007A701A">
        <w:rPr>
          <w:rFonts w:eastAsia="Times New Roman" w:cstheme="minorHAnsi"/>
          <w:sz w:val="24"/>
          <w:szCs w:val="24"/>
        </w:rPr>
        <w:t>(passed by Council on July 20, 2016) – Compliance with the arbitration decision regarding reversion of alternate payee benefits to members of the Portland Fire Fighters Association, Portland Police Association and Portland Police Commanding Officers Association and to incorporate the requirements of applicable Oregon Revised Statutes pertaining to domestic relations orders awarding benefits to alternate payees.</w:t>
      </w:r>
    </w:p>
    <w:p w14:paraId="1D334DD7" w14:textId="77777777" w:rsidR="007A701A" w:rsidRDefault="007A701A">
      <w:pPr>
        <w:spacing w:after="0" w:line="318" w:lineRule="atLeast"/>
        <w:textAlignment w:val="baseline"/>
        <w:rPr>
          <w:rFonts w:cstheme="minorHAnsi"/>
          <w:sz w:val="24"/>
          <w:szCs w:val="24"/>
        </w:rPr>
      </w:pPr>
    </w:p>
    <w:p w14:paraId="55C5E0D6" w14:textId="5593ABD1" w:rsidR="005D02FD" w:rsidRPr="007A701A" w:rsidRDefault="00CF1EAE">
      <w:pPr>
        <w:spacing w:after="0" w:line="318" w:lineRule="atLeast"/>
        <w:textAlignment w:val="baseline"/>
        <w:rPr>
          <w:rFonts w:eastAsia="Times New Roman" w:cstheme="minorHAnsi"/>
          <w:sz w:val="24"/>
          <w:szCs w:val="24"/>
        </w:rPr>
      </w:pPr>
      <w:hyperlink r:id="rId18" w:history="1">
        <w:r w:rsidR="005D02FD" w:rsidRPr="007A701A">
          <w:rPr>
            <w:rFonts w:eastAsia="Times New Roman" w:cstheme="minorHAnsi"/>
            <w:color w:val="65508C"/>
            <w:sz w:val="24"/>
            <w:szCs w:val="24"/>
            <w:u w:val="single"/>
            <w:bdr w:val="none" w:sz="0" w:space="0" w:color="auto" w:frame="1"/>
          </w:rPr>
          <w:t>Ordinance No. 188016</w:t>
        </w:r>
      </w:hyperlink>
      <w:r w:rsidR="005D02FD" w:rsidRPr="007A701A">
        <w:rPr>
          <w:rFonts w:eastAsia="Times New Roman" w:cstheme="minorHAnsi"/>
          <w:sz w:val="24"/>
          <w:szCs w:val="24"/>
        </w:rPr>
        <w:t> (passed by Council on October 6, 2016) – Compliance with the arbitration decision regarding Final Pay calculation to members of the Portland Police Association.</w:t>
      </w:r>
    </w:p>
    <w:p w14:paraId="66CFEA48" w14:textId="77777777" w:rsidR="007A701A" w:rsidRDefault="007A701A">
      <w:pPr>
        <w:spacing w:after="0" w:line="318" w:lineRule="atLeast"/>
        <w:textAlignment w:val="baseline"/>
        <w:rPr>
          <w:rFonts w:cstheme="minorHAnsi"/>
          <w:sz w:val="24"/>
          <w:szCs w:val="24"/>
        </w:rPr>
      </w:pPr>
    </w:p>
    <w:p w14:paraId="234F5553" w14:textId="543DED92" w:rsidR="005D02FD" w:rsidRPr="007A701A" w:rsidRDefault="00CF1EAE">
      <w:pPr>
        <w:spacing w:after="0" w:line="318" w:lineRule="atLeast"/>
        <w:textAlignment w:val="baseline"/>
        <w:rPr>
          <w:rFonts w:eastAsia="Times New Roman" w:cstheme="minorHAnsi"/>
          <w:sz w:val="24"/>
          <w:szCs w:val="24"/>
        </w:rPr>
      </w:pPr>
      <w:hyperlink r:id="rId19" w:history="1">
        <w:r w:rsidR="005D02FD" w:rsidRPr="007A701A">
          <w:rPr>
            <w:rFonts w:eastAsia="Times New Roman" w:cstheme="minorHAnsi"/>
            <w:color w:val="65508C"/>
            <w:sz w:val="24"/>
            <w:szCs w:val="24"/>
            <w:u w:val="single"/>
            <w:bdr w:val="none" w:sz="0" w:space="0" w:color="auto" w:frame="1"/>
          </w:rPr>
          <w:t>Ordinance No. 188053</w:t>
        </w:r>
      </w:hyperlink>
      <w:r w:rsidR="005D02FD" w:rsidRPr="007A701A">
        <w:rPr>
          <w:rFonts w:eastAsia="Times New Roman" w:cstheme="minorHAnsi"/>
          <w:sz w:val="24"/>
          <w:szCs w:val="24"/>
        </w:rPr>
        <w:t> (passed by Council on October 26, 2016) – Brings Charter language into compliance with all applicable Oregon Laws and Administrative Rules, to extend tax remedy benefits to all eligible FPDR members and their survivors.</w:t>
      </w:r>
    </w:p>
    <w:p w14:paraId="70BB5BB7" w14:textId="77777777" w:rsidR="007A701A" w:rsidRDefault="007A701A">
      <w:pPr>
        <w:spacing w:after="0" w:line="318" w:lineRule="atLeast"/>
        <w:textAlignment w:val="baseline"/>
        <w:rPr>
          <w:rFonts w:cstheme="minorHAnsi"/>
          <w:sz w:val="24"/>
          <w:szCs w:val="24"/>
        </w:rPr>
      </w:pPr>
    </w:p>
    <w:p w14:paraId="358913FD" w14:textId="3E58D39F" w:rsidR="005D02FD" w:rsidRPr="007A701A" w:rsidRDefault="00CF1EAE">
      <w:pPr>
        <w:spacing w:after="0" w:line="318" w:lineRule="atLeast"/>
        <w:textAlignment w:val="baseline"/>
        <w:rPr>
          <w:rFonts w:eastAsia="Times New Roman" w:cstheme="minorHAnsi"/>
          <w:sz w:val="24"/>
          <w:szCs w:val="24"/>
        </w:rPr>
      </w:pPr>
      <w:hyperlink r:id="rId20" w:history="1">
        <w:r w:rsidR="005D02FD" w:rsidRPr="007A701A">
          <w:rPr>
            <w:rFonts w:eastAsia="Times New Roman" w:cstheme="minorHAnsi"/>
            <w:color w:val="65508C"/>
            <w:sz w:val="24"/>
            <w:szCs w:val="24"/>
            <w:u w:val="single"/>
            <w:bdr w:val="none" w:sz="0" w:space="0" w:color="auto" w:frame="1"/>
          </w:rPr>
          <w:t>Ordinance No. 188054</w:t>
        </w:r>
      </w:hyperlink>
      <w:r w:rsidR="005D02FD" w:rsidRPr="007A701A">
        <w:rPr>
          <w:rFonts w:eastAsia="Times New Roman" w:cstheme="minorHAnsi"/>
          <w:sz w:val="24"/>
          <w:szCs w:val="24"/>
        </w:rPr>
        <w:t> (passed by Council on October 26, 2016) – Brings Charter language into compliance with new Government accounting Standard Board (GASB) Statements No. 67 and 68 or their successor statements.</w:t>
      </w:r>
    </w:p>
    <w:p w14:paraId="448BB2D8" w14:textId="77777777" w:rsidR="007A701A" w:rsidRDefault="007A701A">
      <w:pPr>
        <w:spacing w:after="0" w:line="318" w:lineRule="atLeast"/>
        <w:textAlignment w:val="baseline"/>
        <w:rPr>
          <w:rFonts w:cstheme="minorHAnsi"/>
          <w:sz w:val="24"/>
          <w:szCs w:val="24"/>
        </w:rPr>
      </w:pPr>
    </w:p>
    <w:p w14:paraId="6E47544F" w14:textId="515BA9BE" w:rsidR="005219BD" w:rsidRPr="007A701A" w:rsidRDefault="00CF1EAE">
      <w:pPr>
        <w:spacing w:after="0" w:line="318" w:lineRule="atLeast"/>
        <w:textAlignment w:val="baseline"/>
        <w:rPr>
          <w:rFonts w:eastAsia="Times New Roman" w:cstheme="minorHAnsi"/>
          <w:sz w:val="24"/>
          <w:szCs w:val="24"/>
        </w:rPr>
      </w:pPr>
      <w:hyperlink r:id="rId21" w:history="1">
        <w:r w:rsidR="005D02FD" w:rsidRPr="007A701A">
          <w:rPr>
            <w:rFonts w:eastAsia="Times New Roman" w:cstheme="minorHAnsi"/>
            <w:color w:val="65508C"/>
            <w:sz w:val="24"/>
            <w:szCs w:val="24"/>
            <w:u w:val="single"/>
            <w:bdr w:val="none" w:sz="0" w:space="0" w:color="auto" w:frame="1"/>
          </w:rPr>
          <w:t>Ordinance No. 188089 </w:t>
        </w:r>
      </w:hyperlink>
      <w:r w:rsidR="005D02FD" w:rsidRPr="007A701A">
        <w:rPr>
          <w:rFonts w:eastAsia="Times New Roman" w:cstheme="minorHAnsi"/>
          <w:sz w:val="24"/>
          <w:szCs w:val="24"/>
        </w:rPr>
        <w:t xml:space="preserve">(passed by Council on November 17, 2016) – Compliance with the arbitration decision regarding Final Pay Calculation to members of the Portland Police Association, Portland Firefighters </w:t>
      </w:r>
      <w:proofErr w:type="gramStart"/>
      <w:r w:rsidR="005D02FD" w:rsidRPr="007A701A">
        <w:rPr>
          <w:rFonts w:eastAsia="Times New Roman" w:cstheme="minorHAnsi"/>
          <w:sz w:val="24"/>
          <w:szCs w:val="24"/>
        </w:rPr>
        <w:t>Association</w:t>
      </w:r>
      <w:proofErr w:type="gramEnd"/>
      <w:r w:rsidR="005D02FD" w:rsidRPr="007A701A">
        <w:rPr>
          <w:rFonts w:eastAsia="Times New Roman" w:cstheme="minorHAnsi"/>
          <w:sz w:val="24"/>
          <w:szCs w:val="24"/>
        </w:rPr>
        <w:t xml:space="preserve"> and the Portland Police Commanding Officers Associatio</w:t>
      </w:r>
      <w:r w:rsidR="0067377C" w:rsidRPr="007A701A">
        <w:rPr>
          <w:rFonts w:eastAsia="Times New Roman" w:cstheme="minorHAnsi"/>
          <w:sz w:val="24"/>
          <w:szCs w:val="24"/>
        </w:rPr>
        <w:t>n</w:t>
      </w:r>
    </w:p>
    <w:p w14:paraId="3366F77A" w14:textId="77777777" w:rsidR="007A701A" w:rsidRDefault="007A701A" w:rsidP="007A701A">
      <w:pPr>
        <w:spacing w:after="0"/>
        <w:rPr>
          <w:rFonts w:cstheme="minorHAnsi"/>
          <w:sz w:val="24"/>
          <w:szCs w:val="24"/>
        </w:rPr>
      </w:pPr>
    </w:p>
    <w:p w14:paraId="326F9842" w14:textId="256A49AF" w:rsidR="005C3561" w:rsidRPr="007A701A" w:rsidRDefault="001E2498" w:rsidP="007A701A">
      <w:pPr>
        <w:spacing w:after="0"/>
        <w:rPr>
          <w:rFonts w:cstheme="minorHAnsi"/>
          <w:sz w:val="24"/>
          <w:szCs w:val="24"/>
        </w:rPr>
      </w:pPr>
      <w:hyperlink r:id="rId22" w:history="1">
        <w:r w:rsidR="0067377C" w:rsidRPr="007A701A">
          <w:rPr>
            <w:rStyle w:val="Hyperlink"/>
            <w:rFonts w:cstheme="minorHAnsi"/>
            <w:sz w:val="24"/>
            <w:szCs w:val="24"/>
          </w:rPr>
          <w:t>Ordinance No. 189737</w:t>
        </w:r>
      </w:hyperlink>
      <w:r w:rsidR="0067377C" w:rsidRPr="007A701A">
        <w:rPr>
          <w:rFonts w:cstheme="minorHAnsi"/>
          <w:sz w:val="24"/>
          <w:szCs w:val="24"/>
        </w:rPr>
        <w:t xml:space="preserve"> (passed by Council on October 16, 2019) – Compliance with Section 656.802(7)(a)-(e) of the Oregon Revised Statutes extending eligible firefighters and police officers the Post Traumatic Stress/Acute Stress Disorder presumptions as provided under Oregon Workers’ Compensation Law.</w:t>
      </w:r>
      <w:r w:rsidR="0049096B">
        <w:rPr>
          <w:rFonts w:cstheme="minorHAnsi"/>
          <w:sz w:val="24"/>
          <w:szCs w:val="24"/>
        </w:rPr>
        <w:t xml:space="preserve"> </w:t>
      </w:r>
    </w:p>
    <w:p w14:paraId="7854F039" w14:textId="77777777" w:rsidR="007A701A" w:rsidRDefault="007A701A" w:rsidP="007A701A">
      <w:pPr>
        <w:spacing w:after="0"/>
        <w:rPr>
          <w:rFonts w:cstheme="minorHAnsi"/>
          <w:sz w:val="24"/>
          <w:szCs w:val="24"/>
        </w:rPr>
      </w:pPr>
    </w:p>
    <w:p w14:paraId="131B7718" w14:textId="0FC5771E" w:rsidR="00EB47E5" w:rsidRDefault="001E2498" w:rsidP="007A701A">
      <w:pPr>
        <w:spacing w:after="0"/>
        <w:rPr>
          <w:rFonts w:cstheme="minorHAnsi"/>
          <w:sz w:val="24"/>
          <w:szCs w:val="24"/>
        </w:rPr>
      </w:pPr>
      <w:hyperlink r:id="rId23" w:history="1">
        <w:r w:rsidR="0067377C" w:rsidRPr="007A701A">
          <w:rPr>
            <w:rStyle w:val="Hyperlink"/>
            <w:rFonts w:cstheme="minorHAnsi"/>
            <w:sz w:val="24"/>
            <w:szCs w:val="24"/>
          </w:rPr>
          <w:t>Ordinance No.  190092</w:t>
        </w:r>
      </w:hyperlink>
      <w:r w:rsidR="0067377C" w:rsidRPr="007A701A">
        <w:rPr>
          <w:rFonts w:cstheme="minorHAnsi"/>
          <w:sz w:val="24"/>
          <w:szCs w:val="24"/>
        </w:rPr>
        <w:t xml:space="preserve"> (passed by Council on August 12, 2020) - Compliance with the arbitration decision regarding Final Pay calculation to former members of the Portland Police Commanding Officers Association and former members of the Portland Fire Fighters Association.</w:t>
      </w:r>
      <w:r w:rsidR="0049096B">
        <w:rPr>
          <w:rFonts w:cstheme="minorHAnsi"/>
          <w:sz w:val="24"/>
          <w:szCs w:val="24"/>
        </w:rPr>
        <w:t xml:space="preserve"> </w:t>
      </w:r>
    </w:p>
    <w:p w14:paraId="575A751F" w14:textId="77777777" w:rsidR="0049096B" w:rsidRPr="007A701A" w:rsidRDefault="0049096B" w:rsidP="007A701A">
      <w:pPr>
        <w:spacing w:after="0"/>
        <w:rPr>
          <w:rFonts w:cstheme="minorHAnsi"/>
          <w:sz w:val="24"/>
          <w:szCs w:val="24"/>
        </w:rPr>
      </w:pPr>
    </w:p>
    <w:p w14:paraId="2DFE72B3" w14:textId="0D0B991D" w:rsidR="00122119" w:rsidRPr="007A701A" w:rsidRDefault="00CF1EAE">
      <w:pPr>
        <w:spacing w:after="0"/>
        <w:rPr>
          <w:rFonts w:cstheme="minorHAnsi"/>
          <w:sz w:val="24"/>
          <w:szCs w:val="24"/>
        </w:rPr>
      </w:pPr>
      <w:hyperlink r:id="rId24" w:history="1">
        <w:r w:rsidR="00EB47E5" w:rsidRPr="007A701A">
          <w:rPr>
            <w:rStyle w:val="Hyperlink"/>
            <w:rFonts w:cstheme="minorHAnsi"/>
            <w:sz w:val="24"/>
            <w:szCs w:val="24"/>
          </w:rPr>
          <w:t>Ordinance No. 1905</w:t>
        </w:r>
        <w:r w:rsidR="00446161" w:rsidRPr="007A701A">
          <w:rPr>
            <w:rStyle w:val="Hyperlink"/>
            <w:rFonts w:cstheme="minorHAnsi"/>
            <w:sz w:val="24"/>
            <w:szCs w:val="24"/>
          </w:rPr>
          <w:t>0</w:t>
        </w:r>
        <w:r w:rsidR="00EB47E5" w:rsidRPr="007A701A">
          <w:rPr>
            <w:rStyle w:val="Hyperlink"/>
            <w:rFonts w:cstheme="minorHAnsi"/>
            <w:sz w:val="24"/>
            <w:szCs w:val="24"/>
          </w:rPr>
          <w:t>5</w:t>
        </w:r>
      </w:hyperlink>
      <w:r w:rsidR="00122119" w:rsidRPr="007A701A">
        <w:rPr>
          <w:rStyle w:val="Hyperlink"/>
          <w:rFonts w:cstheme="minorHAnsi"/>
          <w:sz w:val="24"/>
          <w:szCs w:val="24"/>
          <w:u w:val="none"/>
        </w:rPr>
        <w:t xml:space="preserve">  </w:t>
      </w:r>
      <w:r w:rsidR="00122119" w:rsidRPr="007A701A">
        <w:rPr>
          <w:rStyle w:val="Hyperlink"/>
          <w:rFonts w:cstheme="minorHAnsi"/>
          <w:color w:val="auto"/>
          <w:sz w:val="24"/>
          <w:szCs w:val="24"/>
          <w:u w:val="none"/>
        </w:rPr>
        <w:t xml:space="preserve">(passed by Council on July 21, 2021) - </w:t>
      </w:r>
      <w:r w:rsidR="00122119" w:rsidRPr="007A701A">
        <w:rPr>
          <w:rFonts w:cstheme="minorHAnsi"/>
          <w:sz w:val="24"/>
          <w:szCs w:val="24"/>
        </w:rPr>
        <w:t>Compliance with Section 656.802(4) of the Oregon Revised Statutes extending eligible firefighters the heart/lung presumptions as provided under Oregon Workers’ Compensation Law.</w:t>
      </w:r>
    </w:p>
    <w:p w14:paraId="60A23075" w14:textId="77777777" w:rsidR="007A701A" w:rsidRDefault="007A701A">
      <w:pPr>
        <w:spacing w:after="0"/>
        <w:rPr>
          <w:rFonts w:cstheme="minorHAnsi"/>
          <w:sz w:val="24"/>
          <w:szCs w:val="24"/>
        </w:rPr>
      </w:pPr>
    </w:p>
    <w:p w14:paraId="74656CCA" w14:textId="6D90A1F5" w:rsidR="00385DC2" w:rsidRPr="007A701A" w:rsidRDefault="00CF1EAE">
      <w:pPr>
        <w:spacing w:after="0"/>
        <w:rPr>
          <w:rFonts w:cstheme="minorHAnsi"/>
          <w:sz w:val="24"/>
          <w:szCs w:val="24"/>
        </w:rPr>
      </w:pPr>
      <w:hyperlink r:id="rId25" w:history="1">
        <w:r w:rsidR="00446161" w:rsidRPr="007A701A">
          <w:rPr>
            <w:rStyle w:val="Hyperlink"/>
            <w:rFonts w:cstheme="minorHAnsi"/>
            <w:sz w:val="24"/>
            <w:szCs w:val="24"/>
          </w:rPr>
          <w:t>Ordinance No. 190975</w:t>
        </w:r>
      </w:hyperlink>
      <w:r w:rsidR="00446161" w:rsidRPr="007A701A">
        <w:rPr>
          <w:rFonts w:cstheme="minorHAnsi"/>
          <w:sz w:val="24"/>
          <w:szCs w:val="24"/>
        </w:rPr>
        <w:t xml:space="preserve"> </w:t>
      </w:r>
      <w:r w:rsidR="00CB7CE4" w:rsidRPr="007A701A">
        <w:rPr>
          <w:rFonts w:cstheme="minorHAnsi"/>
          <w:sz w:val="24"/>
          <w:szCs w:val="24"/>
        </w:rPr>
        <w:t xml:space="preserve">(passed by Council on August 24, 2022) - </w:t>
      </w:r>
      <w:r w:rsidR="00385DC2" w:rsidRPr="007A701A">
        <w:rPr>
          <w:rFonts w:cstheme="minorHAnsi"/>
          <w:sz w:val="24"/>
          <w:szCs w:val="24"/>
        </w:rPr>
        <w:t>Compliance with Section 656.802(5)(a)(A) of the Oregon Revised Statutes extending eligible firefighters an expanded list of cancer presumptions as provided under Oregon Workers’ Compensation Law.</w:t>
      </w:r>
    </w:p>
    <w:p w14:paraId="2B29B071" w14:textId="720B70CC" w:rsidR="00446161" w:rsidRDefault="00446161" w:rsidP="00446161"/>
    <w:sectPr w:rsidR="00446161" w:rsidSect="0032209A">
      <w:footerReference w:type="default" r:id="rId2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FA7E" w14:textId="77777777" w:rsidR="005B7526" w:rsidRDefault="005B7526" w:rsidP="005B7526">
      <w:pPr>
        <w:spacing w:after="0" w:line="240" w:lineRule="auto"/>
      </w:pPr>
      <w:r>
        <w:separator/>
      </w:r>
    </w:p>
  </w:endnote>
  <w:endnote w:type="continuationSeparator" w:id="0">
    <w:p w14:paraId="16D7025C" w14:textId="77777777" w:rsidR="005B7526" w:rsidRDefault="005B7526" w:rsidP="005B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33B2" w14:textId="78FDA54A" w:rsidR="005B7526" w:rsidRDefault="005B7526">
    <w:pPr>
      <w:pStyle w:val="Footer"/>
    </w:pPr>
    <w:r>
      <w:t xml:space="preserve">*These links are subject to change* </w:t>
    </w:r>
    <w:r>
      <w:tab/>
    </w:r>
    <w:r>
      <w:tab/>
      <w:t>Doc</w:t>
    </w:r>
    <w:r w:rsidR="001E2498">
      <w:t>ument</w:t>
    </w:r>
    <w:r>
      <w:t xml:space="preserve"> updated October 17, 2022</w:t>
    </w:r>
  </w:p>
  <w:p w14:paraId="15F8AFBE" w14:textId="77777777" w:rsidR="005B7526" w:rsidRDefault="005B7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0EBB" w14:textId="77777777" w:rsidR="005B7526" w:rsidRDefault="005B7526" w:rsidP="005B7526">
      <w:pPr>
        <w:spacing w:after="0" w:line="240" w:lineRule="auto"/>
      </w:pPr>
      <w:r>
        <w:separator/>
      </w:r>
    </w:p>
  </w:footnote>
  <w:footnote w:type="continuationSeparator" w:id="0">
    <w:p w14:paraId="4D329E83" w14:textId="77777777" w:rsidR="005B7526" w:rsidRDefault="005B7526" w:rsidP="005B7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MLIwN7c0Nzc1NTVX0lEKTi0uzszPAykwrAUA156f5CwAAAA="/>
  </w:docVars>
  <w:rsids>
    <w:rsidRoot w:val="005D02FD"/>
    <w:rsid w:val="000404B9"/>
    <w:rsid w:val="00122119"/>
    <w:rsid w:val="00190713"/>
    <w:rsid w:val="001E2498"/>
    <w:rsid w:val="0032209A"/>
    <w:rsid w:val="0034394A"/>
    <w:rsid w:val="00385DC2"/>
    <w:rsid w:val="00446161"/>
    <w:rsid w:val="0049096B"/>
    <w:rsid w:val="005919DD"/>
    <w:rsid w:val="005B7526"/>
    <w:rsid w:val="005C3561"/>
    <w:rsid w:val="005D02FD"/>
    <w:rsid w:val="0067377C"/>
    <w:rsid w:val="00701978"/>
    <w:rsid w:val="007A701A"/>
    <w:rsid w:val="00973A85"/>
    <w:rsid w:val="00A20FD7"/>
    <w:rsid w:val="00A904B1"/>
    <w:rsid w:val="00AA53A6"/>
    <w:rsid w:val="00CB7CE4"/>
    <w:rsid w:val="00CF1EAE"/>
    <w:rsid w:val="00D669F5"/>
    <w:rsid w:val="00D9749C"/>
    <w:rsid w:val="00EB47E5"/>
    <w:rsid w:val="00F9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EDD3"/>
  <w15:chartTrackingRefBased/>
  <w15:docId w15:val="{4C337DB6-95BD-4879-B5A5-3FB97A51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02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2F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D02FD"/>
    <w:rPr>
      <w:color w:val="0000FF"/>
      <w:u w:val="single"/>
    </w:rPr>
  </w:style>
  <w:style w:type="paragraph" w:styleId="NormalWeb">
    <w:name w:val="Normal (Web)"/>
    <w:basedOn w:val="Normal"/>
    <w:uiPriority w:val="99"/>
    <w:semiHidden/>
    <w:unhideWhenUsed/>
    <w:rsid w:val="005D02F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7377C"/>
    <w:rPr>
      <w:color w:val="605E5C"/>
      <w:shd w:val="clear" w:color="auto" w:fill="E1DFDD"/>
    </w:rPr>
  </w:style>
  <w:style w:type="character" w:styleId="FollowedHyperlink">
    <w:name w:val="FollowedHyperlink"/>
    <w:basedOn w:val="DefaultParagraphFont"/>
    <w:uiPriority w:val="99"/>
    <w:semiHidden/>
    <w:unhideWhenUsed/>
    <w:rsid w:val="00D669F5"/>
    <w:rPr>
      <w:color w:val="954F72" w:themeColor="followedHyperlink"/>
      <w:u w:val="single"/>
    </w:rPr>
  </w:style>
  <w:style w:type="paragraph" w:styleId="Header">
    <w:name w:val="header"/>
    <w:basedOn w:val="Normal"/>
    <w:link w:val="HeaderChar"/>
    <w:uiPriority w:val="99"/>
    <w:unhideWhenUsed/>
    <w:rsid w:val="005B7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526"/>
  </w:style>
  <w:style w:type="paragraph" w:styleId="Footer">
    <w:name w:val="footer"/>
    <w:basedOn w:val="Normal"/>
    <w:link w:val="FooterChar"/>
    <w:uiPriority w:val="99"/>
    <w:unhideWhenUsed/>
    <w:rsid w:val="005B7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2964">
      <w:bodyDiv w:val="1"/>
      <w:marLeft w:val="0"/>
      <w:marRight w:val="0"/>
      <w:marTop w:val="0"/>
      <w:marBottom w:val="0"/>
      <w:divBdr>
        <w:top w:val="none" w:sz="0" w:space="0" w:color="auto"/>
        <w:left w:val="none" w:sz="0" w:space="0" w:color="auto"/>
        <w:bottom w:val="none" w:sz="0" w:space="0" w:color="auto"/>
        <w:right w:val="none" w:sz="0" w:space="0" w:color="auto"/>
      </w:divBdr>
    </w:div>
    <w:div w:id="1276058583">
      <w:bodyDiv w:val="1"/>
      <w:marLeft w:val="0"/>
      <w:marRight w:val="0"/>
      <w:marTop w:val="0"/>
      <w:marBottom w:val="0"/>
      <w:divBdr>
        <w:top w:val="none" w:sz="0" w:space="0" w:color="auto"/>
        <w:left w:val="none" w:sz="0" w:space="0" w:color="auto"/>
        <w:bottom w:val="none" w:sz="0" w:space="0" w:color="auto"/>
        <w:right w:val="none" w:sz="0" w:space="0" w:color="auto"/>
      </w:divBdr>
      <w:divsChild>
        <w:div w:id="976227709">
          <w:marLeft w:val="0"/>
          <w:marRight w:val="0"/>
          <w:marTop w:val="0"/>
          <w:marBottom w:val="0"/>
          <w:divBdr>
            <w:top w:val="none" w:sz="0" w:space="0" w:color="auto"/>
            <w:left w:val="none" w:sz="0" w:space="0" w:color="auto"/>
            <w:bottom w:val="none" w:sz="0" w:space="0" w:color="auto"/>
            <w:right w:val="none" w:sz="0" w:space="0" w:color="auto"/>
          </w:divBdr>
        </w:div>
        <w:div w:id="31006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dr@portlandoregon.gov" TargetMode="External"/><Relationship Id="rId13" Type="http://schemas.openxmlformats.org/officeDocument/2006/relationships/hyperlink" Target="https://efiles.portlandoregon.gov/Record/4664489/" TargetMode="External"/><Relationship Id="rId18" Type="http://schemas.openxmlformats.org/officeDocument/2006/relationships/hyperlink" Target="https://www.portlandoregon.gov/citycode/article/623026"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portland.gov/policies/fpdr-administrative-rules/plan-amendments-adopted-city-council/fpd-528-final-pay" TargetMode="External"/><Relationship Id="rId7" Type="http://schemas.openxmlformats.org/officeDocument/2006/relationships/image" Target="media/image2.tiff"/><Relationship Id="rId12" Type="http://schemas.openxmlformats.org/officeDocument/2006/relationships/hyperlink" Target="http://efiles.portlandoregon.gov/webdrawer.dll/webdrawer/rec/3675617/" TargetMode="External"/><Relationship Id="rId17" Type="http://schemas.openxmlformats.org/officeDocument/2006/relationships/hyperlink" Target="https://www.portlandoregon.gov/citycode/article/585465" TargetMode="External"/><Relationship Id="rId25" Type="http://schemas.openxmlformats.org/officeDocument/2006/relationships/hyperlink" Target="https://www.portland.gov/council/documents/ordinance/passed/190975" TargetMode="External"/><Relationship Id="rId2" Type="http://schemas.openxmlformats.org/officeDocument/2006/relationships/settings" Target="settings.xml"/><Relationship Id="rId16" Type="http://schemas.openxmlformats.org/officeDocument/2006/relationships/hyperlink" Target="https://www.portlandoregon.gov/auditor/article/514943" TargetMode="External"/><Relationship Id="rId20" Type="http://schemas.openxmlformats.org/officeDocument/2006/relationships/hyperlink" Target="https://www.portlandoregon.gov/citycode/article/62005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files.portlandoregon.gov/webdrawer.dll/webdrawer/rec/139649/" TargetMode="External"/><Relationship Id="rId24" Type="http://schemas.openxmlformats.org/officeDocument/2006/relationships/hyperlink" Target="https://www.portland.gov/council/documents/ordinance/passed/190505" TargetMode="External"/><Relationship Id="rId5" Type="http://schemas.openxmlformats.org/officeDocument/2006/relationships/endnotes" Target="endnotes.xml"/><Relationship Id="rId15" Type="http://schemas.openxmlformats.org/officeDocument/2006/relationships/hyperlink" Target="https://www.portlandoregon.gov/auditor/article/458878" TargetMode="External"/><Relationship Id="rId23" Type="http://schemas.openxmlformats.org/officeDocument/2006/relationships/hyperlink" Target="https://efiles.portlandoregon.gov/Record/13932014/" TargetMode="External"/><Relationship Id="rId28" Type="http://schemas.openxmlformats.org/officeDocument/2006/relationships/theme" Target="theme/theme1.xml"/><Relationship Id="rId10" Type="http://schemas.openxmlformats.org/officeDocument/2006/relationships/hyperlink" Target="http://efiles.portlandoregon.gov/webdrawer.dll/webdrawer/rec/2447933/" TargetMode="External"/><Relationship Id="rId19" Type="http://schemas.openxmlformats.org/officeDocument/2006/relationships/hyperlink" Target="https://www.portlandoregon.gov/citycode/article/620044" TargetMode="External"/><Relationship Id="rId4" Type="http://schemas.openxmlformats.org/officeDocument/2006/relationships/footnotes" Target="footnotes.xml"/><Relationship Id="rId9" Type="http://schemas.openxmlformats.org/officeDocument/2006/relationships/hyperlink" Target="https://www.portlandoregon.gov/auditor/article/146218" TargetMode="External"/><Relationship Id="rId14" Type="http://schemas.openxmlformats.org/officeDocument/2006/relationships/hyperlink" Target="https://www.portlandoregon.gov/auditor/article/421866" TargetMode="External"/><Relationship Id="rId22" Type="http://schemas.openxmlformats.org/officeDocument/2006/relationships/hyperlink" Target="https://efiles.portlandoregon.gov/Record/1331376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Crisp, Julie</dc:creator>
  <cp:keywords/>
  <dc:description/>
  <cp:lastModifiedBy>Hall, Julie</cp:lastModifiedBy>
  <cp:revision>9</cp:revision>
  <cp:lastPrinted>2022-09-09T16:08:00Z</cp:lastPrinted>
  <dcterms:created xsi:type="dcterms:W3CDTF">2022-09-12T19:40:00Z</dcterms:created>
  <dcterms:modified xsi:type="dcterms:W3CDTF">2022-10-17T17:20:00Z</dcterms:modified>
</cp:coreProperties>
</file>