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58" w:rsidRDefault="009B1857">
      <w:bookmarkStart w:id="0" w:name="_GoBack"/>
      <w:bookmarkEnd w:id="0"/>
      <w:r>
        <w:t xml:space="preserve">Analysis of Impediments </w:t>
      </w:r>
      <w:r w:rsidR="001C3E66">
        <w:t>t</w:t>
      </w:r>
      <w:r>
        <w:t>o</w:t>
      </w:r>
      <w:r w:rsidR="001C3E66">
        <w:t xml:space="preserve"> Fair Housing</w:t>
      </w:r>
      <w:r>
        <w:t>,</w:t>
      </w:r>
      <w:r w:rsidR="001C3E66">
        <w:t xml:space="preserve"> Home Mortgage Disclosure Act (HMDA) data.  Various sources ranging from 2006-2014.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51"/>
        <w:gridCol w:w="872"/>
        <w:gridCol w:w="947"/>
        <w:gridCol w:w="947"/>
        <w:gridCol w:w="947"/>
        <w:gridCol w:w="840"/>
        <w:gridCol w:w="1206"/>
        <w:gridCol w:w="268"/>
        <w:gridCol w:w="268"/>
        <w:gridCol w:w="254"/>
      </w:tblGrid>
      <w:tr w:rsidR="00C9341D" w:rsidRPr="00F857B6" w:rsidTr="00C9341D">
        <w:trPr>
          <w:trHeight w:val="4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u w:val="single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u w:val="single"/>
              </w:rPr>
              <w:t xml:space="preserve"> Loans Originated for Home Purchase &amp; Occupation for Multnomah County</w:t>
            </w:r>
          </w:p>
        </w:tc>
      </w:tr>
      <w:tr w:rsidR="00C9341D" w:rsidRPr="00F857B6" w:rsidTr="00C9341D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(By HUD MFI Groups)</w:t>
            </w: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All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(All)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396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2483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1622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6969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12147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1213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6607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10494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254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1197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577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5382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822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3569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285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699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333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3429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320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702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3483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448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912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460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4903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350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1047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593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4389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6456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1207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632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4974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7193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Native American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43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(Native Americans)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Asian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(Asians)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233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158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1066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890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460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399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526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560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AC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Black or African American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(Blacks)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236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Native Hawaiian or Other Pacific Islander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(NHPI)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White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(White)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315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1988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5726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9901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225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1603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969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5435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8565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483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2749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4467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642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2849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189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535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259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2692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550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252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2766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301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699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376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3803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823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486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3552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5157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225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929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516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3997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5718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4565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Hispanic Households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Total (Hispanics)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177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819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156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578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96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104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140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207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0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54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272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70"/>
        </w:trPr>
        <w:tc>
          <w:tcPr>
            <w:tcW w:w="3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F857B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F857B6" w:rsidTr="00986CFB">
        <w:trPr>
          <w:trHeight w:val="88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41D" w:rsidRPr="00F857B6" w:rsidTr="00C9341D">
        <w:trPr>
          <w:trHeight w:val="255"/>
        </w:trPr>
        <w:tc>
          <w:tcPr>
            <w:tcW w:w="3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F857B6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Source: HMDA (LAR)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F857B6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341D" w:rsidRDefault="00C9341D"/>
    <w:tbl>
      <w:tblPr>
        <w:tblW w:w="7640" w:type="pct"/>
        <w:tblLook w:val="04A0" w:firstRow="1" w:lastRow="0" w:firstColumn="1" w:lastColumn="0" w:noHBand="0" w:noVBand="1"/>
      </w:tblPr>
      <w:tblGrid>
        <w:gridCol w:w="726"/>
        <w:gridCol w:w="1118"/>
        <w:gridCol w:w="1221"/>
        <w:gridCol w:w="1221"/>
        <w:gridCol w:w="1221"/>
        <w:gridCol w:w="1073"/>
        <w:gridCol w:w="1572"/>
        <w:gridCol w:w="436"/>
        <w:gridCol w:w="515"/>
        <w:gridCol w:w="7399"/>
      </w:tblGrid>
      <w:tr w:rsidR="00C9341D" w:rsidRPr="00290898" w:rsidTr="00C9341D">
        <w:trPr>
          <w:trHeight w:val="4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u w:val="single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u w:val="single"/>
              </w:rPr>
              <w:t>FHA Loans Originated for Home Purchase &amp; Occupation for Multnomah County</w:t>
            </w:r>
          </w:p>
        </w:tc>
      </w:tr>
      <w:tr w:rsidR="00C9341D" w:rsidRPr="00290898" w:rsidTr="00C9341D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(By HUD MFI Groups)</w:t>
            </w:r>
          </w:p>
        </w:tc>
      </w:tr>
      <w:tr w:rsidR="00C9341D" w:rsidRPr="00290898" w:rsidTr="00C9341D">
        <w:trPr>
          <w:trHeight w:val="27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46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All Households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Total (All)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225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282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770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1472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1141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2860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904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2632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254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628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1823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1805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483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1337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434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1137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469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American Indian/Alaskan Native Households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469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White Households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Total (White)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217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664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1277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863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359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967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2392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348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858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2202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1444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188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1453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163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437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1096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354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895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469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Loan Origination for Hispanic Households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0-30%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 xml:space="preserve">31-50% MFI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51-80% MFI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81-95% MFI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&gt;95% MFI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Total (Hispanics)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121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2014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109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7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29089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C9341D" w:rsidRPr="00290898" w:rsidTr="00C9341D">
        <w:trPr>
          <w:trHeight w:val="255"/>
        </w:trPr>
        <w:tc>
          <w:tcPr>
            <w:tcW w:w="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29089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lastRenderedPageBreak/>
              <w:t>Source: HMDA (LAR)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290898" w:rsidRDefault="00C9341D" w:rsidP="00C9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41D" w:rsidRPr="00DE5EEB" w:rsidTr="00C9341D">
        <w:trPr>
          <w:trHeight w:val="1380"/>
        </w:trPr>
        <w:tc>
          <w:tcPr>
            <w:tcW w:w="27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1D" w:rsidRPr="00DE5EEB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DE5EEB">
              <w:rPr>
                <w:rFonts w:ascii="Verdana" w:eastAsia="Times New Roman" w:hAnsi="Verdana" w:cs="Arial"/>
                <w:sz w:val="20"/>
                <w:szCs w:val="20"/>
              </w:rPr>
              <w:t>Note: Data reported here is for Multnomah County. These are Federal Housing Administration loans for the purpose of purchasing a home. The loans are for homes that are meant for a primary occupancy of the owner. These are all represented for FHA loans. For ethnic and racial breakout, these are loans originated by households where either the applicant or co-applicant are representative of that group.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41D" w:rsidRPr="00DE5EEB" w:rsidRDefault="00C9341D" w:rsidP="00C9341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290898" w:rsidRPr="00DE5EEB" w:rsidRDefault="00C9341D">
      <w:pPr>
        <w:rPr>
          <w:sz w:val="20"/>
          <w:szCs w:val="20"/>
        </w:rPr>
      </w:pPr>
      <w:r w:rsidRPr="00DE5EEB">
        <w:rPr>
          <w:sz w:val="20"/>
          <w:szCs w:val="20"/>
        </w:rPr>
        <w:t xml:space="preserve">*Only White and Hispanic households are shown here to show changes market preference for FHA loans by all groups. </w:t>
      </w:r>
    </w:p>
    <w:p w:rsidR="00290898" w:rsidRDefault="00290898"/>
    <w:p w:rsidR="00290898" w:rsidRDefault="00290898"/>
    <w:p w:rsidR="00290898" w:rsidRDefault="00290898"/>
    <w:p w:rsidR="00290898" w:rsidRDefault="00C9341D">
      <w:r>
        <w:rPr>
          <w:noProof/>
        </w:rPr>
        <w:drawing>
          <wp:inline distT="0" distB="0" distL="0" distR="0" wp14:anchorId="1B3A832A" wp14:editId="2EC68FE4">
            <wp:extent cx="6505575" cy="56197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5EEB" w:rsidRDefault="00DE5E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208"/>
        <w:gridCol w:w="1318"/>
        <w:gridCol w:w="1318"/>
        <w:gridCol w:w="1318"/>
        <w:gridCol w:w="1158"/>
        <w:gridCol w:w="795"/>
        <w:gridCol w:w="221"/>
        <w:gridCol w:w="221"/>
      </w:tblGrid>
      <w:tr w:rsidR="00BB5616" w:rsidRPr="00BB5616" w:rsidTr="00290898">
        <w:trPr>
          <w:trHeight w:val="255"/>
        </w:trPr>
        <w:tc>
          <w:tcPr>
            <w:tcW w:w="4765" w:type="pct"/>
            <w:gridSpan w:val="7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lastRenderedPageBreak/>
              <w:t>MULTNOMAH COUNTY LOAN DENIAL RATES BY INCOME-RACE GROUPINGS : 2014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4765" w:type="pct"/>
            <w:gridSpan w:val="7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Home Purchase &amp; Occupation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4765" w:type="pct"/>
            <w:gridSpan w:val="7"/>
            <w:shd w:val="clear" w:color="000000" w:fill="C0C0C0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I.  Total Applications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Race/Ethnicity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0-30%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31-50%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51-80%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81-95% MFI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&gt;95% MFI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American Indian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69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Asian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69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168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471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787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Black or African American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85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166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Native Hawaiian or Pacific Islander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26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42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White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322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1216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666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5130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7427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Hispanic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38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91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225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393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Overall Total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36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459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1612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840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6458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9501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4765" w:type="pct"/>
            <w:gridSpan w:val="7"/>
            <w:shd w:val="clear" w:color="000000" w:fill="C0C0C0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II.  Total Denials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2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0-30%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31-50%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51-80%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81-95% MFI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&gt;95% MFI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American Indian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Asian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36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80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Black or African American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19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Native Hawaiian or Pacific Islander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White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39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97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239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431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Hispanic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17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15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48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Overall Total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13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66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137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322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604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4765" w:type="pct"/>
            <w:gridSpan w:val="7"/>
            <w:shd w:val="clear" w:color="000000" w:fill="C0C0C0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III. Denial Rates (II/I) * 100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2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0-30%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31-50%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51-80% MFI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81-95% MFI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&gt;95% MFI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American Indian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33.3%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16.7%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6.0%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8.7%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Asian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24.6%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12.5%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7.7%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7.6%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10.2%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Black or African American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33.3%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15.4%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12.5%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12.9%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11.4%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Native Hawaiian or Pacific Islander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0.0%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18.2%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33.3%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7.7%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11.9%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White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42.1%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12.1%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5.0%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4.7%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5.8%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Hispanic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100.0%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21.1%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18.7%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15.2%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6.7%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12.2%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70"/>
        </w:trPr>
        <w:tc>
          <w:tcPr>
            <w:tcW w:w="1466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Overall Total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36.1%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14.4%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8.5%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5.6%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5.0%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6.4%</w:t>
            </w: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255"/>
        </w:trPr>
        <w:tc>
          <w:tcPr>
            <w:tcW w:w="2026" w:type="pct"/>
            <w:gridSpan w:val="2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BB5616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Source: HMDA (LAR)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shd w:val="clear" w:color="auto" w:fill="auto"/>
            <w:noWrap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616" w:rsidRPr="00BB5616" w:rsidTr="00290898">
        <w:trPr>
          <w:trHeight w:val="108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B5616" w:rsidRPr="00BB5616" w:rsidRDefault="00BB5616" w:rsidP="00BB56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5616">
              <w:rPr>
                <w:rFonts w:ascii="Verdana" w:eastAsia="Times New Roman" w:hAnsi="Verdana" w:cs="Arial"/>
                <w:sz w:val="20"/>
                <w:szCs w:val="20"/>
              </w:rPr>
              <w:t>Note: Data reported here is for Multnomah County. These are loans for the purpose of purchasing a home. The loans are for homes that are meant for a primary occupancy of the owner. These are all represented for conventional loans. For ethnic and racial breakout, these are loans originated by households where either the applicant or co-applicant are representative of that group.</w:t>
            </w:r>
          </w:p>
        </w:tc>
      </w:tr>
    </w:tbl>
    <w:p w:rsidR="00C9341D" w:rsidRDefault="00C9341D"/>
    <w:p w:rsidR="003E42D4" w:rsidRDefault="003E42D4"/>
    <w:p w:rsidR="003E42D4" w:rsidRDefault="003E42D4"/>
    <w:p w:rsidR="003E42D4" w:rsidRPr="003E42D4" w:rsidRDefault="003E42D4" w:rsidP="003E42D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3E42D4">
        <w:rPr>
          <w:rFonts w:ascii="Calibri" w:eastAsia="Times New Roman" w:hAnsi="Calibri" w:cs="Calibri"/>
          <w:b/>
          <w:color w:val="000000"/>
          <w:sz w:val="28"/>
          <w:szCs w:val="28"/>
        </w:rPr>
        <w:t>Homeownership Trends by race and ethnicity in each jurisdiction</w:t>
      </w:r>
      <w:r w:rsidR="007E4C6E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2000-2013</w:t>
      </w:r>
    </w:p>
    <w:p w:rsidR="003E42D4" w:rsidRDefault="003E42D4"/>
    <w:p w:rsidR="003E42D4" w:rsidRDefault="003E42D4">
      <w:r w:rsidRPr="003E42D4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3BEB3F8" wp14:editId="660AF1D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762750" cy="6934200"/>
            <wp:effectExtent l="0" t="0" r="0" b="0"/>
            <wp:wrapNone/>
            <wp:docPr id="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2D4" w:rsidRDefault="003E42D4"/>
    <w:p w:rsidR="003E42D4" w:rsidRDefault="003E42D4"/>
    <w:p w:rsidR="003E42D4" w:rsidRDefault="003E42D4"/>
    <w:p w:rsidR="003E42D4" w:rsidRDefault="003E42D4"/>
    <w:tbl>
      <w:tblPr>
        <w:tblW w:w="5219" w:type="pct"/>
        <w:tblLook w:val="04A0" w:firstRow="1" w:lastRow="0" w:firstColumn="1" w:lastColumn="0" w:noHBand="0" w:noVBand="1"/>
      </w:tblPr>
      <w:tblGrid>
        <w:gridCol w:w="3216"/>
        <w:gridCol w:w="753"/>
        <w:gridCol w:w="655"/>
        <w:gridCol w:w="644"/>
        <w:gridCol w:w="514"/>
        <w:gridCol w:w="477"/>
        <w:gridCol w:w="434"/>
        <w:gridCol w:w="640"/>
        <w:gridCol w:w="906"/>
        <w:gridCol w:w="227"/>
        <w:gridCol w:w="759"/>
        <w:gridCol w:w="349"/>
        <w:gridCol w:w="439"/>
        <w:gridCol w:w="227"/>
        <w:gridCol w:w="223"/>
        <w:gridCol w:w="223"/>
        <w:gridCol w:w="223"/>
        <w:gridCol w:w="222"/>
        <w:gridCol w:w="142"/>
      </w:tblGrid>
      <w:tr w:rsidR="003E42D4" w:rsidRPr="003E42D4" w:rsidTr="00DE5EEB">
        <w:trPr>
          <w:gridAfter w:val="1"/>
          <w:wAfter w:w="63" w:type="pct"/>
          <w:trHeight w:val="296"/>
        </w:trPr>
        <w:tc>
          <w:tcPr>
            <w:tcW w:w="29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3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</w:tblGrid>
            <w:tr w:rsidR="003E42D4" w:rsidRPr="003E42D4" w:rsidTr="003E42D4">
              <w:trPr>
                <w:trHeight w:val="296"/>
                <w:tblCellSpacing w:w="0" w:type="dxa"/>
              </w:trPr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2D4" w:rsidRPr="003E42D4" w:rsidRDefault="003E42D4" w:rsidP="003E42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gridAfter w:val="1"/>
          <w:wAfter w:w="63" w:type="pct"/>
          <w:trHeight w:val="296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EB" w:rsidRDefault="00DE5EE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86CFB" w:rsidRDefault="00986CFB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2013 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Total Population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lastRenderedPageBreak/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305939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3815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38392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250133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5812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1241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165713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20146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133467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3838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54.17%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51.93%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52.47%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53.36%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66.04%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59.87%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254783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3259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32553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206563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5151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145183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1797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17858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116108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56.98%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55.14%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54.86%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56.21%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66.41%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68.24%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Black or African American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16013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1429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14045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4915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4238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30.69%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19.93%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31.07%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30.17%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77.42%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100.00%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American Indian or Alaska Native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2387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1740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34.06%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21.95%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26.68%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33.10%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100.00%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Asian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15715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1207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13988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8935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756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7583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56.86%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74.07%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62.63%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54.21%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57.37%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51.35%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Native Hawaiian or Other Pacific Islander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1157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30.16%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22.58%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34.42%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Two or More Races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9023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7807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3603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3025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39.93%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62.50%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42.75%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38.75%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78.30%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10.71%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Hispanic or Latino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Multnomah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Fairview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Gresham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Portland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Troutdale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42D4">
              <w:rPr>
                <w:rFonts w:ascii="Calibri" w:eastAsia="Times New Roman" w:hAnsi="Calibri" w:cs="Calibri"/>
                <w:b/>
                <w:bCs/>
                <w:color w:val="000000"/>
              </w:rPr>
              <w:t>Wood Village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Occupied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22181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4602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16359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Ownership Units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6783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1413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4922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Homeownership Rate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30.58%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17.73%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30.70%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30.09%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20.77%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54.03%</w:t>
            </w: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2D4">
              <w:rPr>
                <w:rFonts w:ascii="Calibri" w:eastAsia="Times New Roman" w:hAnsi="Calibri" w:cs="Calibri"/>
                <w:color w:val="000000"/>
              </w:rPr>
              <w:t>Source: ACS - 2009-2013, B25003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D4" w:rsidRPr="003E42D4" w:rsidTr="00986CFB">
        <w:trPr>
          <w:trHeight w:val="296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D4" w:rsidRPr="003E42D4" w:rsidRDefault="003E42D4" w:rsidP="003E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57B6" w:rsidRDefault="00F857B6" w:rsidP="00DE5EEB"/>
    <w:sectPr w:rsidR="00F857B6" w:rsidSect="0029089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1D" w:rsidRDefault="00C9341D" w:rsidP="00C9341D">
      <w:pPr>
        <w:spacing w:after="0" w:line="240" w:lineRule="auto"/>
      </w:pPr>
      <w:r>
        <w:separator/>
      </w:r>
    </w:p>
  </w:endnote>
  <w:endnote w:type="continuationSeparator" w:id="0">
    <w:p w:rsidR="00C9341D" w:rsidRDefault="00C9341D" w:rsidP="00C9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7494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5EEB" w:rsidRDefault="00DE5E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5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51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EEB" w:rsidRDefault="009B1857" w:rsidP="00DE5EEB">
    <w:r>
      <w:t xml:space="preserve">Analysis of Impediments to Fair Housing.  </w:t>
    </w:r>
    <w:r w:rsidR="00DE5EEB">
      <w:t xml:space="preserve">Home Mortgage Disclosure Act (HMDA) data.  Various sources ranging from 2006-2014. </w:t>
    </w:r>
  </w:p>
  <w:p w:rsidR="00DE5EEB" w:rsidRDefault="00DE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1D" w:rsidRDefault="00C9341D" w:rsidP="00C9341D">
      <w:pPr>
        <w:spacing w:after="0" w:line="240" w:lineRule="auto"/>
      </w:pPr>
      <w:r>
        <w:separator/>
      </w:r>
    </w:p>
  </w:footnote>
  <w:footnote w:type="continuationSeparator" w:id="0">
    <w:p w:rsidR="00C9341D" w:rsidRDefault="00C9341D" w:rsidP="00C9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EB" w:rsidRDefault="00DE5EEB">
    <w:pPr>
      <w:pStyle w:val="Header"/>
    </w:pPr>
    <w:r>
      <w:t>Fair Housing Advocacy Committee Meeting #3 10.13.2015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16"/>
    <w:rsid w:val="00000668"/>
    <w:rsid w:val="000058CC"/>
    <w:rsid w:val="0001364B"/>
    <w:rsid w:val="000152C0"/>
    <w:rsid w:val="00063B4B"/>
    <w:rsid w:val="00063EA0"/>
    <w:rsid w:val="00066C0F"/>
    <w:rsid w:val="00071565"/>
    <w:rsid w:val="0007413E"/>
    <w:rsid w:val="00076ABE"/>
    <w:rsid w:val="000852BC"/>
    <w:rsid w:val="000A2BA0"/>
    <w:rsid w:val="000A2F7C"/>
    <w:rsid w:val="000B3E0D"/>
    <w:rsid w:val="000C2F67"/>
    <w:rsid w:val="000C3F60"/>
    <w:rsid w:val="000D4843"/>
    <w:rsid w:val="00102329"/>
    <w:rsid w:val="0011436B"/>
    <w:rsid w:val="0012543C"/>
    <w:rsid w:val="001341E9"/>
    <w:rsid w:val="001354AC"/>
    <w:rsid w:val="001403A7"/>
    <w:rsid w:val="001506EE"/>
    <w:rsid w:val="00160386"/>
    <w:rsid w:val="00165369"/>
    <w:rsid w:val="00176144"/>
    <w:rsid w:val="0018487B"/>
    <w:rsid w:val="00184A14"/>
    <w:rsid w:val="00197153"/>
    <w:rsid w:val="001C3A0E"/>
    <w:rsid w:val="001C3E66"/>
    <w:rsid w:val="00201776"/>
    <w:rsid w:val="00203B28"/>
    <w:rsid w:val="0021037D"/>
    <w:rsid w:val="002134C5"/>
    <w:rsid w:val="00215D5B"/>
    <w:rsid w:val="002256E9"/>
    <w:rsid w:val="00241325"/>
    <w:rsid w:val="0024762B"/>
    <w:rsid w:val="00250F75"/>
    <w:rsid w:val="00262604"/>
    <w:rsid w:val="00290898"/>
    <w:rsid w:val="002A6F24"/>
    <w:rsid w:val="002A6F67"/>
    <w:rsid w:val="002B183E"/>
    <w:rsid w:val="002B3FB7"/>
    <w:rsid w:val="002B732C"/>
    <w:rsid w:val="002D0104"/>
    <w:rsid w:val="002D7FAD"/>
    <w:rsid w:val="002F0CE5"/>
    <w:rsid w:val="00301584"/>
    <w:rsid w:val="00305BEB"/>
    <w:rsid w:val="00316142"/>
    <w:rsid w:val="003229BB"/>
    <w:rsid w:val="00322C86"/>
    <w:rsid w:val="00322D0A"/>
    <w:rsid w:val="003316A5"/>
    <w:rsid w:val="00347D89"/>
    <w:rsid w:val="003875E6"/>
    <w:rsid w:val="0039055E"/>
    <w:rsid w:val="00395BE0"/>
    <w:rsid w:val="003A5B17"/>
    <w:rsid w:val="003B071C"/>
    <w:rsid w:val="003C1017"/>
    <w:rsid w:val="003C220C"/>
    <w:rsid w:val="003C4529"/>
    <w:rsid w:val="003E42D4"/>
    <w:rsid w:val="003F1201"/>
    <w:rsid w:val="003F7756"/>
    <w:rsid w:val="004037AF"/>
    <w:rsid w:val="00453606"/>
    <w:rsid w:val="0047154F"/>
    <w:rsid w:val="0047573B"/>
    <w:rsid w:val="0048009C"/>
    <w:rsid w:val="00480E0E"/>
    <w:rsid w:val="00491E32"/>
    <w:rsid w:val="0049766F"/>
    <w:rsid w:val="004C6D03"/>
    <w:rsid w:val="004D3C0E"/>
    <w:rsid w:val="00527797"/>
    <w:rsid w:val="005311C7"/>
    <w:rsid w:val="0056073A"/>
    <w:rsid w:val="00566E2B"/>
    <w:rsid w:val="0059077C"/>
    <w:rsid w:val="00590E7A"/>
    <w:rsid w:val="00595897"/>
    <w:rsid w:val="00595BFC"/>
    <w:rsid w:val="0059677C"/>
    <w:rsid w:val="005B500C"/>
    <w:rsid w:val="005B5C84"/>
    <w:rsid w:val="005F126D"/>
    <w:rsid w:val="005F42A0"/>
    <w:rsid w:val="00601EB4"/>
    <w:rsid w:val="0061025E"/>
    <w:rsid w:val="00616E9C"/>
    <w:rsid w:val="00624EDA"/>
    <w:rsid w:val="00634719"/>
    <w:rsid w:val="00637E5D"/>
    <w:rsid w:val="006522E4"/>
    <w:rsid w:val="00660845"/>
    <w:rsid w:val="00662E82"/>
    <w:rsid w:val="006725DA"/>
    <w:rsid w:val="00673B49"/>
    <w:rsid w:val="00674077"/>
    <w:rsid w:val="0067459D"/>
    <w:rsid w:val="0068151E"/>
    <w:rsid w:val="00685052"/>
    <w:rsid w:val="00687089"/>
    <w:rsid w:val="006918B7"/>
    <w:rsid w:val="00697697"/>
    <w:rsid w:val="006A598C"/>
    <w:rsid w:val="006A7EE6"/>
    <w:rsid w:val="006C1DA6"/>
    <w:rsid w:val="006D3267"/>
    <w:rsid w:val="006E5706"/>
    <w:rsid w:val="006E621B"/>
    <w:rsid w:val="006F2153"/>
    <w:rsid w:val="0071238F"/>
    <w:rsid w:val="00727AFE"/>
    <w:rsid w:val="00745664"/>
    <w:rsid w:val="00752E55"/>
    <w:rsid w:val="00766B0E"/>
    <w:rsid w:val="00775933"/>
    <w:rsid w:val="00786DFB"/>
    <w:rsid w:val="00797503"/>
    <w:rsid w:val="007A2E6F"/>
    <w:rsid w:val="007A41B3"/>
    <w:rsid w:val="007A45B6"/>
    <w:rsid w:val="007A7935"/>
    <w:rsid w:val="007C1E9E"/>
    <w:rsid w:val="007C739D"/>
    <w:rsid w:val="007D4695"/>
    <w:rsid w:val="007E04F6"/>
    <w:rsid w:val="007E3180"/>
    <w:rsid w:val="007E4C6E"/>
    <w:rsid w:val="007E555A"/>
    <w:rsid w:val="007E5F40"/>
    <w:rsid w:val="008018A8"/>
    <w:rsid w:val="0082739C"/>
    <w:rsid w:val="00834797"/>
    <w:rsid w:val="00840A8D"/>
    <w:rsid w:val="008618E5"/>
    <w:rsid w:val="00866B69"/>
    <w:rsid w:val="008805C4"/>
    <w:rsid w:val="0089054C"/>
    <w:rsid w:val="008A7BF6"/>
    <w:rsid w:val="008B206A"/>
    <w:rsid w:val="008B3A56"/>
    <w:rsid w:val="008B5A7C"/>
    <w:rsid w:val="008E3305"/>
    <w:rsid w:val="008E5A59"/>
    <w:rsid w:val="009073EC"/>
    <w:rsid w:val="00915FC1"/>
    <w:rsid w:val="00942124"/>
    <w:rsid w:val="00943E07"/>
    <w:rsid w:val="00954269"/>
    <w:rsid w:val="00970F71"/>
    <w:rsid w:val="00974A6A"/>
    <w:rsid w:val="00986CFB"/>
    <w:rsid w:val="00996307"/>
    <w:rsid w:val="009A707D"/>
    <w:rsid w:val="009B1857"/>
    <w:rsid w:val="009C2150"/>
    <w:rsid w:val="009C41A9"/>
    <w:rsid w:val="009C7860"/>
    <w:rsid w:val="009F3B09"/>
    <w:rsid w:val="00A04652"/>
    <w:rsid w:val="00A04D4B"/>
    <w:rsid w:val="00A06B19"/>
    <w:rsid w:val="00A17588"/>
    <w:rsid w:val="00A2567D"/>
    <w:rsid w:val="00A34B0B"/>
    <w:rsid w:val="00A518DF"/>
    <w:rsid w:val="00A548A5"/>
    <w:rsid w:val="00A665D5"/>
    <w:rsid w:val="00A71DA1"/>
    <w:rsid w:val="00A81AA4"/>
    <w:rsid w:val="00AC4873"/>
    <w:rsid w:val="00AD07CA"/>
    <w:rsid w:val="00AD1FB5"/>
    <w:rsid w:val="00AE0BC8"/>
    <w:rsid w:val="00AE2C0D"/>
    <w:rsid w:val="00AF19A2"/>
    <w:rsid w:val="00AF3049"/>
    <w:rsid w:val="00AF3697"/>
    <w:rsid w:val="00B020E7"/>
    <w:rsid w:val="00B136DB"/>
    <w:rsid w:val="00B15646"/>
    <w:rsid w:val="00B262CB"/>
    <w:rsid w:val="00B30792"/>
    <w:rsid w:val="00B33188"/>
    <w:rsid w:val="00B4077B"/>
    <w:rsid w:val="00B45689"/>
    <w:rsid w:val="00B46843"/>
    <w:rsid w:val="00B501BA"/>
    <w:rsid w:val="00B51165"/>
    <w:rsid w:val="00B62B34"/>
    <w:rsid w:val="00B6588D"/>
    <w:rsid w:val="00B66EB0"/>
    <w:rsid w:val="00B709E6"/>
    <w:rsid w:val="00B778FD"/>
    <w:rsid w:val="00B949B4"/>
    <w:rsid w:val="00BA479A"/>
    <w:rsid w:val="00BB0443"/>
    <w:rsid w:val="00BB32BD"/>
    <w:rsid w:val="00BB5616"/>
    <w:rsid w:val="00BC446C"/>
    <w:rsid w:val="00BD205A"/>
    <w:rsid w:val="00BE47D2"/>
    <w:rsid w:val="00C1185F"/>
    <w:rsid w:val="00C152B3"/>
    <w:rsid w:val="00C1711D"/>
    <w:rsid w:val="00C33031"/>
    <w:rsid w:val="00C33A07"/>
    <w:rsid w:val="00C3630D"/>
    <w:rsid w:val="00C448AC"/>
    <w:rsid w:val="00C63DC9"/>
    <w:rsid w:val="00C75A0E"/>
    <w:rsid w:val="00C906A1"/>
    <w:rsid w:val="00C9341D"/>
    <w:rsid w:val="00CA4581"/>
    <w:rsid w:val="00CA62C6"/>
    <w:rsid w:val="00CC4D87"/>
    <w:rsid w:val="00CD5CEC"/>
    <w:rsid w:val="00CF4D2B"/>
    <w:rsid w:val="00D13485"/>
    <w:rsid w:val="00D16028"/>
    <w:rsid w:val="00D179B8"/>
    <w:rsid w:val="00D22FD7"/>
    <w:rsid w:val="00D24CD2"/>
    <w:rsid w:val="00D26513"/>
    <w:rsid w:val="00D51B0E"/>
    <w:rsid w:val="00D5406C"/>
    <w:rsid w:val="00D544F4"/>
    <w:rsid w:val="00D629C2"/>
    <w:rsid w:val="00D63611"/>
    <w:rsid w:val="00D72B0E"/>
    <w:rsid w:val="00D75DDB"/>
    <w:rsid w:val="00D87438"/>
    <w:rsid w:val="00D96A7C"/>
    <w:rsid w:val="00D97907"/>
    <w:rsid w:val="00DA0958"/>
    <w:rsid w:val="00DB023E"/>
    <w:rsid w:val="00DC00E4"/>
    <w:rsid w:val="00DC25E8"/>
    <w:rsid w:val="00DC4A7B"/>
    <w:rsid w:val="00DD244F"/>
    <w:rsid w:val="00DE0DED"/>
    <w:rsid w:val="00DE5EEB"/>
    <w:rsid w:val="00DE7455"/>
    <w:rsid w:val="00E45E7B"/>
    <w:rsid w:val="00E522DA"/>
    <w:rsid w:val="00E62873"/>
    <w:rsid w:val="00E84D9B"/>
    <w:rsid w:val="00E95324"/>
    <w:rsid w:val="00E97908"/>
    <w:rsid w:val="00EA560D"/>
    <w:rsid w:val="00EB06CB"/>
    <w:rsid w:val="00EB4A69"/>
    <w:rsid w:val="00EC6121"/>
    <w:rsid w:val="00ED7981"/>
    <w:rsid w:val="00EE48F9"/>
    <w:rsid w:val="00F10E60"/>
    <w:rsid w:val="00F26603"/>
    <w:rsid w:val="00F34B50"/>
    <w:rsid w:val="00F37FD9"/>
    <w:rsid w:val="00F619DB"/>
    <w:rsid w:val="00F720EC"/>
    <w:rsid w:val="00F857B6"/>
    <w:rsid w:val="00F96E42"/>
    <w:rsid w:val="00FC20AF"/>
    <w:rsid w:val="00FC78BF"/>
    <w:rsid w:val="00FD0471"/>
    <w:rsid w:val="00FD334E"/>
    <w:rsid w:val="00FE7315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3AA9-5F74-4DC5-9DCD-2160A235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0898"/>
  </w:style>
  <w:style w:type="character" w:styleId="Hyperlink">
    <w:name w:val="Hyperlink"/>
    <w:basedOn w:val="DefaultParagraphFont"/>
    <w:uiPriority w:val="99"/>
    <w:semiHidden/>
    <w:unhideWhenUsed/>
    <w:rsid w:val="002908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898"/>
    <w:rPr>
      <w:color w:val="800080"/>
      <w:u w:val="single"/>
    </w:rPr>
  </w:style>
  <w:style w:type="paragraph" w:customStyle="1" w:styleId="xl63">
    <w:name w:val="xl63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4">
    <w:name w:val="xl64"/>
    <w:basedOn w:val="Normal"/>
    <w:rsid w:val="002908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5">
    <w:name w:val="xl65"/>
    <w:basedOn w:val="Normal"/>
    <w:rsid w:val="0029089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6">
    <w:name w:val="xl66"/>
    <w:basedOn w:val="Normal"/>
    <w:rsid w:val="00290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Normal"/>
    <w:rsid w:val="002908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8">
    <w:name w:val="xl68"/>
    <w:basedOn w:val="Normal"/>
    <w:rsid w:val="002908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69">
    <w:name w:val="xl69"/>
    <w:basedOn w:val="Normal"/>
    <w:rsid w:val="00290898"/>
    <w:pPr>
      <w:shd w:val="clear" w:color="000000" w:fill="C0C0C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Normal"/>
    <w:rsid w:val="0029089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71">
    <w:name w:val="xl71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u w:val="single"/>
    </w:rPr>
  </w:style>
  <w:style w:type="paragraph" w:customStyle="1" w:styleId="xl72">
    <w:name w:val="xl72"/>
    <w:basedOn w:val="Normal"/>
    <w:rsid w:val="00290898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Normal"/>
    <w:rsid w:val="0029089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74">
    <w:name w:val="xl74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u w:val="single"/>
    </w:rPr>
  </w:style>
  <w:style w:type="paragraph" w:customStyle="1" w:styleId="xl75">
    <w:name w:val="xl75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76">
    <w:name w:val="xl76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77">
    <w:name w:val="xl77"/>
    <w:basedOn w:val="Normal"/>
    <w:rsid w:val="0029089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</w:rPr>
  </w:style>
  <w:style w:type="paragraph" w:customStyle="1" w:styleId="xl78">
    <w:name w:val="xl78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xl79">
    <w:name w:val="xl79"/>
    <w:basedOn w:val="Normal"/>
    <w:rsid w:val="0029089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6"/>
      <w:szCs w:val="16"/>
    </w:rPr>
  </w:style>
  <w:style w:type="paragraph" w:customStyle="1" w:styleId="xl80">
    <w:name w:val="xl80"/>
    <w:basedOn w:val="Normal"/>
    <w:rsid w:val="00290898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Normal"/>
    <w:rsid w:val="00290898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82">
    <w:name w:val="xl82"/>
    <w:basedOn w:val="Normal"/>
    <w:rsid w:val="002908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83">
    <w:name w:val="xl83"/>
    <w:basedOn w:val="Normal"/>
    <w:rsid w:val="0029089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84">
    <w:name w:val="xl84"/>
    <w:basedOn w:val="Normal"/>
    <w:rsid w:val="002908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85">
    <w:name w:val="xl85"/>
    <w:basedOn w:val="Normal"/>
    <w:rsid w:val="00290898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6">
    <w:name w:val="xl86"/>
    <w:basedOn w:val="Normal"/>
    <w:rsid w:val="0029089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7">
    <w:name w:val="xl87"/>
    <w:basedOn w:val="Normal"/>
    <w:rsid w:val="0029089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290898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89">
    <w:name w:val="xl89"/>
    <w:basedOn w:val="Normal"/>
    <w:rsid w:val="00290898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F857B6"/>
  </w:style>
  <w:style w:type="paragraph" w:customStyle="1" w:styleId="xl90">
    <w:name w:val="xl90"/>
    <w:basedOn w:val="Normal"/>
    <w:rsid w:val="00F85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91">
    <w:name w:val="xl91"/>
    <w:basedOn w:val="Normal"/>
    <w:rsid w:val="00F857B6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92">
    <w:name w:val="xl92"/>
    <w:basedOn w:val="Normal"/>
    <w:rsid w:val="00F857B6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93">
    <w:name w:val="xl93"/>
    <w:basedOn w:val="Normal"/>
    <w:rsid w:val="00F857B6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F857B6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F857B6"/>
  </w:style>
  <w:style w:type="paragraph" w:styleId="Header">
    <w:name w:val="header"/>
    <w:basedOn w:val="Normal"/>
    <w:link w:val="HeaderChar"/>
    <w:uiPriority w:val="99"/>
    <w:unhideWhenUsed/>
    <w:rsid w:val="00C9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1D"/>
  </w:style>
  <w:style w:type="paragraph" w:styleId="Footer">
    <w:name w:val="footer"/>
    <w:basedOn w:val="Normal"/>
    <w:link w:val="FooterChar"/>
    <w:uiPriority w:val="99"/>
    <w:unhideWhenUsed/>
    <w:rsid w:val="00C9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1D"/>
  </w:style>
  <w:style w:type="paragraph" w:styleId="BalloonText">
    <w:name w:val="Balloon Text"/>
    <w:basedOn w:val="Normal"/>
    <w:link w:val="BalloonTextChar"/>
    <w:uiPriority w:val="99"/>
    <w:semiHidden/>
    <w:unhideWhenUsed/>
    <w:rsid w:val="009B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phbfile1\data$\Operations\Business%20Analysis%20and%20Research\Fair%20Housing%20Assessment\Data\Data_Tables\AOI_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n-US"/>
              <a:t>Denial Rate Trends for Income Groups
Multnomah County</a:t>
            </a:r>
          </a:p>
        </c:rich>
      </c:tx>
      <c:layout>
        <c:manualLayout>
          <c:xMode val="edge"/>
          <c:yMode val="edge"/>
          <c:x val="0.23248882265275708"/>
          <c:y val="4.59081836327345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987631766446828"/>
          <c:y val="0.16367297372632419"/>
          <c:w val="0.75749968028938552"/>
          <c:h val="0.54091921804675425"/>
        </c:manualLayout>
      </c:layout>
      <c:lineChart>
        <c:grouping val="standard"/>
        <c:varyColors val="0"/>
        <c:ser>
          <c:idx val="0"/>
          <c:order val="0"/>
          <c:tx>
            <c:strRef>
              <c:f>'Denial Rate Trend By Income'!$A$2</c:f>
              <c:strCache>
                <c:ptCount val="1"/>
                <c:pt idx="0">
                  <c:v>0-30% MFI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99CC00"/>
              </a:solidFill>
              <a:ln>
                <a:solidFill>
                  <a:srgbClr val="99CC00"/>
                </a:solidFill>
                <a:prstDash val="solid"/>
              </a:ln>
            </c:spPr>
          </c:marker>
          <c:cat>
            <c:numRef>
              <c:f>'Denial Rate Trend By Income'!$B$1:$J$1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'Denial Rate Trend By Income'!$B$2:$J$2</c:f>
              <c:numCache>
                <c:formatCode>0.0%</c:formatCode>
                <c:ptCount val="9"/>
                <c:pt idx="0">
                  <c:v>0.18045112781954886</c:v>
                </c:pt>
                <c:pt idx="1">
                  <c:v>0.34951456310679613</c:v>
                </c:pt>
                <c:pt idx="2">
                  <c:v>0.37037037037037035</c:v>
                </c:pt>
                <c:pt idx="3">
                  <c:v>0.33734939759036142</c:v>
                </c:pt>
                <c:pt idx="4">
                  <c:v>0.31707317073170732</c:v>
                </c:pt>
                <c:pt idx="5">
                  <c:v>0.28735632183908044</c:v>
                </c:pt>
                <c:pt idx="6">
                  <c:v>0.23404255319148937</c:v>
                </c:pt>
                <c:pt idx="7" formatCode="0.00%">
                  <c:v>0.37142857142857144</c:v>
                </c:pt>
                <c:pt idx="8" formatCode="0.00%">
                  <c:v>0.3611111111111111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7A-4678-9AF6-B9FF2EB3C6C8}"/>
            </c:ext>
          </c:extLst>
        </c:ser>
        <c:ser>
          <c:idx val="1"/>
          <c:order val="1"/>
          <c:tx>
            <c:strRef>
              <c:f>'Denial Rate Trend By Income'!$A$3</c:f>
              <c:strCache>
                <c:ptCount val="1"/>
                <c:pt idx="0">
                  <c:v>31-50% MFI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star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'Denial Rate Trend By Income'!$B$1:$J$1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'Denial Rate Trend By Income'!$B$3:$J$3</c:f>
              <c:numCache>
                <c:formatCode>0.0%</c:formatCode>
                <c:ptCount val="9"/>
                <c:pt idx="0">
                  <c:v>0.20203488372093023</c:v>
                </c:pt>
                <c:pt idx="1">
                  <c:v>0.29253112033195022</c:v>
                </c:pt>
                <c:pt idx="2">
                  <c:v>0.26315789473684209</c:v>
                </c:pt>
                <c:pt idx="3">
                  <c:v>0.21611001964636542</c:v>
                </c:pt>
                <c:pt idx="4">
                  <c:v>0.1838074398249453</c:v>
                </c:pt>
                <c:pt idx="5" formatCode="0.00%">
                  <c:v>0.13276231263383298</c:v>
                </c:pt>
                <c:pt idx="6">
                  <c:v>0.13333333333333333</c:v>
                </c:pt>
                <c:pt idx="7" formatCode="0.00%">
                  <c:v>0.14629258517034069</c:v>
                </c:pt>
                <c:pt idx="8" formatCode="0.00%">
                  <c:v>0.1437908496732026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7A-4678-9AF6-B9FF2EB3C6C8}"/>
            </c:ext>
          </c:extLst>
        </c:ser>
        <c:ser>
          <c:idx val="2"/>
          <c:order val="2"/>
          <c:tx>
            <c:strRef>
              <c:f>'Denial Rate Trend By Income'!$A$4</c:f>
              <c:strCache>
                <c:ptCount val="1"/>
                <c:pt idx="0">
                  <c:v>51-80% MFI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numRef>
              <c:f>'Denial Rate Trend By Income'!$B$1:$J$1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'Denial Rate Trend By Income'!$B$4:$J$4</c:f>
              <c:numCache>
                <c:formatCode>0.0%</c:formatCode>
                <c:ptCount val="9"/>
                <c:pt idx="0">
                  <c:v>0.15044479330193616</c:v>
                </c:pt>
                <c:pt idx="1">
                  <c:v>0.14911433172302738</c:v>
                </c:pt>
                <c:pt idx="2">
                  <c:v>0.18835616438356165</c:v>
                </c:pt>
                <c:pt idx="3">
                  <c:v>0.1434327155519742</c:v>
                </c:pt>
                <c:pt idx="4">
                  <c:v>0.11700000000000001</c:v>
                </c:pt>
                <c:pt idx="5" formatCode="0.00%">
                  <c:v>9.2436974789915971E-2</c:v>
                </c:pt>
                <c:pt idx="6">
                  <c:v>9.2592592592592587E-2</c:v>
                </c:pt>
                <c:pt idx="7" formatCode="0.00%">
                  <c:v>8.809020436927413E-2</c:v>
                </c:pt>
                <c:pt idx="8" formatCode="0.00%">
                  <c:v>8.4987593052109178E-2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7A-4678-9AF6-B9FF2EB3C6C8}"/>
            </c:ext>
          </c:extLst>
        </c:ser>
        <c:ser>
          <c:idx val="3"/>
          <c:order val="3"/>
          <c:tx>
            <c:strRef>
              <c:f>'Denial Rate Trend By Income'!$A$5</c:f>
              <c:strCache>
                <c:ptCount val="1"/>
                <c:pt idx="0">
                  <c:v>81-95% MFI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star"/>
            <c:size val="4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numRef>
              <c:f>'Denial Rate Trend By Income'!$B$1:$J$1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'Denial Rate Trend By Income'!$B$5:$J$5</c:f>
              <c:numCache>
                <c:formatCode>0.0%</c:formatCode>
                <c:ptCount val="9"/>
                <c:pt idx="0">
                  <c:v>0.13822456424807458</c:v>
                </c:pt>
                <c:pt idx="1">
                  <c:v>0.14285714285714285</c:v>
                </c:pt>
                <c:pt idx="2">
                  <c:v>0.16033755274261605</c:v>
                </c:pt>
                <c:pt idx="3">
                  <c:v>0.11663479923518165</c:v>
                </c:pt>
                <c:pt idx="4">
                  <c:v>7.9741379310344834E-2</c:v>
                </c:pt>
                <c:pt idx="5" formatCode="0.00%">
                  <c:v>9.5238095238095233E-2</c:v>
                </c:pt>
                <c:pt idx="6">
                  <c:v>8.5667215815486003E-2</c:v>
                </c:pt>
                <c:pt idx="7" formatCode="0.00%">
                  <c:v>5.8510638297872342E-2</c:v>
                </c:pt>
                <c:pt idx="8" formatCode="0.00%">
                  <c:v>5.5952380952380955E-2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7A-4678-9AF6-B9FF2EB3C6C8}"/>
            </c:ext>
          </c:extLst>
        </c:ser>
        <c:ser>
          <c:idx val="4"/>
          <c:order val="4"/>
          <c:tx>
            <c:strRef>
              <c:f>'Denial Rate Trend By Income'!$A$6</c:f>
              <c:strCache>
                <c:ptCount val="1"/>
                <c:pt idx="0">
                  <c:v>&gt;95% MFI</c:v>
                </c:pt>
              </c:strCache>
            </c:strRef>
          </c:tx>
          <c:spPr>
            <a:ln w="25400">
              <a:solidFill>
                <a:srgbClr val="80008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numRef>
              <c:f>'Denial Rate Trend By Income'!$B$1:$J$1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'Denial Rate Trend By Income'!$B$6:$J$6</c:f>
              <c:numCache>
                <c:formatCode>0.0%</c:formatCode>
                <c:ptCount val="9"/>
                <c:pt idx="0">
                  <c:v>0.11923641703377386</c:v>
                </c:pt>
                <c:pt idx="1">
                  <c:v>0.13673002288784955</c:v>
                </c:pt>
                <c:pt idx="2">
                  <c:v>0.12818991097922849</c:v>
                </c:pt>
                <c:pt idx="3">
                  <c:v>0.10616784630940344</c:v>
                </c:pt>
                <c:pt idx="4">
                  <c:v>7.7731092436974791E-2</c:v>
                </c:pt>
                <c:pt idx="5" formatCode="0.00%">
                  <c:v>5.9035277177825772E-2</c:v>
                </c:pt>
                <c:pt idx="6">
                  <c:v>4.9129191577852872E-2</c:v>
                </c:pt>
                <c:pt idx="7" formatCode="0.00%">
                  <c:v>5.7107496463932109E-2</c:v>
                </c:pt>
                <c:pt idx="8" formatCode="0.00%">
                  <c:v>4.9860637968411274E-2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87A-4678-9AF6-B9FF2EB3C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485696"/>
        <c:axId val="447486480"/>
      </c:lineChart>
      <c:catAx>
        <c:axId val="44748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47486480"/>
        <c:crosses val="autoZero"/>
        <c:auto val="1"/>
        <c:lblAlgn val="ctr"/>
        <c:lblOffset val="100"/>
        <c:tickMarkSkip val="1"/>
        <c:noMultiLvlLbl val="0"/>
      </c:catAx>
      <c:valAx>
        <c:axId val="44748648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4474856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Multnomah</a:t>
            </a:r>
            <a:r>
              <a:rPr lang="en-US" baseline="0"/>
              <a:t> County Homeownership Rate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Tenure!$B$2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Tenure!$A$3:$A$9</c:f>
              <c:strCache>
                <c:ptCount val="7"/>
                <c:pt idx="0">
                  <c:v>Total Population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Black or African American</c:v>
                </c:pt>
                <c:pt idx="4">
                  <c:v>Native Hawaiian or Pacific Islander</c:v>
                </c:pt>
                <c:pt idx="5">
                  <c:v>White</c:v>
                </c:pt>
                <c:pt idx="6">
                  <c:v>Hispanic or Latino</c:v>
                </c:pt>
              </c:strCache>
            </c:strRef>
          </c:cat>
          <c:val>
            <c:numRef>
              <c:f>Tenure!$B$3:$B$9</c:f>
              <c:numCache>
                <c:formatCode>0.00%</c:formatCode>
                <c:ptCount val="7"/>
                <c:pt idx="0">
                  <c:v>0.56874728957948972</c:v>
                </c:pt>
                <c:pt idx="1">
                  <c:v>0.35451234318089841</c:v>
                </c:pt>
                <c:pt idx="2">
                  <c:v>0.58016730568142205</c:v>
                </c:pt>
                <c:pt idx="3">
                  <c:v>0.37956465702420161</c:v>
                </c:pt>
                <c:pt idx="4">
                  <c:v>0.28153846153846152</c:v>
                </c:pt>
                <c:pt idx="5">
                  <c:v>0.59750818930452898</c:v>
                </c:pt>
                <c:pt idx="6">
                  <c:v>0.28469721767594108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1-44FB-83D9-D0BED9DE5B7B}"/>
            </c:ext>
          </c:extLst>
        </c:ser>
        <c:ser>
          <c:idx val="1"/>
          <c:order val="1"/>
          <c:tx>
            <c:strRef>
              <c:f>Tenure!$C$2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Tenure!$A$3:$A$9</c:f>
              <c:strCache>
                <c:ptCount val="7"/>
                <c:pt idx="0">
                  <c:v>Total Population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Black or African American</c:v>
                </c:pt>
                <c:pt idx="4">
                  <c:v>Native Hawaiian or Pacific Islander</c:v>
                </c:pt>
                <c:pt idx="5">
                  <c:v>White</c:v>
                </c:pt>
                <c:pt idx="6">
                  <c:v>Hispanic or Latino</c:v>
                </c:pt>
              </c:strCache>
            </c:strRef>
          </c:cat>
          <c:val>
            <c:numRef>
              <c:f>Tenure!$C$3:$C$9</c:f>
              <c:numCache>
                <c:formatCode>0.00%</c:formatCode>
                <c:ptCount val="7"/>
                <c:pt idx="0">
                  <c:v>0.545773954160373</c:v>
                </c:pt>
                <c:pt idx="1">
                  <c:v>0.33002936857562409</c:v>
                </c:pt>
                <c:pt idx="2">
                  <c:v>0.61346796931348768</c:v>
                </c:pt>
                <c:pt idx="3">
                  <c:v>0.31388660640920296</c:v>
                </c:pt>
                <c:pt idx="4">
                  <c:v>0.26493256262042392</c:v>
                </c:pt>
                <c:pt idx="5">
                  <c:v>0.5749476516906713</c:v>
                </c:pt>
                <c:pt idx="6">
                  <c:v>0.33401025045933663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E1-44FB-83D9-D0BED9DE5B7B}"/>
            </c:ext>
          </c:extLst>
        </c:ser>
        <c:ser>
          <c:idx val="2"/>
          <c:order val="2"/>
          <c:tx>
            <c:strRef>
              <c:f>Tenure!$D$2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Tenure!$A$3:$A$9</c:f>
              <c:strCache>
                <c:ptCount val="7"/>
                <c:pt idx="0">
                  <c:v>Total Population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Black or African American</c:v>
                </c:pt>
                <c:pt idx="4">
                  <c:v>Native Hawaiian or Pacific Islander</c:v>
                </c:pt>
                <c:pt idx="5">
                  <c:v>White</c:v>
                </c:pt>
                <c:pt idx="6">
                  <c:v>Hispanic or Latino</c:v>
                </c:pt>
              </c:strCache>
            </c:strRef>
          </c:cat>
          <c:val>
            <c:numRef>
              <c:f>Tenure!$D$3:$D$9</c:f>
              <c:numCache>
                <c:formatCode>0.00%</c:formatCode>
                <c:ptCount val="7"/>
                <c:pt idx="0">
                  <c:v>0.54165372835761372</c:v>
                </c:pt>
                <c:pt idx="1">
                  <c:v>0.34059488898198576</c:v>
                </c:pt>
                <c:pt idx="2">
                  <c:v>0.56856506522430794</c:v>
                </c:pt>
                <c:pt idx="3">
                  <c:v>0.30693811278336353</c:v>
                </c:pt>
                <c:pt idx="4">
                  <c:v>0.30164217804667243</c:v>
                </c:pt>
                <c:pt idx="5">
                  <c:v>0.5698300122064659</c:v>
                </c:pt>
                <c:pt idx="6">
                  <c:v>0.30580226319823273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E1-44FB-83D9-D0BED9DE5B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4141256"/>
        <c:axId val="334140080"/>
      </c:barChart>
      <c:catAx>
        <c:axId val="334141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4140080"/>
        <c:crosses val="autoZero"/>
        <c:auto val="1"/>
        <c:lblAlgn val="ctr"/>
        <c:lblOffset val="100"/>
        <c:noMultiLvlLbl val="0"/>
      </c:catAx>
      <c:valAx>
        <c:axId val="33414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414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Kim</dc:creator>
  <cp:keywords/>
  <dc:description/>
  <cp:lastModifiedBy>Argue, Sia</cp:lastModifiedBy>
  <cp:revision>2</cp:revision>
  <cp:lastPrinted>2015-10-13T19:21:00Z</cp:lastPrinted>
  <dcterms:created xsi:type="dcterms:W3CDTF">2017-07-26T00:38:00Z</dcterms:created>
  <dcterms:modified xsi:type="dcterms:W3CDTF">2017-07-26T00:38:00Z</dcterms:modified>
</cp:coreProperties>
</file>