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617" w:rsidRDefault="007D6617" w:rsidP="00CC0600">
      <w:pPr>
        <w:pStyle w:val="Section"/>
        <w:rPr>
          <w:rFonts w:cs="Arial"/>
          <w:snapToGrid w:val="0"/>
          <w:sz w:val="28"/>
          <w:szCs w:val="28"/>
        </w:rPr>
      </w:pPr>
    </w:p>
    <w:p w:rsidR="0095645C" w:rsidRDefault="0095645C" w:rsidP="00CC0600">
      <w:pPr>
        <w:pStyle w:val="Section"/>
        <w:rPr>
          <w:rFonts w:cs="Arial"/>
          <w:snapToGrid w:val="0"/>
          <w:sz w:val="28"/>
          <w:szCs w:val="28"/>
        </w:rPr>
      </w:pPr>
    </w:p>
    <w:p w:rsidR="005C1C5A" w:rsidRPr="007D6617" w:rsidRDefault="005C1C5A" w:rsidP="00CC0600">
      <w:pPr>
        <w:pStyle w:val="Section"/>
        <w:rPr>
          <w:rFonts w:cs="Arial"/>
          <w:snapToGrid w:val="0"/>
          <w:sz w:val="28"/>
          <w:szCs w:val="28"/>
        </w:rPr>
      </w:pPr>
      <w:r w:rsidRPr="007D6617">
        <w:rPr>
          <w:rFonts w:cs="Arial"/>
          <w:snapToGrid w:val="0"/>
          <w:sz w:val="28"/>
          <w:szCs w:val="28"/>
        </w:rPr>
        <w:t>MEMORANDUM</w:t>
      </w:r>
    </w:p>
    <w:p w:rsidR="005C1C5A" w:rsidRPr="007D6617" w:rsidRDefault="005C1C5A" w:rsidP="005C1C5A">
      <w:pPr>
        <w:pStyle w:val="Section"/>
        <w:rPr>
          <w:rFonts w:cs="Arial"/>
          <w:b w:val="0"/>
          <w:snapToGrid w:val="0"/>
        </w:rPr>
      </w:pPr>
    </w:p>
    <w:p w:rsidR="00610009" w:rsidRDefault="00EA1DF5" w:rsidP="005C1C5A">
      <w:pPr>
        <w:pStyle w:val="Section"/>
        <w:spacing w:line="360" w:lineRule="auto"/>
        <w:ind w:left="1440" w:hanging="1440"/>
        <w:rPr>
          <w:rFonts w:cs="Arial"/>
          <w:snapToGrid w:val="0"/>
        </w:rPr>
      </w:pPr>
      <w:r w:rsidRPr="0034622C">
        <w:rPr>
          <w:rFonts w:cs="Arial"/>
          <w:snapToGrid w:val="0"/>
        </w:rPr>
        <w:t>Date:</w:t>
      </w:r>
      <w:r w:rsidRPr="0034622C">
        <w:rPr>
          <w:rFonts w:cs="Arial"/>
          <w:snapToGrid w:val="0"/>
        </w:rPr>
        <w:tab/>
      </w:r>
      <w:r w:rsidR="00610009">
        <w:rPr>
          <w:rFonts w:cs="Arial"/>
          <w:snapToGrid w:val="0"/>
        </w:rPr>
        <w:t xml:space="preserve">February </w:t>
      </w:r>
      <w:r w:rsidR="00860A82">
        <w:rPr>
          <w:rFonts w:cs="Arial"/>
          <w:snapToGrid w:val="0"/>
        </w:rPr>
        <w:t>7</w:t>
      </w:r>
      <w:r w:rsidR="00610009">
        <w:rPr>
          <w:rFonts w:cs="Arial"/>
          <w:snapToGrid w:val="0"/>
        </w:rPr>
        <w:t>, 2017</w:t>
      </w:r>
    </w:p>
    <w:p w:rsidR="005C1C5A" w:rsidRPr="0034622C" w:rsidRDefault="005C1C5A" w:rsidP="005C1C5A">
      <w:pPr>
        <w:pStyle w:val="Section"/>
        <w:spacing w:line="360" w:lineRule="auto"/>
        <w:ind w:left="1440" w:hanging="1440"/>
        <w:rPr>
          <w:rFonts w:cs="Arial"/>
          <w:snapToGrid w:val="0"/>
        </w:rPr>
      </w:pPr>
      <w:r w:rsidRPr="0034622C">
        <w:rPr>
          <w:rFonts w:cs="Arial"/>
          <w:snapToGrid w:val="0"/>
        </w:rPr>
        <w:t>To:</w:t>
      </w:r>
      <w:r w:rsidRPr="0034622C">
        <w:rPr>
          <w:rFonts w:cs="Arial"/>
          <w:snapToGrid w:val="0"/>
        </w:rPr>
        <w:tab/>
        <w:t xml:space="preserve">Portland </w:t>
      </w:r>
      <w:r w:rsidR="00860A82">
        <w:rPr>
          <w:rFonts w:cs="Arial"/>
          <w:snapToGrid w:val="0"/>
        </w:rPr>
        <w:t>Historic Landmarks Commission</w:t>
      </w:r>
    </w:p>
    <w:p w:rsidR="005C1C5A" w:rsidRPr="0034622C" w:rsidRDefault="005C1C5A" w:rsidP="005C1C5A">
      <w:pPr>
        <w:pStyle w:val="Section"/>
        <w:ind w:left="1080" w:hanging="1080"/>
        <w:rPr>
          <w:rFonts w:cs="Arial"/>
          <w:snapToGrid w:val="0"/>
        </w:rPr>
      </w:pPr>
      <w:r w:rsidRPr="0034622C">
        <w:rPr>
          <w:rFonts w:cs="Arial"/>
          <w:snapToGrid w:val="0"/>
        </w:rPr>
        <w:t>From:</w:t>
      </w:r>
      <w:r w:rsidRPr="0034622C">
        <w:rPr>
          <w:rFonts w:cs="Arial"/>
          <w:snapToGrid w:val="0"/>
        </w:rPr>
        <w:tab/>
      </w:r>
      <w:r w:rsidRPr="0034622C">
        <w:rPr>
          <w:rFonts w:cs="Arial"/>
          <w:snapToGrid w:val="0"/>
        </w:rPr>
        <w:tab/>
      </w:r>
      <w:r w:rsidR="00860A82">
        <w:rPr>
          <w:rFonts w:cs="Arial"/>
          <w:snapToGrid w:val="0"/>
        </w:rPr>
        <w:t>Mike Gushard</w:t>
      </w:r>
      <w:r w:rsidR="00D20808" w:rsidRPr="0034622C">
        <w:rPr>
          <w:rFonts w:cs="Arial"/>
          <w:snapToGrid w:val="0"/>
        </w:rPr>
        <w:t xml:space="preserve">, </w:t>
      </w:r>
      <w:r w:rsidR="00883862" w:rsidRPr="0034622C">
        <w:rPr>
          <w:rFonts w:cs="Arial"/>
          <w:snapToGrid w:val="0"/>
        </w:rPr>
        <w:t>City</w:t>
      </w:r>
      <w:r w:rsidR="00D20808" w:rsidRPr="0034622C">
        <w:rPr>
          <w:rFonts w:cs="Arial"/>
          <w:snapToGrid w:val="0"/>
        </w:rPr>
        <w:t xml:space="preserve"> Planner</w:t>
      </w:r>
    </w:p>
    <w:p w:rsidR="005C1C5A" w:rsidRPr="0034622C" w:rsidRDefault="00226DC8" w:rsidP="0052388C">
      <w:pPr>
        <w:pStyle w:val="Section"/>
        <w:ind w:firstLine="1440"/>
        <w:rPr>
          <w:rFonts w:cs="Arial"/>
          <w:b w:val="0"/>
          <w:snapToGrid w:val="0"/>
        </w:rPr>
      </w:pPr>
      <w:r w:rsidRPr="0034622C">
        <w:rPr>
          <w:rFonts w:cs="Arial"/>
          <w:b w:val="0"/>
          <w:snapToGrid w:val="0"/>
        </w:rPr>
        <w:t>503-823-</w:t>
      </w:r>
      <w:proofErr w:type="gramStart"/>
      <w:r w:rsidR="00860A82">
        <w:rPr>
          <w:rFonts w:cs="Arial"/>
          <w:b w:val="0"/>
          <w:snapToGrid w:val="0"/>
        </w:rPr>
        <w:t xml:space="preserve">5091 </w:t>
      </w:r>
      <w:r w:rsidR="005C1C5A" w:rsidRPr="0034622C">
        <w:rPr>
          <w:rFonts w:cs="Arial"/>
          <w:b w:val="0"/>
          <w:snapToGrid w:val="0"/>
        </w:rPr>
        <w:t xml:space="preserve"> </w:t>
      </w:r>
      <w:r w:rsidR="00860A82">
        <w:rPr>
          <w:rFonts w:cs="Arial"/>
          <w:b w:val="0"/>
          <w:snapToGrid w:val="0"/>
        </w:rPr>
        <w:t>mike.gushard</w:t>
      </w:r>
      <w:r w:rsidR="00933CD5" w:rsidRPr="0034622C">
        <w:rPr>
          <w:rFonts w:cs="Arial"/>
          <w:b w:val="0"/>
          <w:snapToGrid w:val="0"/>
        </w:rPr>
        <w:t>@portlandoregon.gov</w:t>
      </w:r>
      <w:proofErr w:type="gramEnd"/>
    </w:p>
    <w:p w:rsidR="00CC0600" w:rsidRPr="0034622C" w:rsidRDefault="00D151CE" w:rsidP="00825B5F">
      <w:pPr>
        <w:pStyle w:val="Section"/>
        <w:spacing w:before="120"/>
        <w:ind w:left="1440" w:hanging="1440"/>
        <w:rPr>
          <w:rFonts w:cs="Arial"/>
          <w:snapToGrid w:val="0"/>
        </w:rPr>
      </w:pPr>
      <w:r w:rsidRPr="0034622C">
        <w:rPr>
          <w:rFonts w:cs="Arial"/>
          <w:snapToGrid w:val="0"/>
        </w:rPr>
        <w:t>Re:</w:t>
      </w:r>
      <w:r w:rsidRPr="0034622C">
        <w:rPr>
          <w:rFonts w:cs="Arial"/>
          <w:snapToGrid w:val="0"/>
        </w:rPr>
        <w:tab/>
      </w:r>
      <w:r w:rsidR="005E2B92">
        <w:rPr>
          <w:rFonts w:cs="Arial"/>
          <w:snapToGrid w:val="0"/>
        </w:rPr>
        <w:t xml:space="preserve">February </w:t>
      </w:r>
      <w:r w:rsidR="00860A82">
        <w:rPr>
          <w:rFonts w:cs="Arial"/>
          <w:snapToGrid w:val="0"/>
        </w:rPr>
        <w:t>13</w:t>
      </w:r>
      <w:r w:rsidR="00883862" w:rsidRPr="0034622C">
        <w:rPr>
          <w:rFonts w:cs="Arial"/>
          <w:snapToGrid w:val="0"/>
        </w:rPr>
        <w:t>, 201</w:t>
      </w:r>
      <w:r w:rsidR="005E2B92">
        <w:rPr>
          <w:rFonts w:cs="Arial"/>
          <w:snapToGrid w:val="0"/>
        </w:rPr>
        <w:t>7</w:t>
      </w:r>
      <w:r w:rsidR="00AF113E" w:rsidRPr="0034622C">
        <w:rPr>
          <w:rFonts w:cs="Arial"/>
          <w:snapToGrid w:val="0"/>
        </w:rPr>
        <w:t xml:space="preserve"> </w:t>
      </w:r>
      <w:r w:rsidR="00860A82">
        <w:rPr>
          <w:rFonts w:cs="Arial"/>
          <w:snapToGrid w:val="0"/>
        </w:rPr>
        <w:t>Historic Landmarks</w:t>
      </w:r>
      <w:r w:rsidR="00AF113E" w:rsidRPr="0034622C">
        <w:rPr>
          <w:rFonts w:cs="Arial"/>
          <w:snapToGrid w:val="0"/>
        </w:rPr>
        <w:t xml:space="preserve"> Commission Agenda Item</w:t>
      </w:r>
      <w:r w:rsidR="005C1C5A" w:rsidRPr="0034622C">
        <w:rPr>
          <w:rFonts w:cs="Arial"/>
          <w:snapToGrid w:val="0"/>
        </w:rPr>
        <w:t xml:space="preserve"> </w:t>
      </w:r>
      <w:r w:rsidR="00CC0600" w:rsidRPr="0034622C">
        <w:rPr>
          <w:rFonts w:cs="Arial"/>
          <w:snapToGrid w:val="0"/>
        </w:rPr>
        <w:t xml:space="preserve"> </w:t>
      </w:r>
    </w:p>
    <w:p w:rsidR="005C1C5A" w:rsidRPr="00860A82" w:rsidRDefault="00860A82" w:rsidP="00860A82">
      <w:pPr>
        <w:ind w:left="720" w:firstLine="720"/>
        <w:rPr>
          <w:rFonts w:cs="Arial"/>
          <w:b/>
          <w:snapToGrid w:val="0"/>
        </w:rPr>
      </w:pPr>
      <w:r w:rsidRPr="00860A82">
        <w:rPr>
          <w:rFonts w:cs="Arial"/>
          <w:b/>
          <w:snapToGrid w:val="0"/>
        </w:rPr>
        <w:t xml:space="preserve">LU 16-153002 HRM </w:t>
      </w:r>
      <w:proofErr w:type="gramStart"/>
      <w:r w:rsidRPr="00860A82">
        <w:rPr>
          <w:rFonts w:cs="Arial"/>
          <w:b/>
          <w:snapToGrid w:val="0"/>
        </w:rPr>
        <w:t>AD</w:t>
      </w:r>
      <w:r>
        <w:rPr>
          <w:rFonts w:cs="Arial"/>
          <w:snapToGrid w:val="0"/>
        </w:rPr>
        <w:t xml:space="preserve"> </w:t>
      </w:r>
      <w:r w:rsidR="00610009">
        <w:rPr>
          <w:rFonts w:cs="Arial"/>
          <w:snapToGrid w:val="0"/>
        </w:rPr>
        <w:t xml:space="preserve"> </w:t>
      </w:r>
      <w:r>
        <w:rPr>
          <w:rFonts w:cs="Arial"/>
          <w:snapToGrid w:val="0"/>
        </w:rPr>
        <w:t>Pearl</w:t>
      </w:r>
      <w:proofErr w:type="gramEnd"/>
      <w:r>
        <w:rPr>
          <w:rFonts w:cs="Arial"/>
          <w:snapToGrid w:val="0"/>
        </w:rPr>
        <w:t xml:space="preserve"> East Building</w:t>
      </w:r>
    </w:p>
    <w:p w:rsidR="00883862" w:rsidRDefault="00883862" w:rsidP="005C1C5A">
      <w:pPr>
        <w:rPr>
          <w:rFonts w:ascii="Calibri" w:hAnsi="Calibri" w:cs="Arial"/>
          <w:snapToGrid w:val="0"/>
          <w:sz w:val="18"/>
          <w:szCs w:val="18"/>
        </w:rPr>
      </w:pPr>
    </w:p>
    <w:p w:rsidR="0095645C" w:rsidRPr="009E1101" w:rsidRDefault="0095645C" w:rsidP="005C1C5A">
      <w:pPr>
        <w:rPr>
          <w:rFonts w:ascii="Calibri" w:hAnsi="Calibri" w:cs="Arial"/>
          <w:snapToGrid w:val="0"/>
          <w:sz w:val="18"/>
          <w:szCs w:val="18"/>
        </w:rPr>
      </w:pPr>
    </w:p>
    <w:p w:rsidR="00610009" w:rsidRDefault="00883862" w:rsidP="00610009">
      <w:pPr>
        <w:rPr>
          <w:noProof/>
        </w:rPr>
      </w:pPr>
      <w:r w:rsidRPr="00883862">
        <w:rPr>
          <w:snapToGrid w:val="0"/>
        </w:rPr>
        <w:t xml:space="preserve">Staff </w:t>
      </w:r>
      <w:r w:rsidR="005E2B92">
        <w:rPr>
          <w:snapToGrid w:val="0"/>
        </w:rPr>
        <w:t>is</w:t>
      </w:r>
      <w:r w:rsidR="00ED5890">
        <w:rPr>
          <w:snapToGrid w:val="0"/>
        </w:rPr>
        <w:t xml:space="preserve"> </w:t>
      </w:r>
      <w:r w:rsidRPr="00904806">
        <w:rPr>
          <w:i/>
          <w:snapToGrid w:val="0"/>
          <w:u w:val="single"/>
        </w:rPr>
        <w:t xml:space="preserve">recommending </w:t>
      </w:r>
      <w:r w:rsidR="00904806" w:rsidRPr="00904806">
        <w:rPr>
          <w:i/>
          <w:snapToGrid w:val="0"/>
          <w:u w:val="single"/>
        </w:rPr>
        <w:t>approval</w:t>
      </w:r>
      <w:r w:rsidRPr="0034622C">
        <w:rPr>
          <w:i/>
          <w:snapToGrid w:val="0"/>
        </w:rPr>
        <w:t xml:space="preserve"> </w:t>
      </w:r>
      <w:r w:rsidR="00610009">
        <w:rPr>
          <w:snapToGrid w:val="0"/>
        </w:rPr>
        <w:t xml:space="preserve">for </w:t>
      </w:r>
      <w:r w:rsidR="00860A82">
        <w:rPr>
          <w:snapToGrid w:val="0"/>
        </w:rPr>
        <w:t>Pearl East</w:t>
      </w:r>
      <w:r w:rsidR="00842921" w:rsidRPr="00842921">
        <w:t xml:space="preserve"> </w:t>
      </w:r>
      <w:r w:rsidR="00842921">
        <w:t>6-story office building with a three story underground parking garage for 45 vehicles, rooftop amenity space and a loading dock feature at</w:t>
      </w:r>
      <w:r w:rsidR="00F946E0">
        <w:t xml:space="preserve"> the</w:t>
      </w:r>
      <w:r w:rsidR="00842921">
        <w:t xml:space="preserve"> ground-level.</w:t>
      </w:r>
      <w:r w:rsidR="00610009">
        <w:rPr>
          <w:noProof/>
        </w:rPr>
        <w:t xml:space="preserve"> </w:t>
      </w:r>
      <w:r w:rsidR="005E2B92">
        <w:rPr>
          <w:noProof/>
        </w:rPr>
        <w:t>Hard copies of the full 11x17</w:t>
      </w:r>
      <w:r w:rsidR="00860A82">
        <w:rPr>
          <w:noProof/>
        </w:rPr>
        <w:t xml:space="preserve"> set will be sent to you before the hearing</w:t>
      </w:r>
      <w:r w:rsidR="00842921">
        <w:rPr>
          <w:noProof/>
        </w:rPr>
        <w:t xml:space="preserve">. There are </w:t>
      </w:r>
      <w:r w:rsidR="005E2B92">
        <w:rPr>
          <w:noProof/>
        </w:rPr>
        <w:t xml:space="preserve">remaining issues </w:t>
      </w:r>
      <w:r w:rsidR="00F946E0">
        <w:rPr>
          <w:noProof/>
        </w:rPr>
        <w:t xml:space="preserve">that </w:t>
      </w:r>
      <w:r w:rsidR="00610009">
        <w:rPr>
          <w:noProof/>
        </w:rPr>
        <w:t>are actively being discussed with the Bureau of Environmental Services</w:t>
      </w:r>
      <w:r w:rsidR="00842921">
        <w:rPr>
          <w:noProof/>
        </w:rPr>
        <w:t xml:space="preserve"> (BES)</w:t>
      </w:r>
      <w:r w:rsidR="00610009">
        <w:rPr>
          <w:noProof/>
        </w:rPr>
        <w:t xml:space="preserve"> and the Port</w:t>
      </w:r>
      <w:r w:rsidR="00860A82">
        <w:rPr>
          <w:noProof/>
        </w:rPr>
        <w:t>land Bureau of Transportation</w:t>
      </w:r>
      <w:r w:rsidR="00842921">
        <w:rPr>
          <w:noProof/>
        </w:rPr>
        <w:t xml:space="preserve"> (PBOT)</w:t>
      </w:r>
      <w:r w:rsidR="00860A82">
        <w:rPr>
          <w:noProof/>
        </w:rPr>
        <w:t xml:space="preserve">. </w:t>
      </w:r>
      <w:r w:rsidR="00610009">
        <w:rPr>
          <w:noProof/>
        </w:rPr>
        <w:t xml:space="preserve">Once completed, a Staff Report and Recommendation will be made available prior to or at the February </w:t>
      </w:r>
      <w:r w:rsidR="00860A82">
        <w:rPr>
          <w:noProof/>
        </w:rPr>
        <w:t>13</w:t>
      </w:r>
      <w:r w:rsidR="00610009">
        <w:rPr>
          <w:noProof/>
        </w:rPr>
        <w:t>, 2017 hearing.</w:t>
      </w:r>
    </w:p>
    <w:p w:rsidR="0095645C" w:rsidRDefault="0095645C" w:rsidP="00F32F3A">
      <w:pPr>
        <w:rPr>
          <w:noProof/>
        </w:rPr>
      </w:pPr>
    </w:p>
    <w:p w:rsidR="00F32F3A" w:rsidRDefault="00F32F3A" w:rsidP="0095645C">
      <w:r>
        <w:t>T</w:t>
      </w:r>
      <w:r w:rsidR="00610009">
        <w:t xml:space="preserve">he design team has resolved all the issues raised by Staff and the </w:t>
      </w:r>
      <w:r w:rsidR="00860A82">
        <w:t>Historic Landmarks Commission</w:t>
      </w:r>
      <w:r w:rsidR="00610009">
        <w:t xml:space="preserve"> at the </w:t>
      </w:r>
      <w:r w:rsidR="00860A82">
        <w:t>December 19, 2016 h</w:t>
      </w:r>
      <w:r w:rsidR="00610009">
        <w:t>earing</w:t>
      </w:r>
      <w:r w:rsidR="00F946E0">
        <w:t xml:space="preserve"> as detailed below. This is a summary of the </w:t>
      </w:r>
      <w:r w:rsidR="001B46AE">
        <w:t xml:space="preserve">substantive </w:t>
      </w:r>
      <w:r w:rsidR="00F946E0">
        <w:t>f</w:t>
      </w:r>
      <w:r w:rsidR="001B46AE">
        <w:t xml:space="preserve">indings that will be included in the </w:t>
      </w:r>
      <w:r w:rsidR="00860A82">
        <w:t>Revised</w:t>
      </w:r>
      <w:r w:rsidR="001B46AE">
        <w:t xml:space="preserve"> Staff Report and Recommendation.</w:t>
      </w:r>
    </w:p>
    <w:p w:rsidR="005E2B92" w:rsidRPr="005C1758" w:rsidRDefault="005E2B92" w:rsidP="0095645C"/>
    <w:p w:rsidR="005E2B92" w:rsidRDefault="00842921" w:rsidP="00860A82">
      <w:pPr>
        <w:pStyle w:val="reporttext"/>
        <w:tabs>
          <w:tab w:val="left" w:pos="180"/>
          <w:tab w:val="left" w:pos="342"/>
        </w:tabs>
        <w:ind w:left="0"/>
        <w:rPr>
          <w:b/>
          <w:u w:val="single"/>
        </w:rPr>
      </w:pPr>
      <w:r>
        <w:rPr>
          <w:b/>
          <w:u w:val="single"/>
        </w:rPr>
        <w:t xml:space="preserve">Issue: </w:t>
      </w:r>
      <w:r w:rsidR="00860A82">
        <w:rPr>
          <w:b/>
          <w:u w:val="single"/>
        </w:rPr>
        <w:t>Architectural Coherency and Use of Permanent and Quality Materials.</w:t>
      </w:r>
    </w:p>
    <w:p w:rsidR="002754FA" w:rsidRDefault="00F946E0" w:rsidP="00860A82">
      <w:pPr>
        <w:pStyle w:val="reporttext"/>
        <w:tabs>
          <w:tab w:val="left" w:pos="180"/>
          <w:tab w:val="left" w:pos="342"/>
        </w:tabs>
        <w:ind w:left="0"/>
      </w:pPr>
      <w:r>
        <w:t xml:space="preserve">At the last hearing </w:t>
      </w:r>
      <w:r w:rsidR="00842921">
        <w:t>t</w:t>
      </w:r>
      <w:r w:rsidR="00860A82" w:rsidRPr="00860A82">
        <w:t xml:space="preserve">he </w:t>
      </w:r>
      <w:r w:rsidR="00860A82">
        <w:t>primary historic resource review issue for the proposal was the use of Concrete Masonry Units (CMU) mixed with board-formed concrete at the north and east facing</w:t>
      </w:r>
      <w:r w:rsidR="00842921">
        <w:t xml:space="preserve"> end-</w:t>
      </w:r>
      <w:r w:rsidR="00860A82">
        <w:t xml:space="preserve">walls </w:t>
      </w:r>
      <w:r w:rsidR="002754FA">
        <w:t xml:space="preserve">of the building. CMU is not present in the </w:t>
      </w:r>
      <w:r w:rsidR="00842921">
        <w:t>NW 13</w:t>
      </w:r>
      <w:r w:rsidR="00842921" w:rsidRPr="00842921">
        <w:rPr>
          <w:vertAlign w:val="superscript"/>
        </w:rPr>
        <w:t>th</w:t>
      </w:r>
      <w:r w:rsidR="00842921">
        <w:t xml:space="preserve"> Avenue Historic District</w:t>
      </w:r>
      <w:r w:rsidR="002754FA">
        <w:t>, even at end-walls. For this reason the Commission directed the design team to change the walls to a more traditional building material that matches the character of the district. The applicant revised the proposal to include 12” structural red-brick at the en</w:t>
      </w:r>
      <w:r w:rsidR="00842921">
        <w:t>d walls.</w:t>
      </w:r>
      <w:r w:rsidR="00925534">
        <w:t xml:space="preserve"> </w:t>
      </w:r>
      <w:r w:rsidR="002754FA">
        <w:t>The expanses of brick are mediated by soldier courses that mark each floor and a concrete volume that expresses vertical circulation in the building. These revisions present a</w:t>
      </w:r>
      <w:r w:rsidR="00842921">
        <w:t xml:space="preserve"> more</w:t>
      </w:r>
      <w:r w:rsidR="002754FA">
        <w:t xml:space="preserve"> </w:t>
      </w:r>
      <w:r w:rsidR="00842921">
        <w:t>coherent design and utilize quality materials found elsewhere in the district in the spirit of the approval criteria.</w:t>
      </w:r>
    </w:p>
    <w:p w:rsidR="00842921" w:rsidRDefault="00842921" w:rsidP="00860A82">
      <w:pPr>
        <w:pStyle w:val="reporttext"/>
        <w:tabs>
          <w:tab w:val="left" w:pos="180"/>
          <w:tab w:val="left" w:pos="342"/>
        </w:tabs>
        <w:ind w:left="0"/>
      </w:pPr>
    </w:p>
    <w:p w:rsidR="00842921" w:rsidRPr="00F946E0" w:rsidRDefault="00842921" w:rsidP="00860A82">
      <w:pPr>
        <w:pStyle w:val="reporttext"/>
        <w:tabs>
          <w:tab w:val="left" w:pos="180"/>
          <w:tab w:val="left" w:pos="342"/>
        </w:tabs>
        <w:ind w:left="0"/>
        <w:rPr>
          <w:u w:val="single"/>
        </w:rPr>
      </w:pPr>
      <w:r w:rsidRPr="00F946E0">
        <w:rPr>
          <w:u w:val="single"/>
        </w:rPr>
        <w:t>Approval of the proposal is pending support from PBOT and BES.</w:t>
      </w:r>
    </w:p>
    <w:p w:rsidR="00860A82" w:rsidRPr="0067544F" w:rsidRDefault="00860A82" w:rsidP="00860A82">
      <w:pPr>
        <w:pStyle w:val="reporttext"/>
        <w:tabs>
          <w:tab w:val="left" w:pos="180"/>
          <w:tab w:val="left" w:pos="342"/>
        </w:tabs>
        <w:ind w:left="0"/>
        <w:rPr>
          <w:i/>
        </w:rPr>
      </w:pPr>
    </w:p>
    <w:p w:rsidR="005E2B92" w:rsidRDefault="005E2B92" w:rsidP="00610009">
      <w:pPr>
        <w:tabs>
          <w:tab w:val="left" w:pos="1440"/>
          <w:tab w:val="left" w:pos="1800"/>
        </w:tabs>
        <w:rPr>
          <w:i/>
          <w:snapToGrid w:val="0"/>
          <w:sz w:val="18"/>
          <w:szCs w:val="18"/>
        </w:rPr>
      </w:pPr>
    </w:p>
    <w:p w:rsidR="00610009" w:rsidRDefault="00610009" w:rsidP="00610009">
      <w:pPr>
        <w:tabs>
          <w:tab w:val="left" w:pos="1440"/>
          <w:tab w:val="left" w:pos="1800"/>
        </w:tabs>
        <w:rPr>
          <w:i/>
          <w:snapToGrid w:val="0"/>
          <w:sz w:val="18"/>
          <w:szCs w:val="18"/>
        </w:rPr>
      </w:pPr>
      <w:r>
        <w:rPr>
          <w:i/>
          <w:snapToGrid w:val="0"/>
          <w:sz w:val="18"/>
          <w:szCs w:val="18"/>
        </w:rPr>
        <w:t>Attachments:</w:t>
      </w:r>
      <w:r>
        <w:rPr>
          <w:i/>
          <w:snapToGrid w:val="0"/>
          <w:sz w:val="18"/>
          <w:szCs w:val="18"/>
        </w:rPr>
        <w:tab/>
        <w:t>Zone Map</w:t>
      </w:r>
    </w:p>
    <w:p w:rsidR="00610009" w:rsidRDefault="00610009" w:rsidP="00610009">
      <w:pPr>
        <w:tabs>
          <w:tab w:val="left" w:pos="360"/>
          <w:tab w:val="left" w:pos="1440"/>
          <w:tab w:val="left" w:pos="1800"/>
        </w:tabs>
        <w:rPr>
          <w:i/>
          <w:snapToGrid w:val="0"/>
          <w:sz w:val="18"/>
          <w:szCs w:val="18"/>
        </w:rPr>
      </w:pPr>
      <w:r>
        <w:rPr>
          <w:i/>
          <w:snapToGrid w:val="0"/>
          <w:sz w:val="18"/>
          <w:szCs w:val="18"/>
        </w:rPr>
        <w:tab/>
      </w:r>
      <w:r>
        <w:rPr>
          <w:i/>
          <w:snapToGrid w:val="0"/>
          <w:sz w:val="18"/>
          <w:szCs w:val="18"/>
        </w:rPr>
        <w:tab/>
        <w:t xml:space="preserve">11x17 drawing packages </w:t>
      </w:r>
    </w:p>
    <w:p w:rsidR="0095645C" w:rsidRDefault="00610009" w:rsidP="00610009">
      <w:pPr>
        <w:tabs>
          <w:tab w:val="left" w:pos="360"/>
          <w:tab w:val="left" w:pos="1440"/>
          <w:tab w:val="left" w:pos="1800"/>
        </w:tabs>
        <w:rPr>
          <w:i/>
          <w:snapToGrid w:val="0"/>
          <w:sz w:val="18"/>
          <w:szCs w:val="18"/>
        </w:rPr>
      </w:pPr>
      <w:r>
        <w:rPr>
          <w:i/>
          <w:snapToGrid w:val="0"/>
          <w:sz w:val="18"/>
          <w:szCs w:val="18"/>
        </w:rPr>
        <w:tab/>
      </w:r>
      <w:r>
        <w:rPr>
          <w:i/>
          <w:snapToGrid w:val="0"/>
          <w:sz w:val="18"/>
          <w:szCs w:val="18"/>
        </w:rPr>
        <w:tab/>
        <w:t xml:space="preserve"> </w:t>
      </w:r>
    </w:p>
    <w:sectPr w:rsidR="0095645C" w:rsidSect="00960EF0">
      <w:headerReference w:type="default" r:id="rId8"/>
      <w:headerReference w:type="first" r:id="rId9"/>
      <w:footerReference w:type="first" r:id="rId10"/>
      <w:pgSz w:w="12240" w:h="15840" w:code="1"/>
      <w:pgMar w:top="1440" w:right="1440" w:bottom="45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8BD" w:rsidRDefault="004768BD">
      <w:r>
        <w:separator/>
      </w:r>
    </w:p>
  </w:endnote>
  <w:endnote w:type="continuationSeparator" w:id="0">
    <w:p w:rsidR="004768BD" w:rsidRDefault="00476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6AE" w:rsidRDefault="001B46AE">
    <w:pPr>
      <w:pStyle w:val="Foo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8.3pt;height:11.5pt" fillcolor="window">
          <v:imagedata r:id="rId1" o:title="C2C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8BD" w:rsidRDefault="004768BD">
      <w:r>
        <w:separator/>
      </w:r>
    </w:p>
  </w:footnote>
  <w:footnote w:type="continuationSeparator" w:id="0">
    <w:p w:rsidR="004768BD" w:rsidRDefault="004768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6AE" w:rsidRPr="005E2B92" w:rsidRDefault="001B46AE" w:rsidP="005E2B92">
    <w:pPr>
      <w:pStyle w:val="Section"/>
      <w:rPr>
        <w:rFonts w:cs="Arial"/>
        <w:b w:val="0"/>
        <w:snapToGrid w:val="0"/>
        <w:sz w:val="16"/>
        <w:szCs w:val="16"/>
      </w:rPr>
    </w:pPr>
    <w:r>
      <w:rPr>
        <w:rFonts w:cs="Arial"/>
        <w:b w:val="0"/>
        <w:snapToGrid w:val="0"/>
        <w:sz w:val="16"/>
        <w:szCs w:val="16"/>
      </w:rPr>
      <w:t xml:space="preserve">Design Commission Memorandum </w:t>
    </w:r>
    <w:r w:rsidRPr="005E2B92">
      <w:rPr>
        <w:rFonts w:cs="Arial"/>
        <w:b w:val="0"/>
        <w:snapToGrid w:val="0"/>
        <w:sz w:val="16"/>
        <w:szCs w:val="16"/>
      </w:rPr>
      <w:t xml:space="preserve">LU 16-214234 DZM – </w:t>
    </w:r>
    <w:proofErr w:type="spellStart"/>
    <w:r w:rsidRPr="005E2B92">
      <w:rPr>
        <w:rFonts w:cs="Arial"/>
        <w:b w:val="0"/>
        <w:snapToGrid w:val="0"/>
        <w:sz w:val="16"/>
        <w:szCs w:val="16"/>
      </w:rPr>
      <w:t>Modera</w:t>
    </w:r>
    <w:proofErr w:type="spellEnd"/>
    <w:r w:rsidRPr="005E2B92">
      <w:rPr>
        <w:rFonts w:cs="Arial"/>
        <w:b w:val="0"/>
        <w:snapToGrid w:val="0"/>
        <w:sz w:val="16"/>
        <w:szCs w:val="16"/>
      </w:rPr>
      <w:t xml:space="preserve"> </w:t>
    </w:r>
    <w:proofErr w:type="spellStart"/>
    <w:r w:rsidRPr="005E2B92">
      <w:rPr>
        <w:rFonts w:cs="Arial"/>
        <w:b w:val="0"/>
        <w:snapToGrid w:val="0"/>
        <w:sz w:val="16"/>
        <w:szCs w:val="16"/>
      </w:rPr>
      <w:t>Glisan</w:t>
    </w:r>
    <w:proofErr w:type="spellEnd"/>
    <w:r w:rsidRPr="005E2B92">
      <w:rPr>
        <w:rFonts w:cs="Arial"/>
        <w:b w:val="0"/>
        <w:snapToGrid w:val="0"/>
        <w:sz w:val="16"/>
        <w:szCs w:val="16"/>
      </w:rPr>
      <w:t xml:space="preserve"> Mixed Use Building</w:t>
    </w:r>
    <w:r>
      <w:rPr>
        <w:rFonts w:cs="Arial"/>
        <w:b w:val="0"/>
        <w:snapToGrid w:val="0"/>
        <w:sz w:val="16"/>
        <w:szCs w:val="16"/>
      </w:rPr>
      <w:tab/>
    </w:r>
    <w:r>
      <w:rPr>
        <w:rFonts w:cs="Arial"/>
        <w:b w:val="0"/>
        <w:snapToGrid w:val="0"/>
        <w:sz w:val="16"/>
        <w:szCs w:val="16"/>
      </w:rPr>
      <w:tab/>
      <w:t xml:space="preserve">      Pg.2</w:t>
    </w:r>
  </w:p>
  <w:p w:rsidR="001B46AE" w:rsidRDefault="001B46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6AE" w:rsidRDefault="001B46AE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.3pt;height:71.4pt" fillcolor="window">
          <v:imagedata r:id="rId1" o:title="lus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19D"/>
    <w:multiLevelType w:val="hybridMultilevel"/>
    <w:tmpl w:val="8B6E60F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5017F4"/>
    <w:multiLevelType w:val="hybridMultilevel"/>
    <w:tmpl w:val="29A60C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06236"/>
    <w:multiLevelType w:val="hybridMultilevel"/>
    <w:tmpl w:val="E9D2E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910A8"/>
    <w:multiLevelType w:val="hybridMultilevel"/>
    <w:tmpl w:val="7CE8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E59FE"/>
    <w:multiLevelType w:val="hybridMultilevel"/>
    <w:tmpl w:val="6A32A2B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E80509"/>
    <w:multiLevelType w:val="hybridMultilevel"/>
    <w:tmpl w:val="C2C20AC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F856E3"/>
    <w:multiLevelType w:val="hybridMultilevel"/>
    <w:tmpl w:val="F1CA6F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55A46"/>
    <w:multiLevelType w:val="hybridMultilevel"/>
    <w:tmpl w:val="DB58740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A582C46"/>
    <w:multiLevelType w:val="hybridMultilevel"/>
    <w:tmpl w:val="BC4AF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725EAA"/>
    <w:multiLevelType w:val="hybridMultilevel"/>
    <w:tmpl w:val="C68224FA"/>
    <w:lvl w:ilvl="0" w:tplc="06DC83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2A5C5F"/>
    <w:multiLevelType w:val="hybridMultilevel"/>
    <w:tmpl w:val="713EB4AA"/>
    <w:lvl w:ilvl="0" w:tplc="1A88482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23229"/>
    <w:multiLevelType w:val="hybridMultilevel"/>
    <w:tmpl w:val="0DCEE8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620F36"/>
    <w:multiLevelType w:val="hybridMultilevel"/>
    <w:tmpl w:val="607E5F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A3A16"/>
    <w:multiLevelType w:val="hybridMultilevel"/>
    <w:tmpl w:val="A7F01C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024ED"/>
    <w:multiLevelType w:val="hybridMultilevel"/>
    <w:tmpl w:val="AEA6C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01D5A"/>
    <w:multiLevelType w:val="hybridMultilevel"/>
    <w:tmpl w:val="8138A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1856BC"/>
    <w:multiLevelType w:val="hybridMultilevel"/>
    <w:tmpl w:val="6870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44441"/>
    <w:multiLevelType w:val="hybridMultilevel"/>
    <w:tmpl w:val="8B9C41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9B510B"/>
    <w:multiLevelType w:val="hybridMultilevel"/>
    <w:tmpl w:val="B1743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C7A0DAA"/>
    <w:multiLevelType w:val="hybridMultilevel"/>
    <w:tmpl w:val="C7160B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FD52D0A"/>
    <w:multiLevelType w:val="hybridMultilevel"/>
    <w:tmpl w:val="318E97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FA320C"/>
    <w:multiLevelType w:val="hybridMultilevel"/>
    <w:tmpl w:val="60561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61F7E7D"/>
    <w:multiLevelType w:val="hybridMultilevel"/>
    <w:tmpl w:val="BB842E40"/>
    <w:lvl w:ilvl="0" w:tplc="06DC83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0745CDE"/>
    <w:multiLevelType w:val="hybridMultilevel"/>
    <w:tmpl w:val="DCB83D9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2D06769"/>
    <w:multiLevelType w:val="hybridMultilevel"/>
    <w:tmpl w:val="E28A83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8F2DDB"/>
    <w:multiLevelType w:val="hybridMultilevel"/>
    <w:tmpl w:val="CDEC6A60"/>
    <w:lvl w:ilvl="0" w:tplc="A552B6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F566A40"/>
    <w:multiLevelType w:val="hybridMultilevel"/>
    <w:tmpl w:val="AC98B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8"/>
  </w:num>
  <w:num w:numId="4">
    <w:abstractNumId w:val="4"/>
  </w:num>
  <w:num w:numId="5">
    <w:abstractNumId w:val="2"/>
  </w:num>
  <w:num w:numId="6">
    <w:abstractNumId w:val="23"/>
  </w:num>
  <w:num w:numId="7">
    <w:abstractNumId w:val="7"/>
  </w:num>
  <w:num w:numId="8">
    <w:abstractNumId w:val="14"/>
  </w:num>
  <w:num w:numId="9">
    <w:abstractNumId w:val="12"/>
  </w:num>
  <w:num w:numId="10">
    <w:abstractNumId w:val="10"/>
  </w:num>
  <w:num w:numId="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</w:num>
  <w:num w:numId="13">
    <w:abstractNumId w:val="11"/>
  </w:num>
  <w:num w:numId="14">
    <w:abstractNumId w:val="15"/>
  </w:num>
  <w:num w:numId="15">
    <w:abstractNumId w:val="26"/>
  </w:num>
  <w:num w:numId="16">
    <w:abstractNumId w:val="13"/>
  </w:num>
  <w:num w:numId="17">
    <w:abstractNumId w:val="6"/>
  </w:num>
  <w:num w:numId="18">
    <w:abstractNumId w:val="8"/>
  </w:num>
  <w:num w:numId="19">
    <w:abstractNumId w:val="19"/>
  </w:num>
  <w:num w:numId="20">
    <w:abstractNumId w:val="20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5"/>
  </w:num>
  <w:num w:numId="26">
    <w:abstractNumId w:val="5"/>
  </w:num>
  <w:num w:numId="27">
    <w:abstractNumId w:val="2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0NrC0sDQxByJjY3NzMyUdpeDU4uLM/DyQAsNaACVk9HcsAAAA"/>
  </w:docVars>
  <w:rsids>
    <w:rsidRoot w:val="00FA1F8B"/>
    <w:rsid w:val="00001C4C"/>
    <w:rsid w:val="00007A7B"/>
    <w:rsid w:val="0001141B"/>
    <w:rsid w:val="00021886"/>
    <w:rsid w:val="00022846"/>
    <w:rsid w:val="00022BAF"/>
    <w:rsid w:val="00023240"/>
    <w:rsid w:val="00024FE9"/>
    <w:rsid w:val="00025FFB"/>
    <w:rsid w:val="00037123"/>
    <w:rsid w:val="00041DBB"/>
    <w:rsid w:val="0004282C"/>
    <w:rsid w:val="00042BBE"/>
    <w:rsid w:val="00044C45"/>
    <w:rsid w:val="000470BD"/>
    <w:rsid w:val="0005356C"/>
    <w:rsid w:val="00060F03"/>
    <w:rsid w:val="000640BE"/>
    <w:rsid w:val="000668AA"/>
    <w:rsid w:val="00066ED8"/>
    <w:rsid w:val="000708D9"/>
    <w:rsid w:val="00076381"/>
    <w:rsid w:val="00096E42"/>
    <w:rsid w:val="000A281A"/>
    <w:rsid w:val="000B517A"/>
    <w:rsid w:val="000B5E44"/>
    <w:rsid w:val="000C35C6"/>
    <w:rsid w:val="000C6369"/>
    <w:rsid w:val="000D03C2"/>
    <w:rsid w:val="000D3E37"/>
    <w:rsid w:val="000D3E38"/>
    <w:rsid w:val="000D44A3"/>
    <w:rsid w:val="000D6908"/>
    <w:rsid w:val="000E0374"/>
    <w:rsid w:val="000E40F1"/>
    <w:rsid w:val="000E5BC1"/>
    <w:rsid w:val="000F0310"/>
    <w:rsid w:val="000F4C57"/>
    <w:rsid w:val="0010003D"/>
    <w:rsid w:val="00100AAD"/>
    <w:rsid w:val="00103B1F"/>
    <w:rsid w:val="00120513"/>
    <w:rsid w:val="0012207B"/>
    <w:rsid w:val="00124AF9"/>
    <w:rsid w:val="00131EA0"/>
    <w:rsid w:val="001326F7"/>
    <w:rsid w:val="00134655"/>
    <w:rsid w:val="00137243"/>
    <w:rsid w:val="0014099F"/>
    <w:rsid w:val="00147A00"/>
    <w:rsid w:val="001652A2"/>
    <w:rsid w:val="0016597F"/>
    <w:rsid w:val="001673DE"/>
    <w:rsid w:val="00171A7C"/>
    <w:rsid w:val="001735C0"/>
    <w:rsid w:val="00190440"/>
    <w:rsid w:val="001959A7"/>
    <w:rsid w:val="001A4EAB"/>
    <w:rsid w:val="001B39DE"/>
    <w:rsid w:val="001B3DD9"/>
    <w:rsid w:val="001B46AE"/>
    <w:rsid w:val="001C1B33"/>
    <w:rsid w:val="001C7C0F"/>
    <w:rsid w:val="001F4500"/>
    <w:rsid w:val="001F4C5B"/>
    <w:rsid w:val="001F757E"/>
    <w:rsid w:val="002056F7"/>
    <w:rsid w:val="002078DC"/>
    <w:rsid w:val="0021119D"/>
    <w:rsid w:val="00214445"/>
    <w:rsid w:val="00217E89"/>
    <w:rsid w:val="00226DC8"/>
    <w:rsid w:val="002320F1"/>
    <w:rsid w:val="00235847"/>
    <w:rsid w:val="00257B0D"/>
    <w:rsid w:val="00273ED0"/>
    <w:rsid w:val="002754FA"/>
    <w:rsid w:val="00277387"/>
    <w:rsid w:val="002848AF"/>
    <w:rsid w:val="002851CA"/>
    <w:rsid w:val="00285A79"/>
    <w:rsid w:val="002949B0"/>
    <w:rsid w:val="00295561"/>
    <w:rsid w:val="002B2227"/>
    <w:rsid w:val="002B6728"/>
    <w:rsid w:val="002C26F5"/>
    <w:rsid w:val="002D55E9"/>
    <w:rsid w:val="002E09C2"/>
    <w:rsid w:val="002E1C09"/>
    <w:rsid w:val="002F734B"/>
    <w:rsid w:val="00304229"/>
    <w:rsid w:val="00313017"/>
    <w:rsid w:val="003139D9"/>
    <w:rsid w:val="00317FA2"/>
    <w:rsid w:val="003227A5"/>
    <w:rsid w:val="00323317"/>
    <w:rsid w:val="00335748"/>
    <w:rsid w:val="0034075F"/>
    <w:rsid w:val="00340BA7"/>
    <w:rsid w:val="0034622C"/>
    <w:rsid w:val="00360D0B"/>
    <w:rsid w:val="00377208"/>
    <w:rsid w:val="00380060"/>
    <w:rsid w:val="00381EDB"/>
    <w:rsid w:val="003B67E1"/>
    <w:rsid w:val="003C6BB9"/>
    <w:rsid w:val="003C75BC"/>
    <w:rsid w:val="003D0360"/>
    <w:rsid w:val="003D1470"/>
    <w:rsid w:val="003D1987"/>
    <w:rsid w:val="003D26A0"/>
    <w:rsid w:val="003D2850"/>
    <w:rsid w:val="003D34D0"/>
    <w:rsid w:val="003D4CDE"/>
    <w:rsid w:val="003D6042"/>
    <w:rsid w:val="003E2190"/>
    <w:rsid w:val="004029D7"/>
    <w:rsid w:val="00411938"/>
    <w:rsid w:val="00412BE0"/>
    <w:rsid w:val="0041506C"/>
    <w:rsid w:val="004155B7"/>
    <w:rsid w:val="00416D95"/>
    <w:rsid w:val="00422ED3"/>
    <w:rsid w:val="00433146"/>
    <w:rsid w:val="004333E9"/>
    <w:rsid w:val="00445D0B"/>
    <w:rsid w:val="004538D4"/>
    <w:rsid w:val="00456293"/>
    <w:rsid w:val="0047358E"/>
    <w:rsid w:val="00474C94"/>
    <w:rsid w:val="004768BD"/>
    <w:rsid w:val="00490255"/>
    <w:rsid w:val="00494AE0"/>
    <w:rsid w:val="004C36BF"/>
    <w:rsid w:val="004C37BD"/>
    <w:rsid w:val="004F32A1"/>
    <w:rsid w:val="004F666C"/>
    <w:rsid w:val="004F7BA3"/>
    <w:rsid w:val="00506B72"/>
    <w:rsid w:val="00517C38"/>
    <w:rsid w:val="0052388C"/>
    <w:rsid w:val="005275D7"/>
    <w:rsid w:val="00530DB2"/>
    <w:rsid w:val="00540B1C"/>
    <w:rsid w:val="00543EDA"/>
    <w:rsid w:val="00551A04"/>
    <w:rsid w:val="00555A33"/>
    <w:rsid w:val="00571A92"/>
    <w:rsid w:val="00584B8B"/>
    <w:rsid w:val="005903FC"/>
    <w:rsid w:val="00593B43"/>
    <w:rsid w:val="0059589C"/>
    <w:rsid w:val="0059724B"/>
    <w:rsid w:val="0059792F"/>
    <w:rsid w:val="005B1649"/>
    <w:rsid w:val="005B17A3"/>
    <w:rsid w:val="005B6068"/>
    <w:rsid w:val="005B6245"/>
    <w:rsid w:val="005C0323"/>
    <w:rsid w:val="005C1758"/>
    <w:rsid w:val="005C1895"/>
    <w:rsid w:val="005C1C5A"/>
    <w:rsid w:val="005D2413"/>
    <w:rsid w:val="005E2B92"/>
    <w:rsid w:val="005F4CEE"/>
    <w:rsid w:val="00605672"/>
    <w:rsid w:val="006073BE"/>
    <w:rsid w:val="00610009"/>
    <w:rsid w:val="00616F7D"/>
    <w:rsid w:val="00626356"/>
    <w:rsid w:val="00626A55"/>
    <w:rsid w:val="00630F89"/>
    <w:rsid w:val="00631851"/>
    <w:rsid w:val="0063254F"/>
    <w:rsid w:val="00643275"/>
    <w:rsid w:val="00651BE3"/>
    <w:rsid w:val="00651E25"/>
    <w:rsid w:val="0065698A"/>
    <w:rsid w:val="006723A7"/>
    <w:rsid w:val="0067425C"/>
    <w:rsid w:val="0067544F"/>
    <w:rsid w:val="00690092"/>
    <w:rsid w:val="006C1C8D"/>
    <w:rsid w:val="006C3094"/>
    <w:rsid w:val="006E2B1A"/>
    <w:rsid w:val="007004DC"/>
    <w:rsid w:val="007056F4"/>
    <w:rsid w:val="00706B37"/>
    <w:rsid w:val="00707524"/>
    <w:rsid w:val="00711476"/>
    <w:rsid w:val="00713005"/>
    <w:rsid w:val="007149CB"/>
    <w:rsid w:val="00720428"/>
    <w:rsid w:val="00724AC8"/>
    <w:rsid w:val="00732CCD"/>
    <w:rsid w:val="00734C1B"/>
    <w:rsid w:val="00737666"/>
    <w:rsid w:val="0074058F"/>
    <w:rsid w:val="00742B1D"/>
    <w:rsid w:val="00742B55"/>
    <w:rsid w:val="00744533"/>
    <w:rsid w:val="00747200"/>
    <w:rsid w:val="00751190"/>
    <w:rsid w:val="00752126"/>
    <w:rsid w:val="007554EA"/>
    <w:rsid w:val="00757AC1"/>
    <w:rsid w:val="007641FD"/>
    <w:rsid w:val="0076640D"/>
    <w:rsid w:val="00766DCF"/>
    <w:rsid w:val="00767984"/>
    <w:rsid w:val="007718CB"/>
    <w:rsid w:val="00774C2C"/>
    <w:rsid w:val="00792A98"/>
    <w:rsid w:val="007930D8"/>
    <w:rsid w:val="007A5864"/>
    <w:rsid w:val="007B1C4E"/>
    <w:rsid w:val="007D19D2"/>
    <w:rsid w:val="007D6617"/>
    <w:rsid w:val="007E104E"/>
    <w:rsid w:val="007E1427"/>
    <w:rsid w:val="008010A0"/>
    <w:rsid w:val="0080163F"/>
    <w:rsid w:val="00803425"/>
    <w:rsid w:val="00825B5F"/>
    <w:rsid w:val="00826A00"/>
    <w:rsid w:val="0082706F"/>
    <w:rsid w:val="0083141D"/>
    <w:rsid w:val="00840FCB"/>
    <w:rsid w:val="00842921"/>
    <w:rsid w:val="00844944"/>
    <w:rsid w:val="00860A82"/>
    <w:rsid w:val="00861B00"/>
    <w:rsid w:val="0088174B"/>
    <w:rsid w:val="00883862"/>
    <w:rsid w:val="00895E8A"/>
    <w:rsid w:val="008A03E2"/>
    <w:rsid w:val="008A2B69"/>
    <w:rsid w:val="008A30A4"/>
    <w:rsid w:val="008C5438"/>
    <w:rsid w:val="008C6680"/>
    <w:rsid w:val="008D0514"/>
    <w:rsid w:val="008D6866"/>
    <w:rsid w:val="008E0E19"/>
    <w:rsid w:val="008E303A"/>
    <w:rsid w:val="008E71FD"/>
    <w:rsid w:val="008F572D"/>
    <w:rsid w:val="008F6376"/>
    <w:rsid w:val="00904806"/>
    <w:rsid w:val="00911DBD"/>
    <w:rsid w:val="00925534"/>
    <w:rsid w:val="00931714"/>
    <w:rsid w:val="00933CD5"/>
    <w:rsid w:val="00937472"/>
    <w:rsid w:val="00940575"/>
    <w:rsid w:val="009407F2"/>
    <w:rsid w:val="009414B3"/>
    <w:rsid w:val="00943881"/>
    <w:rsid w:val="00946D21"/>
    <w:rsid w:val="009478ED"/>
    <w:rsid w:val="00954C16"/>
    <w:rsid w:val="0095645C"/>
    <w:rsid w:val="00960EF0"/>
    <w:rsid w:val="0097455F"/>
    <w:rsid w:val="009831A6"/>
    <w:rsid w:val="00983ED0"/>
    <w:rsid w:val="00985644"/>
    <w:rsid w:val="00996978"/>
    <w:rsid w:val="009969D7"/>
    <w:rsid w:val="009A6382"/>
    <w:rsid w:val="009C27E0"/>
    <w:rsid w:val="009C34C2"/>
    <w:rsid w:val="009D5E58"/>
    <w:rsid w:val="009E1101"/>
    <w:rsid w:val="009E41D8"/>
    <w:rsid w:val="009E4623"/>
    <w:rsid w:val="009F74CE"/>
    <w:rsid w:val="00A02388"/>
    <w:rsid w:val="00A046BB"/>
    <w:rsid w:val="00A067CA"/>
    <w:rsid w:val="00A1342B"/>
    <w:rsid w:val="00A207EF"/>
    <w:rsid w:val="00A21ECC"/>
    <w:rsid w:val="00A23957"/>
    <w:rsid w:val="00A2400C"/>
    <w:rsid w:val="00A254EA"/>
    <w:rsid w:val="00A3151F"/>
    <w:rsid w:val="00A54FE3"/>
    <w:rsid w:val="00A579D7"/>
    <w:rsid w:val="00A62114"/>
    <w:rsid w:val="00A72647"/>
    <w:rsid w:val="00A77DF5"/>
    <w:rsid w:val="00A85E5C"/>
    <w:rsid w:val="00A965A6"/>
    <w:rsid w:val="00AA3C07"/>
    <w:rsid w:val="00AA4808"/>
    <w:rsid w:val="00AB5476"/>
    <w:rsid w:val="00AB66F7"/>
    <w:rsid w:val="00AB6F83"/>
    <w:rsid w:val="00AD0007"/>
    <w:rsid w:val="00AD2781"/>
    <w:rsid w:val="00AD48C9"/>
    <w:rsid w:val="00AD6440"/>
    <w:rsid w:val="00AE765E"/>
    <w:rsid w:val="00AF113E"/>
    <w:rsid w:val="00B0320D"/>
    <w:rsid w:val="00B132C8"/>
    <w:rsid w:val="00B14396"/>
    <w:rsid w:val="00B16CC6"/>
    <w:rsid w:val="00B2097F"/>
    <w:rsid w:val="00B22078"/>
    <w:rsid w:val="00B25AAF"/>
    <w:rsid w:val="00B50C79"/>
    <w:rsid w:val="00B53429"/>
    <w:rsid w:val="00B5497E"/>
    <w:rsid w:val="00B57FBA"/>
    <w:rsid w:val="00B60A5F"/>
    <w:rsid w:val="00B6553B"/>
    <w:rsid w:val="00B72B49"/>
    <w:rsid w:val="00B7586F"/>
    <w:rsid w:val="00B81A2C"/>
    <w:rsid w:val="00B83A7D"/>
    <w:rsid w:val="00B93C53"/>
    <w:rsid w:val="00BB3ADF"/>
    <w:rsid w:val="00BC1371"/>
    <w:rsid w:val="00BC72C8"/>
    <w:rsid w:val="00BD6D96"/>
    <w:rsid w:val="00BE6BB9"/>
    <w:rsid w:val="00C01BBF"/>
    <w:rsid w:val="00C2191C"/>
    <w:rsid w:val="00C2614E"/>
    <w:rsid w:val="00C31867"/>
    <w:rsid w:val="00C4281D"/>
    <w:rsid w:val="00C42D33"/>
    <w:rsid w:val="00C44A72"/>
    <w:rsid w:val="00C510B7"/>
    <w:rsid w:val="00C56A24"/>
    <w:rsid w:val="00C65E8D"/>
    <w:rsid w:val="00C7560D"/>
    <w:rsid w:val="00C76EFA"/>
    <w:rsid w:val="00C813DF"/>
    <w:rsid w:val="00C82BDE"/>
    <w:rsid w:val="00C92480"/>
    <w:rsid w:val="00C9562D"/>
    <w:rsid w:val="00C95949"/>
    <w:rsid w:val="00CA281C"/>
    <w:rsid w:val="00CA5754"/>
    <w:rsid w:val="00CB1BEA"/>
    <w:rsid w:val="00CB3EA0"/>
    <w:rsid w:val="00CB61B5"/>
    <w:rsid w:val="00CC0600"/>
    <w:rsid w:val="00CE67D5"/>
    <w:rsid w:val="00CF1CEC"/>
    <w:rsid w:val="00CF47A8"/>
    <w:rsid w:val="00CF7D51"/>
    <w:rsid w:val="00D11635"/>
    <w:rsid w:val="00D13CF9"/>
    <w:rsid w:val="00D151CE"/>
    <w:rsid w:val="00D15B69"/>
    <w:rsid w:val="00D20808"/>
    <w:rsid w:val="00D24230"/>
    <w:rsid w:val="00D24613"/>
    <w:rsid w:val="00D33DF8"/>
    <w:rsid w:val="00D42268"/>
    <w:rsid w:val="00D432DF"/>
    <w:rsid w:val="00D437E4"/>
    <w:rsid w:val="00D7099F"/>
    <w:rsid w:val="00D70B8A"/>
    <w:rsid w:val="00D71794"/>
    <w:rsid w:val="00D76708"/>
    <w:rsid w:val="00D86815"/>
    <w:rsid w:val="00D86824"/>
    <w:rsid w:val="00D86A4A"/>
    <w:rsid w:val="00DA4531"/>
    <w:rsid w:val="00DB2C0A"/>
    <w:rsid w:val="00DB5012"/>
    <w:rsid w:val="00DB6C80"/>
    <w:rsid w:val="00DC303B"/>
    <w:rsid w:val="00DD4481"/>
    <w:rsid w:val="00DE44C2"/>
    <w:rsid w:val="00DF116C"/>
    <w:rsid w:val="00E00A3C"/>
    <w:rsid w:val="00E013E2"/>
    <w:rsid w:val="00E02704"/>
    <w:rsid w:val="00E05F21"/>
    <w:rsid w:val="00E1360C"/>
    <w:rsid w:val="00E21054"/>
    <w:rsid w:val="00E2152D"/>
    <w:rsid w:val="00E26547"/>
    <w:rsid w:val="00E576E4"/>
    <w:rsid w:val="00E730C7"/>
    <w:rsid w:val="00E829B1"/>
    <w:rsid w:val="00E860B6"/>
    <w:rsid w:val="00E86785"/>
    <w:rsid w:val="00EA15C9"/>
    <w:rsid w:val="00EA1B25"/>
    <w:rsid w:val="00EA1DF5"/>
    <w:rsid w:val="00EA60AD"/>
    <w:rsid w:val="00EA77CF"/>
    <w:rsid w:val="00EB0741"/>
    <w:rsid w:val="00EB2AE1"/>
    <w:rsid w:val="00EB3D0C"/>
    <w:rsid w:val="00ED5890"/>
    <w:rsid w:val="00EE2294"/>
    <w:rsid w:val="00EE5DF8"/>
    <w:rsid w:val="00EF3B33"/>
    <w:rsid w:val="00EF497C"/>
    <w:rsid w:val="00F02ACC"/>
    <w:rsid w:val="00F07C40"/>
    <w:rsid w:val="00F13F69"/>
    <w:rsid w:val="00F155A3"/>
    <w:rsid w:val="00F15B5D"/>
    <w:rsid w:val="00F22266"/>
    <w:rsid w:val="00F32F3A"/>
    <w:rsid w:val="00F36B43"/>
    <w:rsid w:val="00F55414"/>
    <w:rsid w:val="00F6133A"/>
    <w:rsid w:val="00F63268"/>
    <w:rsid w:val="00F633E7"/>
    <w:rsid w:val="00F8767A"/>
    <w:rsid w:val="00F90F0A"/>
    <w:rsid w:val="00F92ADF"/>
    <w:rsid w:val="00F946E0"/>
    <w:rsid w:val="00F95FA6"/>
    <w:rsid w:val="00F97918"/>
    <w:rsid w:val="00FA1F8B"/>
    <w:rsid w:val="00FA23FD"/>
    <w:rsid w:val="00FA4769"/>
    <w:rsid w:val="00FA7830"/>
    <w:rsid w:val="00FB2B8A"/>
    <w:rsid w:val="00FC56F8"/>
    <w:rsid w:val="00FC5F5F"/>
    <w:rsid w:val="00FD236E"/>
    <w:rsid w:val="00FD4E7C"/>
    <w:rsid w:val="00FE4D63"/>
    <w:rsid w:val="00FE68A9"/>
    <w:rsid w:val="00FF376E"/>
    <w:rsid w:val="00FF5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1C5A"/>
    <w:rPr>
      <w:rFonts w:ascii="Bookman Old Style" w:hAnsi="Bookman Old Sty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text">
    <w:name w:val="body text"/>
    <w:basedOn w:val="Normal"/>
    <w:pPr>
      <w:spacing w:after="160"/>
    </w:pPr>
  </w:style>
  <w:style w:type="paragraph" w:customStyle="1" w:styleId="Headline">
    <w:name w:val="Headline"/>
    <w:basedOn w:val="Normal"/>
    <w:rPr>
      <w:b/>
      <w:sz w:val="3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ection">
    <w:name w:val="Section"/>
    <w:aliases w:val="s"/>
    <w:basedOn w:val="Normal"/>
    <w:rsid w:val="005C1C5A"/>
    <w:rPr>
      <w:b/>
    </w:rPr>
  </w:style>
  <w:style w:type="character" w:styleId="Hyperlink">
    <w:name w:val="Hyperlink"/>
    <w:rsid w:val="00DF116C"/>
    <w:rPr>
      <w:color w:val="0000FF"/>
      <w:u w:val="single"/>
    </w:rPr>
  </w:style>
  <w:style w:type="paragraph" w:styleId="BalloonText">
    <w:name w:val="Balloon Text"/>
    <w:basedOn w:val="Normal"/>
    <w:semiHidden/>
    <w:rsid w:val="000B5E44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9F74CE"/>
    <w:rPr>
      <w:rFonts w:ascii="Bookman Old Style" w:hAnsi="Bookman Old Style"/>
    </w:rPr>
  </w:style>
  <w:style w:type="paragraph" w:styleId="ListParagraph">
    <w:name w:val="List Paragraph"/>
    <w:basedOn w:val="Normal"/>
    <w:uiPriority w:val="34"/>
    <w:qFormat/>
    <w:rsid w:val="009F74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Findingstext">
    <w:name w:val="Findings text"/>
    <w:basedOn w:val="Normal"/>
    <w:rsid w:val="00F97918"/>
    <w:pPr>
      <w:ind w:left="1440"/>
    </w:pPr>
    <w:rPr>
      <w:b/>
    </w:rPr>
  </w:style>
  <w:style w:type="paragraph" w:customStyle="1" w:styleId="reporttext">
    <w:name w:val="report text"/>
    <w:basedOn w:val="Normal"/>
    <w:rsid w:val="00883862"/>
    <w:pPr>
      <w:ind w:left="540"/>
    </w:pPr>
  </w:style>
  <w:style w:type="paragraph" w:styleId="NoSpacing">
    <w:name w:val="No Spacing"/>
    <w:uiPriority w:val="1"/>
    <w:qFormat/>
    <w:rsid w:val="0061000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dsfs1\vol2\Development_Review\ZTGIF\Network%20LUR%20Templates\_Letterhead%20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C94A2-432F-4516-8FF6-03AB6FE7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_Letterhead new</Template>
  <TotalTime>3</TotalTime>
  <Pages>1</Pages>
  <Words>316</Words>
  <Characters>1809</Characters>
  <Application>Microsoft Office Word</Application>
  <DocSecurity>0</DocSecurity>
  <Lines>45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City of Portland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sdrake</dc:creator>
  <cp:lastModifiedBy>Mike Gushard</cp:lastModifiedBy>
  <cp:revision>2</cp:revision>
  <cp:lastPrinted>2017-02-08T01:49:00Z</cp:lastPrinted>
  <dcterms:created xsi:type="dcterms:W3CDTF">2017-02-08T01:51:00Z</dcterms:created>
  <dcterms:modified xsi:type="dcterms:W3CDTF">2017-02-08T01:51:00Z</dcterms:modified>
</cp:coreProperties>
</file>