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F3" w:rsidRPr="00A645E2" w:rsidRDefault="007D2553" w:rsidP="00102CF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96.65pt;margin-top:63.35pt;width:194.55pt;height:24.4pt;z-index:251663872;mso-width-relative:margin;mso-height-relative:margin">
            <v:textbox>
              <w:txbxContent>
                <w:p w:rsidR="001A3478" w:rsidRPr="004C4D97" w:rsidRDefault="001A3478" w:rsidP="001A3478">
                  <w:pPr>
                    <w:jc w:val="center"/>
                    <w:rPr>
                      <w:rFonts w:ascii="Garamond" w:hAnsi="Garamond"/>
                      <w:b/>
                      <w:sz w:val="24"/>
                    </w:rPr>
                  </w:pPr>
                  <w:r w:rsidRPr="004C4D97">
                    <w:rPr>
                      <w:rFonts w:ascii="Garamond" w:hAnsi="Garamond"/>
                      <w:b/>
                      <w:sz w:val="24"/>
                    </w:rPr>
                    <w:t>Appendix A1 – Contractor Letter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4"/>
        </w:rPr>
        <w:pict>
          <v:group id="_x0000_s1030" style="position:absolute;margin-left:19.75pt;margin-top:-51.6pt;width:560.75pt;height:114.95pt;z-index:251659776;mso-position-horizontal-relative:page;mso-position-vertical-relative:margin" coordorigin="512,491" coordsize="11215,2299" o:allowoverlap="f">
            <v:line id="_x0000_s1031" style="position:absolute;mso-position-vertical-relative:page" from="2943,2563" to="11727,2563" o:allowoverlap="f"/>
            <v:shape id="_x0000_s1032" type="#_x0000_t202" style="position:absolute;left:3130;top:922;width:4544;height:1498;mso-position-vertical-relative:page" o:allowoverlap="f" filled="f" stroked="f">
              <v:textbox style="mso-next-textbox:#_x0000_s1032" inset="0,0,0,0">
                <w:txbxContent>
                  <w:p w:rsidR="0050301B" w:rsidRDefault="0050301B" w:rsidP="00B06E00">
                    <w:pPr>
                      <w:pStyle w:val="Heading9"/>
                      <w:tabs>
                        <w:tab w:val="clear" w:pos="1080"/>
                        <w:tab w:val="clear" w:pos="2160"/>
                        <w:tab w:val="right" w:pos="10080"/>
                      </w:tabs>
                      <w:jc w:val="center"/>
                      <w:rPr>
                        <w:b w:val="0"/>
                        <w:spacing w:val="20"/>
                      </w:rPr>
                    </w:pPr>
                    <w:r>
                      <w:rPr>
                        <w:b w:val="0"/>
                        <w:spacing w:val="20"/>
                      </w:rPr>
                      <w:t>CITY OF</w:t>
                    </w:r>
                  </w:p>
                  <w:p w:rsidR="0050301B" w:rsidRDefault="0050301B" w:rsidP="00B06E00">
                    <w:pPr>
                      <w:pStyle w:val="Heading9"/>
                      <w:pBdr>
                        <w:top w:val="single" w:sz="4" w:space="1" w:color="000000"/>
                        <w:bottom w:val="single" w:sz="4" w:space="1" w:color="000000"/>
                      </w:pBdr>
                      <w:tabs>
                        <w:tab w:val="clear" w:pos="1080"/>
                        <w:tab w:val="clear" w:pos="2160"/>
                        <w:tab w:val="right" w:pos="10080"/>
                      </w:tabs>
                      <w:jc w:val="right"/>
                      <w:rPr>
                        <w:spacing w:val="20"/>
                        <w:sz w:val="36"/>
                      </w:rPr>
                    </w:pPr>
                    <w:smartTag w:uri="urn:schemas-microsoft-com:office:smarttags" w:element="Street">
                      <w:smartTag w:uri="urn:schemas-microsoft-com:office:smarttags" w:element="City">
                        <w:r>
                          <w:rPr>
                            <w:spacing w:val="20"/>
                            <w:sz w:val="36"/>
                          </w:rPr>
                          <w:t>PORTLAND</w:t>
                        </w:r>
                      </w:smartTag>
                      <w:r>
                        <w:rPr>
                          <w:spacing w:val="20"/>
                          <w:sz w:val="36"/>
                        </w:rPr>
                        <w:t xml:space="preserve">, </w:t>
                      </w:r>
                      <w:smartTag w:uri="urn:schemas-microsoft-com:office:smarttags" w:element="PersonName">
                        <w:r>
                          <w:rPr>
                            <w:spacing w:val="20"/>
                            <w:sz w:val="36"/>
                          </w:rPr>
                          <w:t>OREGON</w:t>
                        </w:r>
                      </w:smartTag>
                    </w:smartTag>
                  </w:p>
                  <w:p w:rsidR="0050301B" w:rsidRPr="00042AF0" w:rsidRDefault="0050301B" w:rsidP="00B06E00">
                    <w:pPr>
                      <w:pStyle w:val="Heading9"/>
                      <w:jc w:val="center"/>
                      <w:rPr>
                        <w:b w:val="0"/>
                        <w:sz w:val="6"/>
                        <w:szCs w:val="6"/>
                      </w:rPr>
                    </w:pPr>
                  </w:p>
                  <w:p w:rsidR="0050301B" w:rsidRDefault="0050301B" w:rsidP="00B06E00">
                    <w:pPr>
                      <w:pStyle w:val="Heading9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PORTLAND HOUSING BUREAU</w:t>
                    </w:r>
                  </w:p>
                </w:txbxContent>
              </v:textbox>
            </v:shape>
            <v:shape id="_x0000_s1033" type="#_x0000_t202" style="position:absolute;left:8170;top:634;width:3484;height:1728;mso-position-vertical-relative:page" o:allowoverlap="f" stroked="f">
              <v:textbox style="mso-next-textbox:#_x0000_s1033">
                <w:txbxContent>
                  <w:p w:rsidR="0050301B" w:rsidRPr="00694D53" w:rsidRDefault="0050301B" w:rsidP="00B06E00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Nick Fish, Commissioner</w:t>
                    </w:r>
                  </w:p>
                  <w:p w:rsidR="0050301B" w:rsidRPr="00694D53" w:rsidRDefault="0050301B" w:rsidP="00B06E00">
                    <w:pPr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>Traci Manning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, Director</w:t>
                    </w:r>
                  </w:p>
                  <w:p w:rsidR="0050301B" w:rsidRPr="00694D53" w:rsidRDefault="0050301B" w:rsidP="00042AF0">
                    <w:pPr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421 SW 6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 Avenue, Suite 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>500</w:t>
                    </w:r>
                  </w:p>
                  <w:p w:rsidR="0050301B" w:rsidRPr="00694D53" w:rsidRDefault="0050301B" w:rsidP="00B06E00">
                    <w:pPr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City">
                        <w:r w:rsidRPr="00694D53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Portland</w:t>
                        </w:r>
                      </w:smartTag>
                      <w:r w:rsidRPr="00694D53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 w:rsidRPr="00694D53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OR</w:t>
                        </w:r>
                      </w:smartTag>
                      <w:r w:rsidRPr="00694D53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 w:rsidRPr="00694D53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97204</w:t>
                        </w:r>
                      </w:smartTag>
                    </w:smartTag>
                  </w:p>
                  <w:p w:rsidR="0050301B" w:rsidRPr="00694D53" w:rsidRDefault="0050301B" w:rsidP="00B06E00">
                    <w:pPr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(503) 823-2375</w:t>
                    </w:r>
                  </w:p>
                  <w:p w:rsidR="0050301B" w:rsidRPr="00694D53" w:rsidRDefault="0050301B" w:rsidP="00B06E00">
                    <w:pPr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Fax (503) 823-2387</w:t>
                    </w:r>
                  </w:p>
                  <w:p w:rsidR="0050301B" w:rsidRPr="00694D53" w:rsidRDefault="0050301B" w:rsidP="00B06E00">
                    <w:pPr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www.portlandonline.com/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>PHB</w:t>
                    </w:r>
                  </w:p>
                </w:txbxContent>
              </v:textbox>
            </v:shape>
            <v:line id="_x0000_s1034" style="position:absolute;mso-position-vertical-relative:page" from="3317,634" to="11669,634" o:allowoverlap="f"/>
            <v:shape id="_x0000_s1035" type="#_x0000_t202" style="position:absolute;left:512;top:491;width:2446;height:2299;mso-position-vertical-relative:page" stroked="f">
              <v:textbox style="mso-next-textbox:#_x0000_s1035">
                <w:txbxContent>
                  <w:p w:rsidR="0050301B" w:rsidRDefault="0050301B" w:rsidP="00B06E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52550" cy="1352550"/>
                          <wp:effectExtent l="19050" t="0" r="0" b="0"/>
                          <wp:docPr id="1" name="Picture 1" descr="city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ty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550" cy="135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topAndBottom" anchorx="page" anchory="margin"/>
            <w10:anchorlock/>
          </v:group>
        </w:pict>
      </w:r>
      <w:r w:rsidRPr="007D2553">
        <w:rPr>
          <w:rFonts w:asciiTheme="minorHAnsi" w:hAnsiTheme="minorHAnsi" w:cstheme="minorHAnsi"/>
          <w:b/>
          <w:noProof/>
          <w:sz w:val="24"/>
          <w:szCs w:val="24"/>
        </w:rPr>
        <w:pict>
          <v:rect id="_x0000_s1026" style="position:absolute;margin-left:93.6pt;margin-top:36pt;width:482.4pt;height:.05pt;z-index:-251660800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 w:rsidRPr="007D2553">
        <w:rPr>
          <w:rFonts w:asciiTheme="minorHAnsi" w:hAnsiTheme="minorHAnsi" w:cstheme="minorHAnsi"/>
          <w:b/>
          <w:noProof/>
          <w:sz w:val="24"/>
          <w:szCs w:val="24"/>
        </w:rPr>
        <w:pict>
          <v:rect id="_x0000_s1027" style="position:absolute;margin-left:93.6pt;margin-top:122.4pt;width:482.4pt;height:.05pt;z-index:-25165977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p w:rsidR="00102CF3" w:rsidRPr="00A645E2" w:rsidRDefault="007D2553" w:rsidP="00102CF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ect id="_x0000_s1028" style="position:absolute;margin-left:93.6pt;margin-top:36pt;width:482.4pt;height:.05pt;z-index:-251658752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rFonts w:asciiTheme="minorHAnsi" w:hAnsiTheme="minorHAnsi" w:cstheme="minorHAnsi"/>
          <w:noProof/>
          <w:sz w:val="24"/>
          <w:szCs w:val="24"/>
        </w:rPr>
        <w:pict>
          <v:rect id="_x0000_s1029" style="position:absolute;margin-left:93.6pt;margin-top:122.4pt;width:482.4pt;height:.05pt;z-index:-251657728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 w:rsidR="00CF686D" w:rsidRPr="00A645E2">
        <w:rPr>
          <w:rFonts w:asciiTheme="minorHAnsi" w:hAnsiTheme="minorHAnsi" w:cstheme="minorHAnsi"/>
          <w:noProof/>
          <w:sz w:val="24"/>
          <w:szCs w:val="24"/>
        </w:rPr>
        <w:t xml:space="preserve">May </w:t>
      </w:r>
      <w:r w:rsidR="00366C6A">
        <w:rPr>
          <w:rFonts w:asciiTheme="minorHAnsi" w:hAnsiTheme="minorHAnsi" w:cstheme="minorHAnsi"/>
          <w:noProof/>
          <w:sz w:val="24"/>
          <w:szCs w:val="24"/>
        </w:rPr>
        <w:t>31</w:t>
      </w:r>
      <w:r w:rsidR="002D6477" w:rsidRPr="00A645E2">
        <w:rPr>
          <w:rFonts w:asciiTheme="minorHAnsi" w:hAnsiTheme="minorHAnsi" w:cstheme="minorHAnsi"/>
          <w:noProof/>
          <w:sz w:val="24"/>
          <w:szCs w:val="24"/>
        </w:rPr>
        <w:t>, 2012</w:t>
      </w:r>
    </w:p>
    <w:p w:rsidR="00FD51B0" w:rsidRPr="00A645E2" w:rsidRDefault="00FD51B0" w:rsidP="00102CF3">
      <w:pPr>
        <w:rPr>
          <w:rFonts w:asciiTheme="minorHAnsi" w:hAnsiTheme="minorHAnsi" w:cstheme="minorHAnsi"/>
          <w:sz w:val="24"/>
          <w:szCs w:val="24"/>
        </w:rPr>
      </w:pPr>
    </w:p>
    <w:p w:rsidR="00102CF3" w:rsidRPr="00A645E2" w:rsidRDefault="00102CF3" w:rsidP="00102CF3">
      <w:p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Re:</w:t>
      </w:r>
      <w:r w:rsidRPr="00A645E2">
        <w:rPr>
          <w:rFonts w:asciiTheme="minorHAnsi" w:hAnsiTheme="minorHAnsi" w:cstheme="minorHAnsi"/>
          <w:sz w:val="24"/>
          <w:szCs w:val="24"/>
        </w:rPr>
        <w:tab/>
        <w:t xml:space="preserve">FY </w:t>
      </w:r>
      <w:r w:rsidR="00905273" w:rsidRPr="00A645E2">
        <w:rPr>
          <w:rFonts w:asciiTheme="minorHAnsi" w:hAnsiTheme="minorHAnsi" w:cstheme="minorHAnsi"/>
          <w:sz w:val="24"/>
          <w:szCs w:val="24"/>
        </w:rPr>
        <w:t>201</w:t>
      </w:r>
      <w:r w:rsidR="00CF686D" w:rsidRPr="00A645E2">
        <w:rPr>
          <w:rFonts w:asciiTheme="minorHAnsi" w:hAnsiTheme="minorHAnsi" w:cstheme="minorHAnsi"/>
          <w:sz w:val="24"/>
          <w:szCs w:val="24"/>
        </w:rPr>
        <w:t>2</w:t>
      </w:r>
      <w:r w:rsidR="00905273" w:rsidRPr="00A645E2">
        <w:rPr>
          <w:rFonts w:asciiTheme="minorHAnsi" w:hAnsiTheme="minorHAnsi" w:cstheme="minorHAnsi"/>
          <w:sz w:val="24"/>
          <w:szCs w:val="24"/>
        </w:rPr>
        <w:t>-1</w:t>
      </w:r>
      <w:r w:rsidR="00CF686D" w:rsidRPr="00A645E2">
        <w:rPr>
          <w:rFonts w:asciiTheme="minorHAnsi" w:hAnsiTheme="minorHAnsi" w:cstheme="minorHAnsi"/>
          <w:sz w:val="24"/>
          <w:szCs w:val="24"/>
        </w:rPr>
        <w:t>3</w:t>
      </w:r>
      <w:r w:rsidR="0017600F" w:rsidRPr="00A645E2">
        <w:rPr>
          <w:rFonts w:asciiTheme="minorHAnsi" w:hAnsiTheme="minorHAnsi" w:cstheme="minorHAnsi"/>
          <w:sz w:val="24"/>
          <w:szCs w:val="24"/>
        </w:rPr>
        <w:t xml:space="preserve"> </w:t>
      </w:r>
      <w:r w:rsidR="00042AF0" w:rsidRPr="00A645E2">
        <w:rPr>
          <w:rFonts w:asciiTheme="minorHAnsi" w:hAnsiTheme="minorHAnsi" w:cstheme="minorHAnsi"/>
          <w:sz w:val="24"/>
          <w:szCs w:val="24"/>
        </w:rPr>
        <w:t>PHB</w:t>
      </w:r>
      <w:r w:rsidRPr="00A645E2">
        <w:rPr>
          <w:rFonts w:asciiTheme="minorHAnsi" w:hAnsiTheme="minorHAnsi" w:cstheme="minorHAnsi"/>
          <w:sz w:val="24"/>
          <w:szCs w:val="24"/>
        </w:rPr>
        <w:t xml:space="preserve"> </w:t>
      </w:r>
      <w:r w:rsidR="00DB3C14" w:rsidRPr="00A645E2">
        <w:rPr>
          <w:rFonts w:asciiTheme="minorHAnsi" w:hAnsiTheme="minorHAnsi" w:cstheme="minorHAnsi"/>
          <w:sz w:val="24"/>
          <w:szCs w:val="24"/>
        </w:rPr>
        <w:t xml:space="preserve">Proposed Contract and </w:t>
      </w:r>
      <w:r w:rsidRPr="00A645E2">
        <w:rPr>
          <w:rFonts w:asciiTheme="minorHAnsi" w:hAnsiTheme="minorHAnsi" w:cstheme="minorHAnsi"/>
          <w:sz w:val="24"/>
          <w:szCs w:val="24"/>
        </w:rPr>
        <w:t>Budget Process</w:t>
      </w:r>
    </w:p>
    <w:p w:rsidR="00102CF3" w:rsidRPr="00A645E2" w:rsidRDefault="00102CF3" w:rsidP="00102CF3">
      <w:pPr>
        <w:rPr>
          <w:rFonts w:asciiTheme="minorHAnsi" w:hAnsiTheme="minorHAnsi" w:cstheme="minorHAnsi"/>
          <w:sz w:val="24"/>
          <w:szCs w:val="24"/>
        </w:rPr>
      </w:pPr>
    </w:p>
    <w:p w:rsidR="00292A90" w:rsidRPr="00A645E2" w:rsidRDefault="00102CF3" w:rsidP="00242D70">
      <w:p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To</w:t>
      </w:r>
      <w:r w:rsidR="00F71F2F" w:rsidRPr="00A645E2">
        <w:rPr>
          <w:rFonts w:asciiTheme="minorHAnsi" w:hAnsiTheme="minorHAnsi" w:cstheme="minorHAnsi"/>
          <w:sz w:val="24"/>
          <w:szCs w:val="24"/>
        </w:rPr>
        <w:t>:</w:t>
      </w:r>
      <w:r w:rsidR="00292A90" w:rsidRPr="00A645E2">
        <w:rPr>
          <w:rFonts w:asciiTheme="minorHAnsi" w:hAnsiTheme="minorHAnsi" w:cstheme="minorHAnsi"/>
          <w:sz w:val="24"/>
          <w:szCs w:val="24"/>
        </w:rPr>
        <w:t xml:space="preserve"> </w:t>
      </w:r>
      <w:r w:rsidR="00292A90" w:rsidRPr="00A645E2">
        <w:rPr>
          <w:rFonts w:asciiTheme="minorHAnsi" w:hAnsiTheme="minorHAnsi" w:cstheme="minorHAnsi"/>
          <w:sz w:val="24"/>
          <w:szCs w:val="24"/>
        </w:rPr>
        <w:tab/>
      </w:r>
      <w:r w:rsidR="00E53F9B" w:rsidRPr="00E53F9B">
        <w:rPr>
          <w:rFonts w:asciiTheme="minorHAnsi" w:hAnsiTheme="minorHAnsi" w:cstheme="minorHAnsi"/>
          <w:sz w:val="24"/>
          <w:szCs w:val="24"/>
          <w:highlight w:val="yellow"/>
        </w:rPr>
        <w:t>Name</w:t>
      </w:r>
    </w:p>
    <w:p w:rsidR="00292A90" w:rsidRPr="00A645E2" w:rsidRDefault="00292A90" w:rsidP="00242D70">
      <w:p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ab/>
      </w:r>
      <w:r w:rsidR="00527D23" w:rsidRPr="00E53F9B">
        <w:rPr>
          <w:rFonts w:asciiTheme="minorHAnsi" w:hAnsiTheme="minorHAnsi" w:cstheme="minorHAnsi"/>
          <w:sz w:val="24"/>
          <w:szCs w:val="24"/>
          <w:highlight w:val="yellow"/>
        </w:rPr>
        <w:t>Organization</w:t>
      </w:r>
    </w:p>
    <w:p w:rsidR="00292A90" w:rsidRPr="00A645E2" w:rsidRDefault="00292A90" w:rsidP="00242D70">
      <w:p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ab/>
      </w:r>
      <w:r w:rsidR="00527D23" w:rsidRPr="00E53F9B">
        <w:rPr>
          <w:rFonts w:asciiTheme="minorHAnsi" w:hAnsiTheme="minorHAnsi" w:cstheme="minorHAnsi"/>
          <w:sz w:val="24"/>
          <w:szCs w:val="24"/>
          <w:highlight w:val="yellow"/>
        </w:rPr>
        <w:t>Street Address</w:t>
      </w:r>
    </w:p>
    <w:p w:rsidR="00F71F2F" w:rsidRPr="00A645E2" w:rsidRDefault="00292A90" w:rsidP="00242D70">
      <w:p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ab/>
      </w:r>
      <w:r w:rsidR="00527D23" w:rsidRPr="00E53F9B">
        <w:rPr>
          <w:rFonts w:asciiTheme="minorHAnsi" w:hAnsiTheme="minorHAnsi" w:cstheme="minorHAnsi"/>
          <w:sz w:val="24"/>
          <w:szCs w:val="24"/>
          <w:highlight w:val="yellow"/>
        </w:rPr>
        <w:t>City</w:t>
      </w:r>
      <w:r w:rsidRPr="00E53F9B">
        <w:rPr>
          <w:rFonts w:asciiTheme="minorHAnsi" w:hAnsiTheme="minorHAnsi" w:cstheme="minorHAnsi"/>
          <w:sz w:val="24"/>
          <w:szCs w:val="24"/>
          <w:highlight w:val="yellow"/>
        </w:rPr>
        <w:t xml:space="preserve">, </w:t>
      </w:r>
      <w:r w:rsidR="00527D23" w:rsidRPr="00E53F9B">
        <w:rPr>
          <w:rFonts w:asciiTheme="minorHAnsi" w:hAnsiTheme="minorHAnsi" w:cstheme="minorHAnsi"/>
          <w:sz w:val="24"/>
          <w:szCs w:val="24"/>
          <w:highlight w:val="yellow"/>
        </w:rPr>
        <w:t>State Zip</w:t>
      </w:r>
    </w:p>
    <w:p w:rsidR="00362D74" w:rsidRPr="00A645E2" w:rsidRDefault="00362D74" w:rsidP="00102CF3">
      <w:pPr>
        <w:rPr>
          <w:rFonts w:asciiTheme="minorHAnsi" w:hAnsiTheme="minorHAnsi" w:cstheme="minorHAnsi"/>
          <w:sz w:val="24"/>
          <w:szCs w:val="24"/>
        </w:rPr>
      </w:pPr>
    </w:p>
    <w:p w:rsidR="00102CF3" w:rsidRPr="00A645E2" w:rsidRDefault="00362D74" w:rsidP="00102CF3">
      <w:p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 xml:space="preserve">Dear </w:t>
      </w:r>
      <w:r w:rsidR="00E53F9B">
        <w:rPr>
          <w:rFonts w:asciiTheme="minorHAnsi" w:hAnsiTheme="minorHAnsi" w:cstheme="minorHAnsi"/>
          <w:sz w:val="24"/>
          <w:szCs w:val="24"/>
          <w:highlight w:val="yellow"/>
        </w:rPr>
        <w:t>Name</w:t>
      </w:r>
      <w:r w:rsidRPr="00A645E2">
        <w:rPr>
          <w:rFonts w:asciiTheme="minorHAnsi" w:hAnsiTheme="minorHAnsi" w:cstheme="minorHAnsi"/>
          <w:sz w:val="24"/>
          <w:szCs w:val="24"/>
        </w:rPr>
        <w:t>:</w:t>
      </w:r>
    </w:p>
    <w:p w:rsidR="00362D74" w:rsidRPr="00A645E2" w:rsidRDefault="00362D74" w:rsidP="00102CF3">
      <w:pPr>
        <w:rPr>
          <w:rFonts w:asciiTheme="minorHAnsi" w:hAnsiTheme="minorHAnsi" w:cstheme="minorHAnsi"/>
          <w:sz w:val="24"/>
          <w:szCs w:val="24"/>
        </w:rPr>
      </w:pPr>
    </w:p>
    <w:p w:rsidR="00366C6A" w:rsidRDefault="00102CF3" w:rsidP="00102CF3">
      <w:pPr>
        <w:tabs>
          <w:tab w:val="left" w:pos="8730"/>
        </w:tabs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 xml:space="preserve">This letter covers </w:t>
      </w:r>
      <w:r w:rsidR="00CF686D" w:rsidRPr="00A645E2">
        <w:rPr>
          <w:rFonts w:asciiTheme="minorHAnsi" w:hAnsiTheme="minorHAnsi" w:cstheme="minorHAnsi"/>
          <w:sz w:val="24"/>
          <w:szCs w:val="24"/>
        </w:rPr>
        <w:t xml:space="preserve">three </w:t>
      </w:r>
      <w:r w:rsidRPr="00A645E2">
        <w:rPr>
          <w:rFonts w:asciiTheme="minorHAnsi" w:hAnsiTheme="minorHAnsi" w:cstheme="minorHAnsi"/>
          <w:sz w:val="24"/>
          <w:szCs w:val="24"/>
        </w:rPr>
        <w:t>important topics:</w:t>
      </w:r>
    </w:p>
    <w:p w:rsidR="00CF686D" w:rsidRPr="00A645E2" w:rsidRDefault="00102CF3" w:rsidP="00102CF3">
      <w:pPr>
        <w:tabs>
          <w:tab w:val="left" w:pos="8730"/>
        </w:tabs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F686D" w:rsidRPr="00A645E2" w:rsidRDefault="00BD7380" w:rsidP="00366C6A">
      <w:pPr>
        <w:pStyle w:val="ListParagraph"/>
        <w:numPr>
          <w:ilvl w:val="0"/>
          <w:numId w:val="24"/>
        </w:numPr>
        <w:tabs>
          <w:tab w:val="left" w:pos="8730"/>
        </w:tabs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Y</w:t>
      </w:r>
      <w:r w:rsidR="00102CF3" w:rsidRPr="00A645E2">
        <w:rPr>
          <w:rFonts w:asciiTheme="minorHAnsi" w:hAnsiTheme="minorHAnsi" w:cstheme="minorHAnsi"/>
          <w:sz w:val="24"/>
          <w:szCs w:val="24"/>
        </w:rPr>
        <w:t xml:space="preserve">ear-end billing requirements for your current contracts; </w:t>
      </w:r>
    </w:p>
    <w:p w:rsidR="00CF686D" w:rsidRPr="00A645E2" w:rsidRDefault="00BD7380" w:rsidP="00366C6A">
      <w:pPr>
        <w:pStyle w:val="ListParagraph"/>
        <w:numPr>
          <w:ilvl w:val="0"/>
          <w:numId w:val="24"/>
        </w:numPr>
        <w:tabs>
          <w:tab w:val="left" w:pos="8730"/>
        </w:tabs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T</w:t>
      </w:r>
      <w:r w:rsidR="00102CF3" w:rsidRPr="00A645E2">
        <w:rPr>
          <w:rFonts w:asciiTheme="minorHAnsi" w:hAnsiTheme="minorHAnsi" w:cstheme="minorHAnsi"/>
          <w:sz w:val="24"/>
          <w:szCs w:val="24"/>
        </w:rPr>
        <w:t xml:space="preserve">ime-sensitive budget </w:t>
      </w:r>
      <w:r w:rsidR="007E4267" w:rsidRPr="00A645E2">
        <w:rPr>
          <w:rFonts w:asciiTheme="minorHAnsi" w:hAnsiTheme="minorHAnsi" w:cstheme="minorHAnsi"/>
          <w:sz w:val="24"/>
          <w:szCs w:val="24"/>
        </w:rPr>
        <w:t xml:space="preserve">information </w:t>
      </w:r>
      <w:r w:rsidR="00872BE9" w:rsidRPr="00A645E2">
        <w:rPr>
          <w:rFonts w:asciiTheme="minorHAnsi" w:hAnsiTheme="minorHAnsi" w:cstheme="minorHAnsi"/>
          <w:sz w:val="24"/>
          <w:szCs w:val="24"/>
        </w:rPr>
        <w:t>concerning</w:t>
      </w:r>
      <w:r w:rsidR="00102CF3" w:rsidRPr="00A645E2">
        <w:rPr>
          <w:rFonts w:asciiTheme="minorHAnsi" w:hAnsiTheme="minorHAnsi" w:cstheme="minorHAnsi"/>
          <w:sz w:val="24"/>
          <w:szCs w:val="24"/>
        </w:rPr>
        <w:t xml:space="preserve"> FY </w:t>
      </w:r>
      <w:r w:rsidR="00011C41" w:rsidRPr="00A645E2">
        <w:rPr>
          <w:rFonts w:asciiTheme="minorHAnsi" w:hAnsiTheme="minorHAnsi" w:cstheme="minorHAnsi"/>
          <w:sz w:val="24"/>
          <w:szCs w:val="24"/>
        </w:rPr>
        <w:t>201</w:t>
      </w:r>
      <w:r w:rsidR="004B3A89" w:rsidRPr="00A645E2">
        <w:rPr>
          <w:rFonts w:asciiTheme="minorHAnsi" w:hAnsiTheme="minorHAnsi" w:cstheme="minorHAnsi"/>
          <w:sz w:val="24"/>
          <w:szCs w:val="24"/>
        </w:rPr>
        <w:t>2</w:t>
      </w:r>
      <w:r w:rsidR="00011C41" w:rsidRPr="00A645E2">
        <w:rPr>
          <w:rFonts w:asciiTheme="minorHAnsi" w:hAnsiTheme="minorHAnsi" w:cstheme="minorHAnsi"/>
          <w:sz w:val="24"/>
          <w:szCs w:val="24"/>
        </w:rPr>
        <w:t>-1</w:t>
      </w:r>
      <w:r w:rsidR="004B3A89" w:rsidRPr="00A645E2">
        <w:rPr>
          <w:rFonts w:asciiTheme="minorHAnsi" w:hAnsiTheme="minorHAnsi" w:cstheme="minorHAnsi"/>
          <w:sz w:val="24"/>
          <w:szCs w:val="24"/>
        </w:rPr>
        <w:t>3 contracts</w:t>
      </w:r>
      <w:r w:rsidR="00CF686D" w:rsidRPr="00A645E2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102CF3" w:rsidRPr="00A645E2" w:rsidRDefault="00BD7380" w:rsidP="00366C6A">
      <w:pPr>
        <w:pStyle w:val="ListParagraph"/>
        <w:numPr>
          <w:ilvl w:val="0"/>
          <w:numId w:val="24"/>
        </w:numPr>
        <w:tabs>
          <w:tab w:val="left" w:pos="8730"/>
        </w:tabs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I</w:t>
      </w:r>
      <w:r w:rsidR="00CF686D" w:rsidRPr="00A645E2">
        <w:rPr>
          <w:rFonts w:asciiTheme="minorHAnsi" w:hAnsiTheme="minorHAnsi" w:cstheme="minorHAnsi"/>
          <w:sz w:val="24"/>
          <w:szCs w:val="24"/>
        </w:rPr>
        <w:t>ntroduction to contractual change</w:t>
      </w:r>
      <w:r w:rsidR="002D6477" w:rsidRPr="00A645E2">
        <w:rPr>
          <w:rFonts w:asciiTheme="minorHAnsi" w:hAnsiTheme="minorHAnsi" w:cstheme="minorHAnsi"/>
          <w:sz w:val="24"/>
          <w:szCs w:val="24"/>
        </w:rPr>
        <w:t xml:space="preserve">s </w:t>
      </w:r>
      <w:r w:rsidR="00566D19" w:rsidRPr="00A645E2">
        <w:rPr>
          <w:rFonts w:asciiTheme="minorHAnsi" w:hAnsiTheme="minorHAnsi" w:cstheme="minorHAnsi"/>
          <w:sz w:val="24"/>
          <w:szCs w:val="24"/>
        </w:rPr>
        <w:t xml:space="preserve">to </w:t>
      </w:r>
      <w:r w:rsidR="002D6477" w:rsidRPr="00A645E2">
        <w:rPr>
          <w:rFonts w:asciiTheme="minorHAnsi" w:hAnsiTheme="minorHAnsi" w:cstheme="minorHAnsi"/>
          <w:sz w:val="24"/>
          <w:szCs w:val="24"/>
        </w:rPr>
        <w:t>align</w:t>
      </w:r>
      <w:r w:rsidR="00566D19" w:rsidRPr="00A645E2">
        <w:rPr>
          <w:rFonts w:asciiTheme="minorHAnsi" w:hAnsiTheme="minorHAnsi" w:cstheme="minorHAnsi"/>
          <w:sz w:val="24"/>
          <w:szCs w:val="24"/>
        </w:rPr>
        <w:t xml:space="preserve"> </w:t>
      </w:r>
      <w:r w:rsidRPr="00A645E2">
        <w:rPr>
          <w:rFonts w:asciiTheme="minorHAnsi" w:hAnsiTheme="minorHAnsi" w:cstheme="minorHAnsi"/>
          <w:sz w:val="24"/>
          <w:szCs w:val="24"/>
        </w:rPr>
        <w:t xml:space="preserve">with </w:t>
      </w:r>
      <w:r w:rsidR="002D6477" w:rsidRPr="00A645E2">
        <w:rPr>
          <w:rFonts w:asciiTheme="minorHAnsi" w:hAnsiTheme="minorHAnsi" w:cstheme="minorHAnsi"/>
          <w:sz w:val="24"/>
          <w:szCs w:val="24"/>
        </w:rPr>
        <w:t xml:space="preserve">PHB’s Equity </w:t>
      </w:r>
      <w:r w:rsidR="00BF7B88" w:rsidRPr="00A645E2">
        <w:rPr>
          <w:rFonts w:asciiTheme="minorHAnsi" w:hAnsiTheme="minorHAnsi" w:cstheme="minorHAnsi"/>
          <w:sz w:val="24"/>
          <w:szCs w:val="24"/>
        </w:rPr>
        <w:t>Agenda</w:t>
      </w:r>
      <w:r w:rsidR="002D6477" w:rsidRPr="00A645E2">
        <w:rPr>
          <w:rFonts w:asciiTheme="minorHAnsi" w:hAnsiTheme="minorHAnsi" w:cstheme="minorHAnsi"/>
          <w:sz w:val="24"/>
          <w:szCs w:val="24"/>
        </w:rPr>
        <w:t>.</w:t>
      </w:r>
      <w:r w:rsidR="002B2CF3" w:rsidRPr="00A645E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02CF3" w:rsidRPr="00A645E2" w:rsidRDefault="00102CF3" w:rsidP="00102CF3">
      <w:pPr>
        <w:rPr>
          <w:rFonts w:asciiTheme="minorHAnsi" w:hAnsiTheme="minorHAnsi" w:cstheme="minorHAnsi"/>
          <w:sz w:val="24"/>
          <w:szCs w:val="24"/>
        </w:rPr>
      </w:pPr>
    </w:p>
    <w:p w:rsidR="00102CF3" w:rsidRPr="00366C6A" w:rsidRDefault="00366C6A" w:rsidP="00102CF3">
      <w:pPr>
        <w:rPr>
          <w:rFonts w:asciiTheme="minorHAnsi" w:hAnsiTheme="minorHAnsi" w:cstheme="minorHAnsi"/>
          <w:b/>
          <w:sz w:val="24"/>
          <w:szCs w:val="24"/>
        </w:rPr>
      </w:pPr>
      <w:r w:rsidRPr="00366C6A">
        <w:rPr>
          <w:rFonts w:asciiTheme="minorHAnsi" w:hAnsiTheme="minorHAnsi" w:cstheme="minorHAnsi"/>
          <w:b/>
          <w:sz w:val="24"/>
          <w:szCs w:val="24"/>
        </w:rPr>
        <w:t xml:space="preserve">1.  </w:t>
      </w:r>
      <w:r w:rsidR="00102CF3" w:rsidRPr="00366C6A">
        <w:rPr>
          <w:rFonts w:asciiTheme="minorHAnsi" w:hAnsiTheme="minorHAnsi" w:cstheme="minorHAnsi"/>
          <w:b/>
          <w:sz w:val="24"/>
          <w:szCs w:val="24"/>
        </w:rPr>
        <w:t>Year-End Billings and Closeout</w:t>
      </w:r>
    </w:p>
    <w:p w:rsidR="009B7117" w:rsidRPr="00A645E2" w:rsidRDefault="00566D19" w:rsidP="00102CF3">
      <w:p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T</w:t>
      </w:r>
      <w:r w:rsidR="00102CF3" w:rsidRPr="00A645E2">
        <w:rPr>
          <w:rFonts w:asciiTheme="minorHAnsi" w:hAnsiTheme="minorHAnsi" w:cstheme="minorHAnsi"/>
          <w:sz w:val="24"/>
          <w:szCs w:val="24"/>
        </w:rPr>
        <w:t>he City’s 20</w:t>
      </w:r>
      <w:r w:rsidR="00CF686D" w:rsidRPr="00A645E2">
        <w:rPr>
          <w:rFonts w:asciiTheme="minorHAnsi" w:hAnsiTheme="minorHAnsi" w:cstheme="minorHAnsi"/>
          <w:sz w:val="24"/>
          <w:szCs w:val="24"/>
        </w:rPr>
        <w:t>11</w:t>
      </w:r>
      <w:r w:rsidR="00102CF3" w:rsidRPr="00A645E2">
        <w:rPr>
          <w:rFonts w:asciiTheme="minorHAnsi" w:hAnsiTheme="minorHAnsi" w:cstheme="minorHAnsi"/>
          <w:sz w:val="24"/>
          <w:szCs w:val="24"/>
        </w:rPr>
        <w:t>-</w:t>
      </w:r>
      <w:r w:rsidR="00133B3F" w:rsidRPr="00A645E2">
        <w:rPr>
          <w:rFonts w:asciiTheme="minorHAnsi" w:hAnsiTheme="minorHAnsi" w:cstheme="minorHAnsi"/>
          <w:sz w:val="24"/>
          <w:szCs w:val="24"/>
        </w:rPr>
        <w:t>1</w:t>
      </w:r>
      <w:r w:rsidR="00CF686D" w:rsidRPr="00A645E2">
        <w:rPr>
          <w:rFonts w:asciiTheme="minorHAnsi" w:hAnsiTheme="minorHAnsi" w:cstheme="minorHAnsi"/>
          <w:sz w:val="24"/>
          <w:szCs w:val="24"/>
        </w:rPr>
        <w:t>2</w:t>
      </w:r>
      <w:r w:rsidR="00102CF3" w:rsidRPr="00A645E2">
        <w:rPr>
          <w:rFonts w:asciiTheme="minorHAnsi" w:hAnsiTheme="minorHAnsi" w:cstheme="minorHAnsi"/>
          <w:sz w:val="24"/>
          <w:szCs w:val="24"/>
        </w:rPr>
        <w:t xml:space="preserve"> fiscal </w:t>
      </w:r>
      <w:proofErr w:type="gramStart"/>
      <w:r w:rsidR="00102CF3" w:rsidRPr="00A645E2">
        <w:rPr>
          <w:rFonts w:asciiTheme="minorHAnsi" w:hAnsiTheme="minorHAnsi" w:cstheme="minorHAnsi"/>
          <w:sz w:val="24"/>
          <w:szCs w:val="24"/>
        </w:rPr>
        <w:t>year</w:t>
      </w:r>
      <w:proofErr w:type="gramEnd"/>
      <w:r w:rsidR="00102CF3" w:rsidRPr="00A645E2">
        <w:rPr>
          <w:rFonts w:asciiTheme="minorHAnsi" w:hAnsiTheme="minorHAnsi" w:cstheme="minorHAnsi"/>
          <w:sz w:val="24"/>
          <w:szCs w:val="24"/>
        </w:rPr>
        <w:t xml:space="preserve"> ends June 30, </w:t>
      </w:r>
      <w:r w:rsidR="00042AF0" w:rsidRPr="00A645E2">
        <w:rPr>
          <w:rFonts w:asciiTheme="minorHAnsi" w:hAnsiTheme="minorHAnsi" w:cstheme="minorHAnsi"/>
          <w:sz w:val="24"/>
          <w:szCs w:val="24"/>
        </w:rPr>
        <w:t>201</w:t>
      </w:r>
      <w:r w:rsidR="00366C6A">
        <w:rPr>
          <w:rFonts w:asciiTheme="minorHAnsi" w:hAnsiTheme="minorHAnsi" w:cstheme="minorHAnsi"/>
          <w:sz w:val="24"/>
          <w:szCs w:val="24"/>
        </w:rPr>
        <w:t>2</w:t>
      </w:r>
      <w:r w:rsidR="002D6477" w:rsidRPr="00A645E2">
        <w:rPr>
          <w:rFonts w:asciiTheme="minorHAnsi" w:hAnsiTheme="minorHAnsi" w:cstheme="minorHAnsi"/>
          <w:sz w:val="24"/>
          <w:szCs w:val="24"/>
        </w:rPr>
        <w:t xml:space="preserve">. </w:t>
      </w:r>
      <w:r w:rsidR="00102CF3" w:rsidRPr="00A645E2">
        <w:rPr>
          <w:rFonts w:asciiTheme="minorHAnsi" w:hAnsiTheme="minorHAnsi" w:cstheme="minorHAnsi"/>
          <w:sz w:val="24"/>
          <w:szCs w:val="24"/>
        </w:rPr>
        <w:t xml:space="preserve">The deadline for submitting your final bill for the current fiscal year is </w:t>
      </w:r>
      <w:r w:rsidR="003A55C3" w:rsidRPr="00A645E2">
        <w:rPr>
          <w:rFonts w:asciiTheme="minorHAnsi" w:hAnsiTheme="minorHAnsi" w:cstheme="minorHAnsi"/>
          <w:b/>
          <w:sz w:val="24"/>
          <w:szCs w:val="24"/>
        </w:rPr>
        <w:t>MONDAY</w:t>
      </w:r>
      <w:r w:rsidR="00102CF3" w:rsidRPr="00A645E2">
        <w:rPr>
          <w:rFonts w:asciiTheme="minorHAnsi" w:hAnsiTheme="minorHAnsi" w:cstheme="minorHAnsi"/>
          <w:b/>
          <w:sz w:val="24"/>
          <w:szCs w:val="24"/>
        </w:rPr>
        <w:t xml:space="preserve">, July </w:t>
      </w:r>
      <w:r w:rsidR="00CF686D" w:rsidRPr="00A645E2">
        <w:rPr>
          <w:rFonts w:asciiTheme="minorHAnsi" w:hAnsiTheme="minorHAnsi" w:cstheme="minorHAnsi"/>
          <w:b/>
          <w:sz w:val="24"/>
          <w:szCs w:val="24"/>
        </w:rPr>
        <w:t>9</w:t>
      </w:r>
      <w:r w:rsidR="00102CF3" w:rsidRPr="00A645E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042AF0" w:rsidRPr="00A645E2">
        <w:rPr>
          <w:rFonts w:asciiTheme="minorHAnsi" w:hAnsiTheme="minorHAnsi" w:cstheme="minorHAnsi"/>
          <w:b/>
          <w:sz w:val="24"/>
          <w:szCs w:val="24"/>
        </w:rPr>
        <w:t>201</w:t>
      </w:r>
      <w:r w:rsidR="00CF686D" w:rsidRPr="00A645E2">
        <w:rPr>
          <w:rFonts w:asciiTheme="minorHAnsi" w:hAnsiTheme="minorHAnsi" w:cstheme="minorHAnsi"/>
          <w:b/>
          <w:sz w:val="24"/>
          <w:szCs w:val="24"/>
        </w:rPr>
        <w:t>2</w:t>
      </w:r>
      <w:r w:rsidR="00362D74" w:rsidRPr="00A645E2">
        <w:rPr>
          <w:rFonts w:asciiTheme="minorHAnsi" w:hAnsiTheme="minorHAnsi" w:cstheme="minorHAnsi"/>
          <w:b/>
          <w:sz w:val="24"/>
          <w:szCs w:val="24"/>
        </w:rPr>
        <w:t>, 5:00 PM</w:t>
      </w:r>
      <w:r w:rsidR="00102CF3" w:rsidRPr="00A645E2">
        <w:rPr>
          <w:rFonts w:asciiTheme="minorHAnsi" w:hAnsiTheme="minorHAnsi" w:cstheme="minorHAnsi"/>
          <w:sz w:val="24"/>
          <w:szCs w:val="24"/>
        </w:rPr>
        <w:t xml:space="preserve">. </w:t>
      </w:r>
      <w:r w:rsidR="00042AF0" w:rsidRPr="00A645E2">
        <w:rPr>
          <w:rFonts w:asciiTheme="minorHAnsi" w:hAnsiTheme="minorHAnsi" w:cstheme="minorHAnsi"/>
          <w:sz w:val="24"/>
          <w:szCs w:val="24"/>
        </w:rPr>
        <w:t>PHB</w:t>
      </w:r>
      <w:r w:rsidR="00102CF3" w:rsidRPr="00A645E2">
        <w:rPr>
          <w:rFonts w:asciiTheme="minorHAnsi" w:hAnsiTheme="minorHAnsi" w:cstheme="minorHAnsi"/>
          <w:sz w:val="24"/>
          <w:szCs w:val="24"/>
        </w:rPr>
        <w:t xml:space="preserve"> </w:t>
      </w:r>
      <w:r w:rsidRPr="00A645E2">
        <w:rPr>
          <w:rFonts w:asciiTheme="minorHAnsi" w:hAnsiTheme="minorHAnsi" w:cstheme="minorHAnsi"/>
          <w:sz w:val="24"/>
          <w:szCs w:val="24"/>
        </w:rPr>
        <w:t xml:space="preserve">must </w:t>
      </w:r>
      <w:r w:rsidR="00102CF3" w:rsidRPr="00A645E2">
        <w:rPr>
          <w:rFonts w:asciiTheme="minorHAnsi" w:hAnsiTheme="minorHAnsi" w:cstheme="minorHAnsi"/>
          <w:sz w:val="24"/>
          <w:szCs w:val="24"/>
        </w:rPr>
        <w:t xml:space="preserve"> receive billings on time in order to include all fiscal year expenditures in the year-end closeout and audit.  </w:t>
      </w:r>
      <w:r w:rsidRPr="00A645E2">
        <w:rPr>
          <w:rFonts w:asciiTheme="minorHAnsi" w:hAnsiTheme="minorHAnsi" w:cstheme="minorHAnsi"/>
          <w:sz w:val="24"/>
          <w:szCs w:val="24"/>
        </w:rPr>
        <w:t>Even if your contract is extended into the 2012-13 fiscal year, you still need to meet the July 9 deadline for all 2011-12 expenses.</w:t>
      </w:r>
    </w:p>
    <w:p w:rsidR="00F71F2F" w:rsidRPr="00A645E2" w:rsidRDefault="00F71F2F" w:rsidP="00102CF3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102CF3" w:rsidRPr="00366C6A" w:rsidRDefault="00366C6A" w:rsidP="00102CF3">
      <w:pPr>
        <w:rPr>
          <w:rFonts w:asciiTheme="minorHAnsi" w:hAnsiTheme="minorHAnsi" w:cstheme="minorHAnsi"/>
          <w:b/>
          <w:sz w:val="24"/>
          <w:szCs w:val="24"/>
        </w:rPr>
      </w:pPr>
      <w:r w:rsidRPr="00366C6A">
        <w:rPr>
          <w:rFonts w:asciiTheme="minorHAnsi" w:hAnsiTheme="minorHAnsi" w:cstheme="minorHAnsi"/>
          <w:b/>
          <w:sz w:val="24"/>
          <w:szCs w:val="24"/>
        </w:rPr>
        <w:t xml:space="preserve">2.  </w:t>
      </w:r>
      <w:r w:rsidR="00F71F2F" w:rsidRPr="00366C6A">
        <w:rPr>
          <w:rFonts w:asciiTheme="minorHAnsi" w:hAnsiTheme="minorHAnsi" w:cstheme="minorHAnsi"/>
          <w:b/>
          <w:sz w:val="24"/>
          <w:szCs w:val="24"/>
        </w:rPr>
        <w:t>Beginning the Process for Completing Contracts</w:t>
      </w:r>
    </w:p>
    <w:p w:rsidR="00102CF3" w:rsidRPr="00A645E2" w:rsidRDefault="00F71F2F" w:rsidP="00102CF3">
      <w:p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 xml:space="preserve">We look forward </w:t>
      </w:r>
      <w:r w:rsidR="00102CF3" w:rsidRPr="00A645E2">
        <w:rPr>
          <w:rFonts w:asciiTheme="minorHAnsi" w:hAnsiTheme="minorHAnsi" w:cstheme="minorHAnsi"/>
          <w:sz w:val="24"/>
          <w:szCs w:val="24"/>
        </w:rPr>
        <w:t xml:space="preserve">to contracting with you, our community partner, to provide quality housing and effective, culturally competent services to low-income Portland residents for the coming year.  </w:t>
      </w:r>
    </w:p>
    <w:p w:rsidR="00102CF3" w:rsidRPr="00A645E2" w:rsidRDefault="00102CF3" w:rsidP="00102CF3">
      <w:pPr>
        <w:rPr>
          <w:rFonts w:asciiTheme="minorHAnsi" w:hAnsiTheme="minorHAnsi" w:cstheme="minorHAnsi"/>
          <w:b/>
          <w:color w:val="C0504D"/>
          <w:sz w:val="24"/>
          <w:szCs w:val="24"/>
        </w:rPr>
      </w:pPr>
    </w:p>
    <w:p w:rsidR="00102CF3" w:rsidRPr="00A645E2" w:rsidRDefault="00102CF3" w:rsidP="00102CF3">
      <w:p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The table</w:t>
      </w:r>
      <w:r w:rsidR="00366C6A">
        <w:rPr>
          <w:rFonts w:asciiTheme="minorHAnsi" w:hAnsiTheme="minorHAnsi" w:cstheme="minorHAnsi"/>
          <w:sz w:val="24"/>
          <w:szCs w:val="24"/>
        </w:rPr>
        <w:t xml:space="preserve"> below</w:t>
      </w:r>
      <w:r w:rsidRPr="00A645E2">
        <w:rPr>
          <w:rFonts w:asciiTheme="minorHAnsi" w:hAnsiTheme="minorHAnsi" w:cstheme="minorHAnsi"/>
          <w:sz w:val="24"/>
          <w:szCs w:val="24"/>
        </w:rPr>
        <w:t xml:space="preserve"> lists </w:t>
      </w:r>
      <w:r w:rsidR="00F71F2F" w:rsidRPr="00A645E2">
        <w:rPr>
          <w:rFonts w:asciiTheme="minorHAnsi" w:hAnsiTheme="minorHAnsi" w:cstheme="minorHAnsi"/>
          <w:b/>
          <w:i/>
          <w:sz w:val="24"/>
          <w:szCs w:val="24"/>
        </w:rPr>
        <w:t>preliminary</w:t>
      </w:r>
      <w:r w:rsidR="00F71F2F" w:rsidRPr="00A645E2">
        <w:rPr>
          <w:rFonts w:asciiTheme="minorHAnsi" w:hAnsiTheme="minorHAnsi" w:cstheme="minorHAnsi"/>
          <w:sz w:val="24"/>
          <w:szCs w:val="24"/>
        </w:rPr>
        <w:t xml:space="preserve"> </w:t>
      </w:r>
      <w:r w:rsidRPr="00A645E2">
        <w:rPr>
          <w:rFonts w:asciiTheme="minorHAnsi" w:hAnsiTheme="minorHAnsi" w:cstheme="minorHAnsi"/>
          <w:sz w:val="24"/>
          <w:szCs w:val="24"/>
        </w:rPr>
        <w:t xml:space="preserve">financial information for the contract you </w:t>
      </w:r>
      <w:proofErr w:type="gramStart"/>
      <w:r w:rsidRPr="00A645E2">
        <w:rPr>
          <w:rFonts w:asciiTheme="minorHAnsi" w:hAnsiTheme="minorHAnsi" w:cstheme="minorHAnsi"/>
          <w:sz w:val="24"/>
          <w:szCs w:val="24"/>
        </w:rPr>
        <w:t>oversee</w:t>
      </w:r>
      <w:r w:rsidR="00366C6A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366C6A">
        <w:rPr>
          <w:rFonts w:asciiTheme="minorHAnsi" w:hAnsiTheme="minorHAnsi" w:cstheme="minorHAnsi"/>
          <w:sz w:val="24"/>
          <w:szCs w:val="24"/>
        </w:rPr>
        <w:t xml:space="preserve"> </w:t>
      </w:r>
      <w:r w:rsidR="00452451" w:rsidRPr="00A645E2">
        <w:rPr>
          <w:rFonts w:asciiTheme="minorHAnsi" w:hAnsiTheme="minorHAnsi" w:cstheme="minorHAnsi"/>
          <w:sz w:val="24"/>
          <w:szCs w:val="24"/>
        </w:rPr>
        <w:t xml:space="preserve">based on our current budget information. Please </w:t>
      </w:r>
      <w:r w:rsidR="00366C6A">
        <w:rPr>
          <w:rFonts w:asciiTheme="minorHAnsi" w:hAnsiTheme="minorHAnsi" w:cstheme="minorHAnsi"/>
          <w:sz w:val="24"/>
          <w:szCs w:val="24"/>
        </w:rPr>
        <w:t>visit</w:t>
      </w:r>
      <w:r w:rsidR="00452451" w:rsidRPr="00A645E2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366C6A" w:rsidRPr="006671C1">
          <w:rPr>
            <w:rStyle w:val="Hyperlink"/>
            <w:rFonts w:asciiTheme="minorHAnsi" w:hAnsiTheme="minorHAnsi" w:cstheme="minorHAnsi"/>
            <w:sz w:val="24"/>
            <w:szCs w:val="24"/>
          </w:rPr>
          <w:t>www.tinyurl.com/dyka4s</w:t>
        </w:r>
      </w:hyperlink>
      <w:r w:rsidR="00366C6A">
        <w:rPr>
          <w:rFonts w:asciiTheme="minorHAnsi" w:hAnsiTheme="minorHAnsi" w:cstheme="minorHAnsi"/>
          <w:sz w:val="24"/>
          <w:szCs w:val="24"/>
        </w:rPr>
        <w:t xml:space="preserve"> </w:t>
      </w:r>
      <w:r w:rsidR="00452451" w:rsidRPr="00A645E2">
        <w:rPr>
          <w:rFonts w:asciiTheme="minorHAnsi" w:hAnsiTheme="minorHAnsi" w:cstheme="minorHAnsi"/>
          <w:sz w:val="24"/>
          <w:szCs w:val="24"/>
        </w:rPr>
        <w:t>for the most current City Council budget schedule</w:t>
      </w:r>
      <w:r w:rsidRPr="00A645E2">
        <w:rPr>
          <w:rFonts w:asciiTheme="minorHAnsi" w:hAnsiTheme="minorHAnsi" w:cstheme="minorHAnsi"/>
          <w:sz w:val="24"/>
          <w:szCs w:val="24"/>
        </w:rPr>
        <w:t>.</w:t>
      </w:r>
      <w:r w:rsidR="00366C6A">
        <w:rPr>
          <w:rFonts w:asciiTheme="minorHAnsi" w:hAnsiTheme="minorHAnsi" w:cstheme="minorHAnsi"/>
          <w:sz w:val="24"/>
          <w:szCs w:val="24"/>
        </w:rPr>
        <w:t xml:space="preserve"> </w:t>
      </w:r>
      <w:r w:rsidRPr="00A645E2">
        <w:rPr>
          <w:rFonts w:asciiTheme="minorHAnsi" w:hAnsiTheme="minorHAnsi" w:cstheme="minorHAnsi"/>
          <w:sz w:val="24"/>
          <w:szCs w:val="24"/>
        </w:rPr>
        <w:t xml:space="preserve"> </w:t>
      </w:r>
      <w:r w:rsidR="00F71F2F" w:rsidRPr="00A645E2">
        <w:rPr>
          <w:rFonts w:asciiTheme="minorHAnsi" w:hAnsiTheme="minorHAnsi" w:cstheme="minorHAnsi"/>
          <w:sz w:val="24"/>
          <w:szCs w:val="24"/>
        </w:rPr>
        <w:t xml:space="preserve">Final amounts will be confirmed by your contract manager as soon as </w:t>
      </w:r>
      <w:r w:rsidR="00566D19" w:rsidRPr="00A645E2">
        <w:rPr>
          <w:rFonts w:asciiTheme="minorHAnsi" w:hAnsiTheme="minorHAnsi" w:cstheme="minorHAnsi"/>
          <w:sz w:val="24"/>
          <w:szCs w:val="24"/>
        </w:rPr>
        <w:t xml:space="preserve">PHB </w:t>
      </w:r>
      <w:r w:rsidR="00F71F2F" w:rsidRPr="00A645E2">
        <w:rPr>
          <w:rFonts w:asciiTheme="minorHAnsi" w:hAnsiTheme="minorHAnsi" w:cstheme="minorHAnsi"/>
          <w:sz w:val="24"/>
          <w:szCs w:val="24"/>
        </w:rPr>
        <w:t>ha</w:t>
      </w:r>
      <w:r w:rsidR="00566D19" w:rsidRPr="00A645E2">
        <w:rPr>
          <w:rFonts w:asciiTheme="minorHAnsi" w:hAnsiTheme="minorHAnsi" w:cstheme="minorHAnsi"/>
          <w:sz w:val="24"/>
          <w:szCs w:val="24"/>
        </w:rPr>
        <w:t>s</w:t>
      </w:r>
      <w:r w:rsidR="00F71F2F" w:rsidRPr="00A645E2">
        <w:rPr>
          <w:rFonts w:asciiTheme="minorHAnsi" w:hAnsiTheme="minorHAnsi" w:cstheme="minorHAnsi"/>
          <w:sz w:val="24"/>
          <w:szCs w:val="24"/>
        </w:rPr>
        <w:t xml:space="preserve"> them.  </w:t>
      </w:r>
    </w:p>
    <w:p w:rsidR="00366C6A" w:rsidRDefault="00366C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520"/>
        <w:gridCol w:w="3780"/>
      </w:tblGrid>
      <w:tr w:rsidR="004F7E37" w:rsidRPr="00293539" w:rsidTr="00366C6A">
        <w:tc>
          <w:tcPr>
            <w:tcW w:w="2448" w:type="dxa"/>
            <w:shd w:val="clear" w:color="auto" w:fill="BFBFBF" w:themeFill="background1" w:themeFillShade="BF"/>
          </w:tcPr>
          <w:p w:rsidR="004F7E37" w:rsidRPr="00293539" w:rsidRDefault="008F5A19" w:rsidP="00366C6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93539">
              <w:rPr>
                <w:rFonts w:asciiTheme="minorHAnsi" w:hAnsiTheme="minorHAnsi" w:cstheme="minorHAnsi"/>
                <w:b/>
                <w:szCs w:val="24"/>
              </w:rPr>
              <w:lastRenderedPageBreak/>
              <w:t>Contract M</w:t>
            </w:r>
            <w:r w:rsidR="004F7E37" w:rsidRPr="00293539">
              <w:rPr>
                <w:rFonts w:asciiTheme="minorHAnsi" w:hAnsiTheme="minorHAnsi" w:cstheme="minorHAnsi"/>
                <w:b/>
                <w:szCs w:val="24"/>
              </w:rPr>
              <w:t>anager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4F7E37" w:rsidRPr="00293539" w:rsidRDefault="00F21C71" w:rsidP="00366C6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93539">
              <w:rPr>
                <w:rFonts w:asciiTheme="minorHAnsi" w:hAnsiTheme="minorHAnsi" w:cstheme="minorHAnsi"/>
                <w:b/>
                <w:szCs w:val="24"/>
              </w:rPr>
              <w:t>Phone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:rsidR="004F7E37" w:rsidRPr="00293539" w:rsidRDefault="00F21C71" w:rsidP="00366C6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93539">
              <w:rPr>
                <w:rFonts w:asciiTheme="minorHAnsi" w:hAnsiTheme="minorHAnsi" w:cstheme="minorHAnsi"/>
                <w:b/>
                <w:szCs w:val="24"/>
              </w:rPr>
              <w:t>Email</w:t>
            </w:r>
          </w:p>
        </w:tc>
      </w:tr>
      <w:tr w:rsidR="004F7E37" w:rsidRPr="00293539" w:rsidTr="00082886">
        <w:tc>
          <w:tcPr>
            <w:tcW w:w="2448" w:type="dxa"/>
          </w:tcPr>
          <w:p w:rsidR="004F7E37" w:rsidRPr="00293539" w:rsidRDefault="00E53F9B" w:rsidP="00C814C2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293539">
              <w:rPr>
                <w:rFonts w:asciiTheme="minorHAnsi" w:hAnsiTheme="minorHAnsi" w:cstheme="minorHAnsi"/>
                <w:szCs w:val="24"/>
                <w:highlight w:val="yellow"/>
              </w:rPr>
              <w:t>Name</w:t>
            </w:r>
          </w:p>
        </w:tc>
        <w:tc>
          <w:tcPr>
            <w:tcW w:w="2520" w:type="dxa"/>
          </w:tcPr>
          <w:p w:rsidR="004F7E37" w:rsidRPr="00293539" w:rsidRDefault="00E53F9B" w:rsidP="00C814C2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293539">
              <w:rPr>
                <w:rFonts w:asciiTheme="minorHAnsi" w:hAnsiTheme="minorHAnsi" w:cstheme="minorHAnsi"/>
                <w:szCs w:val="24"/>
                <w:highlight w:val="yellow"/>
              </w:rPr>
              <w:t>Number</w:t>
            </w:r>
          </w:p>
        </w:tc>
        <w:tc>
          <w:tcPr>
            <w:tcW w:w="3780" w:type="dxa"/>
          </w:tcPr>
          <w:p w:rsidR="004F7E37" w:rsidRPr="00293539" w:rsidRDefault="00E53F9B" w:rsidP="00C814C2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293539">
              <w:rPr>
                <w:rFonts w:asciiTheme="minorHAnsi" w:hAnsiTheme="minorHAnsi" w:cstheme="minorHAnsi"/>
                <w:szCs w:val="24"/>
                <w:highlight w:val="yellow"/>
              </w:rPr>
              <w:t>Email Address</w:t>
            </w:r>
          </w:p>
        </w:tc>
      </w:tr>
    </w:tbl>
    <w:p w:rsidR="004F7E37" w:rsidRPr="00A645E2" w:rsidRDefault="004F7E37" w:rsidP="004F7E3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520"/>
        <w:gridCol w:w="3780"/>
      </w:tblGrid>
      <w:tr w:rsidR="00424B91" w:rsidRPr="00293539" w:rsidTr="00366C6A">
        <w:tc>
          <w:tcPr>
            <w:tcW w:w="2448" w:type="dxa"/>
            <w:shd w:val="clear" w:color="auto" w:fill="BFBFBF" w:themeFill="background1" w:themeFillShade="BF"/>
          </w:tcPr>
          <w:p w:rsidR="00424B91" w:rsidRPr="00293539" w:rsidRDefault="00424B91" w:rsidP="00366C6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93539">
              <w:rPr>
                <w:rFonts w:asciiTheme="minorHAnsi" w:hAnsiTheme="minorHAnsi" w:cstheme="minorHAnsi"/>
                <w:b/>
                <w:szCs w:val="24"/>
              </w:rPr>
              <w:t>Program Title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424B91" w:rsidRPr="00293539" w:rsidRDefault="00424B91" w:rsidP="00366C6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93539">
              <w:rPr>
                <w:rFonts w:asciiTheme="minorHAnsi" w:hAnsiTheme="minorHAnsi" w:cstheme="minorHAnsi"/>
                <w:b/>
                <w:szCs w:val="24"/>
              </w:rPr>
              <w:t>Budgeted Amount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:rsidR="00424B91" w:rsidRPr="00293539" w:rsidRDefault="00424B91" w:rsidP="00366C6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93539">
              <w:rPr>
                <w:rFonts w:asciiTheme="minorHAnsi" w:hAnsiTheme="minorHAnsi" w:cstheme="minorHAnsi"/>
                <w:b/>
                <w:szCs w:val="24"/>
              </w:rPr>
              <w:t>Fund Source</w:t>
            </w:r>
          </w:p>
        </w:tc>
      </w:tr>
      <w:tr w:rsidR="00424B91" w:rsidRPr="00293539" w:rsidTr="00424B91">
        <w:tc>
          <w:tcPr>
            <w:tcW w:w="2448" w:type="dxa"/>
          </w:tcPr>
          <w:p w:rsidR="00424B91" w:rsidRPr="00293539" w:rsidRDefault="00424B91" w:rsidP="00102CF3">
            <w:pPr>
              <w:rPr>
                <w:rFonts w:asciiTheme="minorHAnsi" w:hAnsiTheme="minorHAnsi" w:cstheme="minorHAnsi"/>
                <w:szCs w:val="24"/>
              </w:rPr>
            </w:pPr>
            <w:r w:rsidRPr="00293539">
              <w:rPr>
                <w:rFonts w:asciiTheme="minorHAnsi" w:hAnsiTheme="minorHAnsi" w:cstheme="minorHAnsi"/>
                <w:szCs w:val="24"/>
              </w:rPr>
              <w:t>Program Title</w:t>
            </w:r>
          </w:p>
        </w:tc>
        <w:tc>
          <w:tcPr>
            <w:tcW w:w="2520" w:type="dxa"/>
          </w:tcPr>
          <w:p w:rsidR="00BC6DFC" w:rsidRPr="00293539" w:rsidRDefault="00424B9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293539">
              <w:rPr>
                <w:rFonts w:asciiTheme="minorHAnsi" w:hAnsiTheme="minorHAnsi" w:cstheme="minorHAnsi"/>
                <w:szCs w:val="24"/>
              </w:rPr>
              <w:t>$0.00</w:t>
            </w:r>
          </w:p>
        </w:tc>
        <w:tc>
          <w:tcPr>
            <w:tcW w:w="3780" w:type="dxa"/>
          </w:tcPr>
          <w:p w:rsidR="00424B91" w:rsidRPr="00293539" w:rsidRDefault="00424B91" w:rsidP="00102CF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44F1" w:rsidRPr="00293539" w:rsidTr="0087393C">
        <w:tc>
          <w:tcPr>
            <w:tcW w:w="2448" w:type="dxa"/>
          </w:tcPr>
          <w:p w:rsidR="008344F1" w:rsidRPr="00293539" w:rsidRDefault="008344F1" w:rsidP="0087393C">
            <w:pPr>
              <w:rPr>
                <w:rFonts w:asciiTheme="minorHAnsi" w:hAnsiTheme="minorHAnsi" w:cstheme="minorHAnsi"/>
                <w:szCs w:val="24"/>
              </w:rPr>
            </w:pPr>
            <w:r w:rsidRPr="00293539">
              <w:rPr>
                <w:rFonts w:asciiTheme="minorHAnsi" w:hAnsiTheme="minorHAnsi" w:cstheme="minorHAnsi"/>
                <w:szCs w:val="24"/>
              </w:rPr>
              <w:t>Program Title</w:t>
            </w:r>
          </w:p>
        </w:tc>
        <w:tc>
          <w:tcPr>
            <w:tcW w:w="2520" w:type="dxa"/>
          </w:tcPr>
          <w:p w:rsidR="00BC6DFC" w:rsidRPr="00293539" w:rsidRDefault="008344F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293539">
              <w:rPr>
                <w:rFonts w:asciiTheme="minorHAnsi" w:hAnsiTheme="minorHAnsi" w:cstheme="minorHAnsi"/>
                <w:szCs w:val="24"/>
              </w:rPr>
              <w:t>$0.00</w:t>
            </w:r>
          </w:p>
        </w:tc>
        <w:tc>
          <w:tcPr>
            <w:tcW w:w="3780" w:type="dxa"/>
          </w:tcPr>
          <w:p w:rsidR="008344F1" w:rsidRPr="00293539" w:rsidRDefault="008344F1" w:rsidP="0087393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44F1" w:rsidRPr="00293539" w:rsidTr="00424B91">
        <w:tc>
          <w:tcPr>
            <w:tcW w:w="2448" w:type="dxa"/>
          </w:tcPr>
          <w:p w:rsidR="008344F1" w:rsidRPr="00293539" w:rsidRDefault="008344F1" w:rsidP="00102CF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93539">
              <w:rPr>
                <w:rFonts w:asciiTheme="minorHAnsi" w:hAnsiTheme="minorHAnsi" w:cstheme="minorHAnsi"/>
                <w:b/>
                <w:szCs w:val="24"/>
              </w:rPr>
              <w:t>Contract Total</w:t>
            </w:r>
          </w:p>
        </w:tc>
        <w:tc>
          <w:tcPr>
            <w:tcW w:w="2520" w:type="dxa"/>
          </w:tcPr>
          <w:p w:rsidR="00BC6DFC" w:rsidRPr="00293539" w:rsidRDefault="008344F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93539">
              <w:rPr>
                <w:rFonts w:asciiTheme="minorHAnsi" w:hAnsiTheme="minorHAnsi" w:cstheme="minorHAnsi"/>
                <w:b/>
                <w:szCs w:val="24"/>
              </w:rPr>
              <w:t>$0.00</w:t>
            </w:r>
          </w:p>
        </w:tc>
        <w:tc>
          <w:tcPr>
            <w:tcW w:w="3780" w:type="dxa"/>
          </w:tcPr>
          <w:p w:rsidR="008344F1" w:rsidRPr="00293539" w:rsidRDefault="008344F1" w:rsidP="00102CF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566D19" w:rsidRPr="00A645E2" w:rsidRDefault="00566D19" w:rsidP="00102CF3">
      <w:pPr>
        <w:rPr>
          <w:rFonts w:asciiTheme="minorHAnsi" w:hAnsiTheme="minorHAnsi" w:cstheme="minorHAnsi"/>
          <w:b/>
          <w:sz w:val="24"/>
          <w:szCs w:val="24"/>
        </w:rPr>
      </w:pPr>
    </w:p>
    <w:p w:rsidR="00102CF3" w:rsidRPr="00A645E2" w:rsidRDefault="00102CF3" w:rsidP="00102CF3">
      <w:p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b/>
          <w:sz w:val="24"/>
          <w:szCs w:val="24"/>
        </w:rPr>
        <w:t>Please complete the following attachments and return them to yo</w:t>
      </w:r>
      <w:r w:rsidR="00B938A4" w:rsidRPr="00A645E2">
        <w:rPr>
          <w:rFonts w:asciiTheme="minorHAnsi" w:hAnsiTheme="minorHAnsi" w:cstheme="minorHAnsi"/>
          <w:b/>
          <w:sz w:val="24"/>
          <w:szCs w:val="24"/>
        </w:rPr>
        <w:t xml:space="preserve">ur contract manager </w:t>
      </w:r>
      <w:r w:rsidR="00B938A4" w:rsidRPr="00A645E2">
        <w:rPr>
          <w:rFonts w:asciiTheme="minorHAnsi" w:hAnsiTheme="minorHAnsi" w:cstheme="minorHAnsi"/>
          <w:b/>
          <w:sz w:val="24"/>
          <w:szCs w:val="24"/>
          <w:u w:val="single"/>
        </w:rPr>
        <w:t>no later tha</w:t>
      </w:r>
      <w:r w:rsidRPr="00A645E2">
        <w:rPr>
          <w:rFonts w:asciiTheme="minorHAnsi" w:hAnsiTheme="minorHAnsi" w:cstheme="minorHAnsi"/>
          <w:b/>
          <w:sz w:val="24"/>
          <w:szCs w:val="24"/>
          <w:u w:val="single"/>
        </w:rPr>
        <w:t>n</w:t>
      </w:r>
      <w:r w:rsidR="00CF686D" w:rsidRPr="00A645E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B938A4" w:rsidRPr="00A645E2">
        <w:rPr>
          <w:rFonts w:asciiTheme="minorHAnsi" w:hAnsiTheme="minorHAnsi" w:cstheme="minorHAnsi"/>
          <w:b/>
          <w:sz w:val="24"/>
          <w:szCs w:val="24"/>
          <w:u w:val="single"/>
        </w:rPr>
        <w:t xml:space="preserve">June </w:t>
      </w:r>
      <w:r w:rsidR="00366C6A">
        <w:rPr>
          <w:rFonts w:asciiTheme="minorHAnsi" w:hAnsiTheme="minorHAnsi" w:cstheme="minorHAnsi"/>
          <w:b/>
          <w:sz w:val="24"/>
          <w:szCs w:val="24"/>
          <w:u w:val="single"/>
        </w:rPr>
        <w:t>22</w:t>
      </w:r>
      <w:r w:rsidR="00366C6A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nd</w:t>
      </w:r>
      <w:r w:rsidR="00B938A4" w:rsidRPr="00A645E2">
        <w:rPr>
          <w:rFonts w:asciiTheme="minorHAnsi" w:hAnsiTheme="minorHAnsi" w:cstheme="minorHAnsi"/>
          <w:b/>
          <w:sz w:val="24"/>
          <w:szCs w:val="24"/>
          <w:u w:val="single"/>
        </w:rPr>
        <w:t>, 2012, close of business.</w:t>
      </w:r>
      <w:r w:rsidR="009B7117" w:rsidRPr="00366C6A">
        <w:rPr>
          <w:rFonts w:asciiTheme="minorHAnsi" w:hAnsiTheme="minorHAnsi" w:cstheme="minorHAnsi"/>
          <w:sz w:val="24"/>
          <w:szCs w:val="24"/>
        </w:rPr>
        <w:t xml:space="preserve"> </w:t>
      </w:r>
      <w:r w:rsidR="00366C6A" w:rsidRPr="00366C6A">
        <w:rPr>
          <w:rFonts w:asciiTheme="minorHAnsi" w:hAnsiTheme="minorHAnsi" w:cstheme="minorHAnsi"/>
          <w:sz w:val="24"/>
          <w:szCs w:val="24"/>
        </w:rPr>
        <w:t xml:space="preserve"> </w:t>
      </w:r>
      <w:r w:rsidR="00366C6A">
        <w:rPr>
          <w:rFonts w:asciiTheme="minorHAnsi" w:hAnsiTheme="minorHAnsi" w:cstheme="minorHAnsi"/>
          <w:sz w:val="24"/>
          <w:szCs w:val="24"/>
        </w:rPr>
        <w:t>L</w:t>
      </w:r>
      <w:r w:rsidR="00AE45CC" w:rsidRPr="00A645E2">
        <w:rPr>
          <w:rFonts w:asciiTheme="minorHAnsi" w:hAnsiTheme="minorHAnsi" w:cstheme="minorHAnsi"/>
          <w:sz w:val="24"/>
          <w:szCs w:val="24"/>
        </w:rPr>
        <w:t xml:space="preserve">ate submissions may result in delayed processing of </w:t>
      </w:r>
      <w:r w:rsidR="00BF7B88" w:rsidRPr="00A645E2">
        <w:rPr>
          <w:rFonts w:asciiTheme="minorHAnsi" w:hAnsiTheme="minorHAnsi" w:cstheme="minorHAnsi"/>
          <w:sz w:val="24"/>
          <w:szCs w:val="24"/>
        </w:rPr>
        <w:t>your contract, delayed payments</w:t>
      </w:r>
      <w:r w:rsidR="00366C6A">
        <w:rPr>
          <w:rFonts w:asciiTheme="minorHAnsi" w:hAnsiTheme="minorHAnsi" w:cstheme="minorHAnsi"/>
          <w:sz w:val="24"/>
          <w:szCs w:val="24"/>
        </w:rPr>
        <w:t xml:space="preserve"> </w:t>
      </w:r>
      <w:r w:rsidR="00BF7B88" w:rsidRPr="00A645E2">
        <w:rPr>
          <w:rFonts w:asciiTheme="minorHAnsi" w:hAnsiTheme="minorHAnsi" w:cstheme="minorHAnsi"/>
          <w:sz w:val="24"/>
          <w:szCs w:val="24"/>
        </w:rPr>
        <w:t>and</w:t>
      </w:r>
      <w:r w:rsidR="00366C6A">
        <w:rPr>
          <w:rFonts w:asciiTheme="minorHAnsi" w:hAnsiTheme="minorHAnsi" w:cstheme="minorHAnsi"/>
          <w:sz w:val="24"/>
          <w:szCs w:val="24"/>
        </w:rPr>
        <w:t xml:space="preserve">/or </w:t>
      </w:r>
      <w:r w:rsidR="00566D19" w:rsidRPr="00A645E2">
        <w:rPr>
          <w:rFonts w:asciiTheme="minorHAnsi" w:hAnsiTheme="minorHAnsi" w:cstheme="minorHAnsi"/>
          <w:sz w:val="24"/>
          <w:szCs w:val="24"/>
        </w:rPr>
        <w:t xml:space="preserve">a </w:t>
      </w:r>
      <w:r w:rsidR="00BF7B88" w:rsidRPr="00A645E2">
        <w:rPr>
          <w:rFonts w:asciiTheme="minorHAnsi" w:hAnsiTheme="minorHAnsi" w:cstheme="minorHAnsi"/>
          <w:sz w:val="24"/>
          <w:szCs w:val="24"/>
        </w:rPr>
        <w:t xml:space="preserve">potential </w:t>
      </w:r>
      <w:r w:rsidR="00AE45CC" w:rsidRPr="00A645E2">
        <w:rPr>
          <w:rFonts w:asciiTheme="minorHAnsi" w:hAnsiTheme="minorHAnsi" w:cstheme="minorHAnsi"/>
          <w:sz w:val="24"/>
          <w:szCs w:val="24"/>
        </w:rPr>
        <w:t xml:space="preserve">reduction or loss of funding. </w:t>
      </w:r>
      <w:r w:rsidR="00566D19" w:rsidRPr="00A645E2">
        <w:rPr>
          <w:rFonts w:asciiTheme="minorHAnsi" w:hAnsiTheme="minorHAnsi" w:cstheme="minorHAnsi"/>
          <w:sz w:val="24"/>
          <w:szCs w:val="24"/>
        </w:rPr>
        <w:t>C</w:t>
      </w:r>
      <w:r w:rsidR="00AE45CC" w:rsidRPr="00A645E2">
        <w:rPr>
          <w:rFonts w:asciiTheme="minorHAnsi" w:hAnsiTheme="minorHAnsi" w:cstheme="minorHAnsi"/>
          <w:sz w:val="24"/>
          <w:szCs w:val="24"/>
        </w:rPr>
        <w:t xml:space="preserve">ontact </w:t>
      </w:r>
      <w:r w:rsidR="005E448D" w:rsidRPr="00A645E2">
        <w:rPr>
          <w:rFonts w:asciiTheme="minorHAnsi" w:hAnsiTheme="minorHAnsi" w:cstheme="minorHAnsi"/>
          <w:sz w:val="24"/>
          <w:szCs w:val="24"/>
        </w:rPr>
        <w:t>your</w:t>
      </w:r>
      <w:r w:rsidR="00AE45CC" w:rsidRPr="00A645E2">
        <w:rPr>
          <w:rFonts w:asciiTheme="minorHAnsi" w:hAnsiTheme="minorHAnsi" w:cstheme="minorHAnsi"/>
          <w:sz w:val="24"/>
          <w:szCs w:val="24"/>
        </w:rPr>
        <w:t xml:space="preserve"> </w:t>
      </w:r>
      <w:r w:rsidR="00042AF0" w:rsidRPr="00A645E2">
        <w:rPr>
          <w:rFonts w:asciiTheme="minorHAnsi" w:hAnsiTheme="minorHAnsi" w:cstheme="minorHAnsi"/>
          <w:sz w:val="24"/>
          <w:szCs w:val="24"/>
        </w:rPr>
        <w:t>PHB</w:t>
      </w:r>
      <w:r w:rsidR="00AE45CC" w:rsidRPr="00A645E2">
        <w:rPr>
          <w:rFonts w:asciiTheme="minorHAnsi" w:hAnsiTheme="minorHAnsi" w:cstheme="minorHAnsi"/>
          <w:sz w:val="24"/>
          <w:szCs w:val="24"/>
        </w:rPr>
        <w:t xml:space="preserve"> </w:t>
      </w:r>
      <w:r w:rsidR="008E51C3" w:rsidRPr="00A645E2">
        <w:rPr>
          <w:rFonts w:asciiTheme="minorHAnsi" w:hAnsiTheme="minorHAnsi" w:cstheme="minorHAnsi"/>
          <w:sz w:val="24"/>
          <w:szCs w:val="24"/>
        </w:rPr>
        <w:t>contract</w:t>
      </w:r>
      <w:r w:rsidR="00AE45CC" w:rsidRPr="00A645E2">
        <w:rPr>
          <w:rFonts w:asciiTheme="minorHAnsi" w:hAnsiTheme="minorHAnsi" w:cstheme="minorHAnsi"/>
          <w:sz w:val="24"/>
          <w:szCs w:val="24"/>
        </w:rPr>
        <w:t xml:space="preserve"> manager </w:t>
      </w:r>
      <w:r w:rsidR="00B938A4" w:rsidRPr="00A645E2">
        <w:rPr>
          <w:rFonts w:asciiTheme="minorHAnsi" w:hAnsiTheme="minorHAnsi" w:cstheme="minorHAnsi"/>
          <w:sz w:val="24"/>
          <w:szCs w:val="24"/>
        </w:rPr>
        <w:t>well in advance of the deadline if there are significant reasons why you are unable to submit all required documents on time.</w:t>
      </w:r>
    </w:p>
    <w:p w:rsidR="004E497B" w:rsidRPr="00A645E2" w:rsidRDefault="004E497B" w:rsidP="00102CF3">
      <w:pPr>
        <w:rPr>
          <w:rFonts w:asciiTheme="minorHAnsi" w:hAnsiTheme="minorHAnsi" w:cstheme="minorHAnsi"/>
          <w:sz w:val="24"/>
          <w:szCs w:val="24"/>
        </w:rPr>
      </w:pPr>
    </w:p>
    <w:p w:rsidR="00CF686D" w:rsidRPr="00366C6A" w:rsidRDefault="00CF686D" w:rsidP="00CF686D">
      <w:pPr>
        <w:rPr>
          <w:rFonts w:asciiTheme="minorHAnsi" w:hAnsiTheme="minorHAnsi" w:cstheme="minorHAnsi"/>
          <w:b/>
          <w:sz w:val="24"/>
          <w:szCs w:val="24"/>
        </w:rPr>
      </w:pPr>
      <w:r w:rsidRPr="00366C6A">
        <w:rPr>
          <w:rFonts w:asciiTheme="minorHAnsi" w:hAnsiTheme="minorHAnsi" w:cstheme="minorHAnsi"/>
          <w:b/>
          <w:sz w:val="24"/>
          <w:szCs w:val="24"/>
        </w:rPr>
        <w:t>3</w:t>
      </w:r>
      <w:r w:rsidR="00366C6A" w:rsidRPr="00366C6A">
        <w:rPr>
          <w:rFonts w:asciiTheme="minorHAnsi" w:hAnsiTheme="minorHAnsi" w:cstheme="minorHAnsi"/>
          <w:b/>
          <w:sz w:val="24"/>
          <w:szCs w:val="24"/>
        </w:rPr>
        <w:t xml:space="preserve">.  </w:t>
      </w:r>
      <w:r w:rsidRPr="00366C6A">
        <w:rPr>
          <w:rFonts w:asciiTheme="minorHAnsi" w:hAnsiTheme="minorHAnsi" w:cstheme="minorHAnsi"/>
          <w:b/>
          <w:sz w:val="24"/>
          <w:szCs w:val="24"/>
        </w:rPr>
        <w:t>Introduction to Contrac</w:t>
      </w:r>
      <w:r w:rsidR="00B768DF" w:rsidRPr="00366C6A">
        <w:rPr>
          <w:rFonts w:asciiTheme="minorHAnsi" w:hAnsiTheme="minorHAnsi" w:cstheme="minorHAnsi"/>
          <w:b/>
          <w:sz w:val="24"/>
          <w:szCs w:val="24"/>
        </w:rPr>
        <w:t>t</w:t>
      </w:r>
      <w:r w:rsidRPr="00366C6A">
        <w:rPr>
          <w:rFonts w:asciiTheme="minorHAnsi" w:hAnsiTheme="minorHAnsi" w:cstheme="minorHAnsi"/>
          <w:b/>
          <w:sz w:val="24"/>
          <w:szCs w:val="24"/>
        </w:rPr>
        <w:t xml:space="preserve"> Changes Aligned to PHB’s Equity</w:t>
      </w:r>
      <w:r w:rsidR="00BC6DFC" w:rsidRPr="00366C6A">
        <w:rPr>
          <w:rFonts w:asciiTheme="minorHAnsi" w:hAnsiTheme="minorHAnsi" w:cstheme="minorHAnsi"/>
          <w:b/>
          <w:sz w:val="24"/>
          <w:szCs w:val="24"/>
        </w:rPr>
        <w:t xml:space="preserve"> Agenda</w:t>
      </w:r>
    </w:p>
    <w:p w:rsidR="00B768DF" w:rsidRPr="00A645E2" w:rsidRDefault="002E6DAA" w:rsidP="002E6DAA">
      <w:p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 xml:space="preserve">PHB has </w:t>
      </w:r>
      <w:r w:rsidR="00B768DF" w:rsidRPr="00A645E2">
        <w:rPr>
          <w:rFonts w:asciiTheme="minorHAnsi" w:hAnsiTheme="minorHAnsi" w:cstheme="minorHAnsi"/>
          <w:sz w:val="24"/>
          <w:szCs w:val="24"/>
        </w:rPr>
        <w:t>launched our equity agenda.  On May 17</w:t>
      </w:r>
      <w:r w:rsidR="00B768DF" w:rsidRPr="00A645E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B768DF" w:rsidRPr="00A645E2">
        <w:rPr>
          <w:rFonts w:asciiTheme="minorHAnsi" w:hAnsiTheme="minorHAnsi" w:cstheme="minorHAnsi"/>
          <w:sz w:val="24"/>
          <w:szCs w:val="24"/>
        </w:rPr>
        <w:t xml:space="preserve"> we held a meeting with all of our contractors where we introduced three changes that will be included in every contract.</w:t>
      </w:r>
    </w:p>
    <w:p w:rsidR="00B768DF" w:rsidRPr="00A645E2" w:rsidRDefault="00B768DF" w:rsidP="002E6DAA">
      <w:pPr>
        <w:rPr>
          <w:rFonts w:asciiTheme="minorHAnsi" w:hAnsiTheme="minorHAnsi" w:cstheme="minorHAnsi"/>
          <w:sz w:val="24"/>
          <w:szCs w:val="24"/>
        </w:rPr>
      </w:pPr>
    </w:p>
    <w:p w:rsidR="00B768DF" w:rsidRPr="00A645E2" w:rsidRDefault="00B768DF" w:rsidP="00366C6A">
      <w:pPr>
        <w:pStyle w:val="ListParagraph"/>
        <w:numPr>
          <w:ilvl w:val="0"/>
          <w:numId w:val="22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 xml:space="preserve"> </w:t>
      </w:r>
      <w:r w:rsidRPr="00A645E2">
        <w:rPr>
          <w:rFonts w:asciiTheme="minorHAnsi" w:hAnsiTheme="minorHAnsi" w:cstheme="minorHAnsi"/>
          <w:b/>
          <w:sz w:val="24"/>
          <w:szCs w:val="24"/>
        </w:rPr>
        <w:t>PHB’s Guiding Principles</w:t>
      </w:r>
      <w:r w:rsidRPr="00A645E2">
        <w:rPr>
          <w:rFonts w:asciiTheme="minorHAnsi" w:hAnsiTheme="minorHAnsi" w:cstheme="minorHAnsi"/>
          <w:sz w:val="24"/>
          <w:szCs w:val="24"/>
        </w:rPr>
        <w:t xml:space="preserve"> </w:t>
      </w:r>
      <w:r w:rsidRPr="00A645E2">
        <w:rPr>
          <w:rFonts w:asciiTheme="minorHAnsi" w:hAnsiTheme="minorHAnsi" w:cstheme="minorHAnsi"/>
          <w:b/>
          <w:sz w:val="24"/>
          <w:szCs w:val="24"/>
        </w:rPr>
        <w:t>on Equity and Social Justice</w:t>
      </w:r>
    </w:p>
    <w:p w:rsidR="00366C6A" w:rsidRDefault="00B768DF" w:rsidP="00B768DF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 xml:space="preserve">PHB’s </w:t>
      </w:r>
      <w:r w:rsidR="00366C6A">
        <w:rPr>
          <w:rFonts w:asciiTheme="minorHAnsi" w:hAnsiTheme="minorHAnsi" w:cstheme="minorHAnsi"/>
          <w:sz w:val="24"/>
          <w:szCs w:val="24"/>
        </w:rPr>
        <w:t>G</w:t>
      </w:r>
      <w:r w:rsidRPr="00A645E2">
        <w:rPr>
          <w:rFonts w:asciiTheme="minorHAnsi" w:hAnsiTheme="minorHAnsi" w:cstheme="minorHAnsi"/>
          <w:sz w:val="24"/>
          <w:szCs w:val="24"/>
        </w:rPr>
        <w:t xml:space="preserve">uiding </w:t>
      </w:r>
      <w:r w:rsidR="00366C6A">
        <w:rPr>
          <w:rFonts w:asciiTheme="minorHAnsi" w:hAnsiTheme="minorHAnsi" w:cstheme="minorHAnsi"/>
          <w:sz w:val="24"/>
          <w:szCs w:val="24"/>
        </w:rPr>
        <w:t>P</w:t>
      </w:r>
      <w:r w:rsidRPr="00A645E2">
        <w:rPr>
          <w:rFonts w:asciiTheme="minorHAnsi" w:hAnsiTheme="minorHAnsi" w:cstheme="minorHAnsi"/>
          <w:sz w:val="24"/>
          <w:szCs w:val="24"/>
        </w:rPr>
        <w:t>rinciples were developed from input from community members</w:t>
      </w:r>
      <w:r w:rsidR="00366C6A">
        <w:rPr>
          <w:rFonts w:asciiTheme="minorHAnsi" w:hAnsiTheme="minorHAnsi" w:cstheme="minorHAnsi"/>
          <w:sz w:val="24"/>
          <w:szCs w:val="24"/>
        </w:rPr>
        <w:t xml:space="preserve"> and in</w:t>
      </w:r>
      <w:r w:rsidRPr="00A645E2">
        <w:rPr>
          <w:rFonts w:asciiTheme="minorHAnsi" w:hAnsiTheme="minorHAnsi" w:cstheme="minorHAnsi"/>
          <w:sz w:val="24"/>
          <w:szCs w:val="24"/>
        </w:rPr>
        <w:t xml:space="preserve"> collaboration with our equity business plan consultant.</w:t>
      </w:r>
      <w:r w:rsidR="00366C6A">
        <w:rPr>
          <w:rFonts w:asciiTheme="minorHAnsi" w:hAnsiTheme="minorHAnsi" w:cstheme="minorHAnsi"/>
          <w:sz w:val="24"/>
          <w:szCs w:val="24"/>
        </w:rPr>
        <w:t xml:space="preserve">  </w:t>
      </w:r>
      <w:r w:rsidRPr="00A645E2">
        <w:rPr>
          <w:rFonts w:asciiTheme="minorHAnsi" w:hAnsiTheme="minorHAnsi" w:cstheme="minorHAnsi"/>
          <w:sz w:val="24"/>
          <w:szCs w:val="24"/>
        </w:rPr>
        <w:t xml:space="preserve">They build on the work of PHB’s equity and diversity council who developed our Statement on Equity and Social Justice.  </w:t>
      </w:r>
    </w:p>
    <w:p w:rsidR="00366C6A" w:rsidRDefault="00366C6A" w:rsidP="00B768D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B768DF" w:rsidRPr="00A645E2" w:rsidRDefault="00B768DF" w:rsidP="00B768DF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 xml:space="preserve">The Guiding </w:t>
      </w:r>
      <w:r w:rsidR="00366C6A">
        <w:rPr>
          <w:rFonts w:asciiTheme="minorHAnsi" w:hAnsiTheme="minorHAnsi" w:cstheme="minorHAnsi"/>
          <w:sz w:val="24"/>
          <w:szCs w:val="24"/>
        </w:rPr>
        <w:t>P</w:t>
      </w:r>
      <w:r w:rsidRPr="00A645E2">
        <w:rPr>
          <w:rFonts w:asciiTheme="minorHAnsi" w:hAnsiTheme="minorHAnsi" w:cstheme="minorHAnsi"/>
          <w:sz w:val="24"/>
          <w:szCs w:val="24"/>
        </w:rPr>
        <w:t>rinciples are the next iteration of that document.</w:t>
      </w:r>
      <w:r w:rsidR="00366C6A">
        <w:rPr>
          <w:rFonts w:asciiTheme="minorHAnsi" w:hAnsiTheme="minorHAnsi" w:cstheme="minorHAnsi"/>
          <w:sz w:val="24"/>
          <w:szCs w:val="24"/>
        </w:rPr>
        <w:t xml:space="preserve">  </w:t>
      </w:r>
      <w:r w:rsidRPr="00A645E2">
        <w:rPr>
          <w:rFonts w:asciiTheme="minorHAnsi" w:hAnsiTheme="minorHAnsi" w:cstheme="minorHAnsi"/>
          <w:sz w:val="24"/>
          <w:szCs w:val="24"/>
        </w:rPr>
        <w:t>The purpose of the Guiding Principles</w:t>
      </w:r>
      <w:r w:rsidR="00DB2D16">
        <w:rPr>
          <w:rFonts w:asciiTheme="minorHAnsi" w:hAnsiTheme="minorHAnsi" w:cstheme="minorHAnsi"/>
          <w:sz w:val="24"/>
          <w:szCs w:val="24"/>
        </w:rPr>
        <w:t xml:space="preserve"> is to clearly communicate</w:t>
      </w:r>
      <w:r w:rsidRPr="00A645E2">
        <w:rPr>
          <w:rFonts w:asciiTheme="minorHAnsi" w:hAnsiTheme="minorHAnsi" w:cstheme="minorHAnsi"/>
          <w:sz w:val="24"/>
          <w:szCs w:val="24"/>
        </w:rPr>
        <w:t xml:space="preserve"> PHB’s Equity and Social Justice </w:t>
      </w:r>
      <w:proofErr w:type="gramStart"/>
      <w:r w:rsidR="00E616B3">
        <w:rPr>
          <w:rFonts w:asciiTheme="minorHAnsi" w:hAnsiTheme="minorHAnsi" w:cstheme="minorHAnsi"/>
          <w:sz w:val="24"/>
          <w:szCs w:val="24"/>
        </w:rPr>
        <w:t>v</w:t>
      </w:r>
      <w:r w:rsidR="00E616B3" w:rsidRPr="00A645E2">
        <w:rPr>
          <w:rFonts w:asciiTheme="minorHAnsi" w:hAnsiTheme="minorHAnsi" w:cstheme="minorHAnsi"/>
          <w:sz w:val="24"/>
          <w:szCs w:val="24"/>
        </w:rPr>
        <w:t>alues</w:t>
      </w:r>
      <w:proofErr w:type="gramEnd"/>
      <w:r w:rsidRPr="00A645E2">
        <w:rPr>
          <w:rFonts w:asciiTheme="minorHAnsi" w:hAnsiTheme="minorHAnsi" w:cstheme="minorHAnsi"/>
          <w:sz w:val="24"/>
          <w:szCs w:val="24"/>
        </w:rPr>
        <w:t xml:space="preserve"> that we hold for ourselves and to set expectations for our partners</w:t>
      </w:r>
      <w:r w:rsidR="00366C6A">
        <w:rPr>
          <w:rFonts w:asciiTheme="minorHAnsi" w:hAnsiTheme="minorHAnsi" w:cstheme="minorHAnsi"/>
          <w:sz w:val="24"/>
          <w:szCs w:val="24"/>
        </w:rPr>
        <w:t>.</w:t>
      </w:r>
      <w:r w:rsidR="00DB2D16">
        <w:rPr>
          <w:rFonts w:asciiTheme="minorHAnsi" w:hAnsiTheme="minorHAnsi" w:cstheme="minorHAnsi"/>
          <w:sz w:val="24"/>
          <w:szCs w:val="24"/>
        </w:rPr>
        <w:t xml:space="preserve"> </w:t>
      </w:r>
      <w:r w:rsidR="00366C6A">
        <w:rPr>
          <w:rFonts w:asciiTheme="minorHAnsi" w:hAnsiTheme="minorHAnsi" w:cstheme="minorHAnsi"/>
          <w:sz w:val="24"/>
          <w:szCs w:val="24"/>
        </w:rPr>
        <w:t xml:space="preserve"> </w:t>
      </w:r>
      <w:r w:rsidR="00DB2D16">
        <w:rPr>
          <w:rFonts w:asciiTheme="minorHAnsi" w:hAnsiTheme="minorHAnsi" w:cstheme="minorHAnsi"/>
          <w:sz w:val="24"/>
          <w:szCs w:val="24"/>
        </w:rPr>
        <w:t xml:space="preserve">(See </w:t>
      </w:r>
      <w:r w:rsidR="00366C6A">
        <w:rPr>
          <w:rFonts w:asciiTheme="minorHAnsi" w:hAnsiTheme="minorHAnsi" w:cstheme="minorHAnsi"/>
          <w:sz w:val="24"/>
          <w:szCs w:val="24"/>
        </w:rPr>
        <w:t>a</w:t>
      </w:r>
      <w:r w:rsidR="00DB2D16">
        <w:rPr>
          <w:rFonts w:asciiTheme="minorHAnsi" w:hAnsiTheme="minorHAnsi" w:cstheme="minorHAnsi"/>
          <w:sz w:val="24"/>
          <w:szCs w:val="24"/>
        </w:rPr>
        <w:t>ttached</w:t>
      </w:r>
      <w:r w:rsidR="00366C6A">
        <w:rPr>
          <w:rFonts w:asciiTheme="minorHAnsi" w:hAnsiTheme="minorHAnsi" w:cstheme="minorHAnsi"/>
          <w:sz w:val="24"/>
          <w:szCs w:val="24"/>
        </w:rPr>
        <w:t>.</w:t>
      </w:r>
      <w:r w:rsidR="00DB2D16">
        <w:rPr>
          <w:rFonts w:asciiTheme="minorHAnsi" w:hAnsiTheme="minorHAnsi" w:cstheme="minorHAnsi"/>
          <w:sz w:val="24"/>
          <w:szCs w:val="24"/>
        </w:rPr>
        <w:t>)</w:t>
      </w:r>
      <w:r w:rsidRPr="00A645E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768DF" w:rsidRPr="00A645E2" w:rsidRDefault="00B768DF" w:rsidP="00B768D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B768DF" w:rsidRPr="00A645E2" w:rsidRDefault="00B768DF" w:rsidP="00B768DF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The Guiding Principles will become part of every communication and public document published and utilized by PHB starting with our contracts in FY 2012-13.</w:t>
      </w:r>
    </w:p>
    <w:p w:rsidR="00B768DF" w:rsidRPr="00DB2D16" w:rsidRDefault="00B768DF" w:rsidP="00DB2D16">
      <w:pPr>
        <w:rPr>
          <w:rFonts w:asciiTheme="minorHAnsi" w:hAnsiTheme="minorHAnsi" w:cstheme="minorHAnsi"/>
          <w:sz w:val="24"/>
          <w:szCs w:val="24"/>
        </w:rPr>
      </w:pPr>
    </w:p>
    <w:p w:rsidR="00A645E2" w:rsidRPr="00A645E2" w:rsidRDefault="00A645E2" w:rsidP="00B768D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i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 xml:space="preserve"> </w:t>
      </w:r>
      <w:r w:rsidRPr="00A645E2">
        <w:rPr>
          <w:rFonts w:asciiTheme="minorHAnsi" w:hAnsiTheme="minorHAnsi" w:cstheme="minorHAnsi"/>
          <w:b/>
          <w:sz w:val="24"/>
          <w:szCs w:val="24"/>
        </w:rPr>
        <w:t xml:space="preserve">New </w:t>
      </w:r>
      <w:r w:rsidR="00DB2D16" w:rsidRPr="00A645E2">
        <w:rPr>
          <w:rFonts w:asciiTheme="minorHAnsi" w:hAnsiTheme="minorHAnsi" w:cstheme="minorHAnsi"/>
          <w:b/>
          <w:sz w:val="24"/>
          <w:szCs w:val="24"/>
        </w:rPr>
        <w:t>Participant</w:t>
      </w:r>
      <w:r w:rsidRPr="00A645E2">
        <w:rPr>
          <w:rFonts w:asciiTheme="minorHAnsi" w:hAnsiTheme="minorHAnsi" w:cstheme="minorHAnsi"/>
          <w:b/>
          <w:sz w:val="24"/>
          <w:szCs w:val="24"/>
        </w:rPr>
        <w:t xml:space="preserve"> Demographics Report</w:t>
      </w:r>
    </w:p>
    <w:p w:rsidR="00A645E2" w:rsidRPr="0071186E" w:rsidRDefault="00A645E2" w:rsidP="00A645E2">
      <w:pPr>
        <w:ind w:left="720"/>
        <w:rPr>
          <w:rFonts w:asciiTheme="minorHAnsi" w:hAnsiTheme="minorHAnsi" w:cstheme="minorHAnsi"/>
          <w:sz w:val="24"/>
          <w:szCs w:val="24"/>
        </w:rPr>
      </w:pPr>
      <w:r w:rsidRPr="0071186E">
        <w:rPr>
          <w:rFonts w:asciiTheme="minorHAnsi" w:hAnsiTheme="minorHAnsi" w:cstheme="minorHAnsi"/>
          <w:sz w:val="24"/>
          <w:szCs w:val="24"/>
        </w:rPr>
        <w:t xml:space="preserve">As part of PHB’s Equity Agenda and to better support our strategic plan and budget we are working to refine our </w:t>
      </w:r>
      <w:r w:rsidR="001B30C3" w:rsidRPr="0071186E">
        <w:rPr>
          <w:rFonts w:asciiTheme="minorHAnsi" w:hAnsiTheme="minorHAnsi" w:cstheme="minorHAnsi"/>
          <w:sz w:val="24"/>
          <w:szCs w:val="24"/>
        </w:rPr>
        <w:t xml:space="preserve">data collection and </w:t>
      </w:r>
      <w:r w:rsidRPr="0071186E">
        <w:rPr>
          <w:rFonts w:asciiTheme="minorHAnsi" w:hAnsiTheme="minorHAnsi" w:cstheme="minorHAnsi"/>
          <w:sz w:val="24"/>
          <w:szCs w:val="24"/>
        </w:rPr>
        <w:t xml:space="preserve">reporting systems. </w:t>
      </w:r>
      <w:r w:rsidR="001B30C3" w:rsidRPr="0071186E">
        <w:rPr>
          <w:rFonts w:asciiTheme="minorHAnsi" w:hAnsiTheme="minorHAnsi" w:cstheme="minorHAnsi"/>
          <w:sz w:val="24"/>
          <w:szCs w:val="24"/>
        </w:rPr>
        <w:t xml:space="preserve"> This will </w:t>
      </w:r>
      <w:r w:rsidRPr="0071186E">
        <w:rPr>
          <w:rFonts w:asciiTheme="minorHAnsi" w:hAnsiTheme="minorHAnsi" w:cstheme="minorHAnsi"/>
          <w:sz w:val="24"/>
          <w:szCs w:val="24"/>
        </w:rPr>
        <w:t xml:space="preserve">enhance our ability to work with data </w:t>
      </w:r>
      <w:r w:rsidR="001B30C3" w:rsidRPr="0071186E">
        <w:rPr>
          <w:rFonts w:asciiTheme="minorHAnsi" w:hAnsiTheme="minorHAnsi" w:cstheme="minorHAnsi"/>
          <w:sz w:val="24"/>
          <w:szCs w:val="24"/>
        </w:rPr>
        <w:t xml:space="preserve">and </w:t>
      </w:r>
      <w:r w:rsidRPr="0071186E">
        <w:rPr>
          <w:rFonts w:asciiTheme="minorHAnsi" w:hAnsiTheme="minorHAnsi" w:cstheme="minorHAnsi"/>
          <w:sz w:val="24"/>
          <w:szCs w:val="24"/>
        </w:rPr>
        <w:t>to drive decision</w:t>
      </w:r>
      <w:r w:rsidR="001B30C3" w:rsidRPr="0071186E">
        <w:rPr>
          <w:rFonts w:asciiTheme="minorHAnsi" w:hAnsiTheme="minorHAnsi" w:cstheme="minorHAnsi"/>
          <w:sz w:val="24"/>
          <w:szCs w:val="24"/>
        </w:rPr>
        <w:t>-</w:t>
      </w:r>
      <w:r w:rsidRPr="0071186E">
        <w:rPr>
          <w:rFonts w:asciiTheme="minorHAnsi" w:hAnsiTheme="minorHAnsi" w:cstheme="minorHAnsi"/>
          <w:sz w:val="24"/>
          <w:szCs w:val="24"/>
        </w:rPr>
        <w:t>making that sup</w:t>
      </w:r>
      <w:r w:rsidR="0071186E">
        <w:rPr>
          <w:rFonts w:asciiTheme="minorHAnsi" w:hAnsiTheme="minorHAnsi" w:cstheme="minorHAnsi"/>
          <w:sz w:val="24"/>
          <w:szCs w:val="24"/>
        </w:rPr>
        <w:t>ports PHB and community goals.</w:t>
      </w:r>
    </w:p>
    <w:p w:rsidR="00A645E2" w:rsidRPr="00A645E2" w:rsidRDefault="00A645E2" w:rsidP="00A645E2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E616B3" w:rsidRDefault="00A645E2" w:rsidP="00E616B3">
      <w:pPr>
        <w:ind w:left="720"/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 xml:space="preserve">Beginning in FY 2012-13 every sub recipient contract will </w:t>
      </w:r>
      <w:r w:rsidR="00E616B3">
        <w:rPr>
          <w:rFonts w:asciiTheme="minorHAnsi" w:hAnsiTheme="minorHAnsi" w:cstheme="minorHAnsi"/>
          <w:sz w:val="24"/>
          <w:szCs w:val="24"/>
        </w:rPr>
        <w:t xml:space="preserve">include </w:t>
      </w:r>
      <w:r w:rsidRPr="00A645E2">
        <w:rPr>
          <w:rFonts w:asciiTheme="minorHAnsi" w:hAnsiTheme="minorHAnsi" w:cstheme="minorHAnsi"/>
          <w:sz w:val="24"/>
          <w:szCs w:val="24"/>
        </w:rPr>
        <w:t xml:space="preserve">a new </w:t>
      </w:r>
      <w:r w:rsidRPr="00A645E2">
        <w:rPr>
          <w:rFonts w:asciiTheme="minorHAnsi" w:hAnsiTheme="minorHAnsi" w:cstheme="minorHAnsi"/>
          <w:b/>
          <w:sz w:val="24"/>
          <w:szCs w:val="24"/>
        </w:rPr>
        <w:t>Participant Demographics Report</w:t>
      </w:r>
      <w:r w:rsidR="00366C6A">
        <w:rPr>
          <w:rFonts w:asciiTheme="minorHAnsi" w:hAnsiTheme="minorHAnsi" w:cstheme="minorHAnsi"/>
          <w:b/>
          <w:sz w:val="24"/>
          <w:szCs w:val="24"/>
        </w:rPr>
        <w:t xml:space="preserve">.  </w:t>
      </w:r>
      <w:r w:rsidR="00DB2D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B2D16">
        <w:rPr>
          <w:rFonts w:asciiTheme="minorHAnsi" w:hAnsiTheme="minorHAnsi" w:cstheme="minorHAnsi"/>
          <w:sz w:val="24"/>
          <w:szCs w:val="24"/>
        </w:rPr>
        <w:t xml:space="preserve">(See </w:t>
      </w:r>
      <w:r w:rsidR="00366C6A">
        <w:rPr>
          <w:rFonts w:asciiTheme="minorHAnsi" w:hAnsiTheme="minorHAnsi" w:cstheme="minorHAnsi"/>
          <w:sz w:val="24"/>
          <w:szCs w:val="24"/>
        </w:rPr>
        <w:t>a</w:t>
      </w:r>
      <w:r w:rsidR="00DB2D16">
        <w:rPr>
          <w:rFonts w:asciiTheme="minorHAnsi" w:hAnsiTheme="minorHAnsi" w:cstheme="minorHAnsi"/>
          <w:sz w:val="24"/>
          <w:szCs w:val="24"/>
        </w:rPr>
        <w:t>ttached</w:t>
      </w:r>
      <w:r w:rsidR="00366C6A">
        <w:rPr>
          <w:rFonts w:asciiTheme="minorHAnsi" w:hAnsiTheme="minorHAnsi" w:cstheme="minorHAnsi"/>
          <w:sz w:val="24"/>
          <w:szCs w:val="24"/>
        </w:rPr>
        <w:t>.</w:t>
      </w:r>
      <w:r w:rsidR="00DB2D16">
        <w:rPr>
          <w:rFonts w:asciiTheme="minorHAnsi" w:hAnsiTheme="minorHAnsi" w:cstheme="minorHAnsi"/>
          <w:sz w:val="24"/>
          <w:szCs w:val="24"/>
        </w:rPr>
        <w:t>)</w:t>
      </w:r>
      <w:r w:rsidRPr="00A645E2">
        <w:rPr>
          <w:rFonts w:asciiTheme="minorHAnsi" w:hAnsiTheme="minorHAnsi" w:cstheme="minorHAnsi"/>
          <w:sz w:val="24"/>
          <w:szCs w:val="24"/>
        </w:rPr>
        <w:t xml:space="preserve"> </w:t>
      </w:r>
      <w:r w:rsidR="00E616B3">
        <w:rPr>
          <w:rFonts w:asciiTheme="minorHAnsi" w:hAnsiTheme="minorHAnsi" w:cstheme="minorHAnsi"/>
          <w:sz w:val="24"/>
          <w:szCs w:val="24"/>
        </w:rPr>
        <w:t xml:space="preserve"> The</w:t>
      </w:r>
      <w:r w:rsidR="00E616B3" w:rsidRPr="00A645E2">
        <w:rPr>
          <w:rFonts w:asciiTheme="minorHAnsi" w:hAnsiTheme="minorHAnsi" w:cstheme="minorHAnsi"/>
          <w:sz w:val="24"/>
          <w:szCs w:val="24"/>
        </w:rPr>
        <w:t xml:space="preserve"> report </w:t>
      </w:r>
      <w:r w:rsidR="00E616B3">
        <w:rPr>
          <w:rFonts w:asciiTheme="minorHAnsi" w:hAnsiTheme="minorHAnsi" w:cstheme="minorHAnsi"/>
          <w:sz w:val="24"/>
          <w:szCs w:val="24"/>
        </w:rPr>
        <w:t>form is provided here and as an exhibit to the contract for reference</w:t>
      </w:r>
      <w:r w:rsidR="001B30C3">
        <w:rPr>
          <w:rFonts w:asciiTheme="minorHAnsi" w:hAnsiTheme="minorHAnsi" w:cstheme="minorHAnsi"/>
          <w:sz w:val="24"/>
          <w:szCs w:val="24"/>
        </w:rPr>
        <w:t xml:space="preserve">.  This </w:t>
      </w:r>
      <w:r w:rsidR="00E616B3">
        <w:rPr>
          <w:rFonts w:asciiTheme="minorHAnsi" w:hAnsiTheme="minorHAnsi" w:cstheme="minorHAnsi"/>
          <w:sz w:val="24"/>
          <w:szCs w:val="24"/>
        </w:rPr>
        <w:t xml:space="preserve">new format </w:t>
      </w:r>
      <w:r w:rsidR="00E616B3" w:rsidRPr="00A645E2">
        <w:rPr>
          <w:rFonts w:asciiTheme="minorHAnsi" w:hAnsiTheme="minorHAnsi" w:cstheme="minorHAnsi"/>
          <w:sz w:val="24"/>
          <w:szCs w:val="24"/>
        </w:rPr>
        <w:t>is compatible with HMIS (Service Point)</w:t>
      </w:r>
      <w:r w:rsidR="00E616B3">
        <w:rPr>
          <w:rFonts w:asciiTheme="minorHAnsi" w:hAnsiTheme="minorHAnsi" w:cstheme="minorHAnsi"/>
          <w:sz w:val="24"/>
          <w:szCs w:val="24"/>
        </w:rPr>
        <w:t>,</w:t>
      </w:r>
      <w:r w:rsidR="00E616B3" w:rsidRPr="00A645E2">
        <w:rPr>
          <w:rFonts w:asciiTheme="minorHAnsi" w:hAnsiTheme="minorHAnsi" w:cstheme="minorHAnsi"/>
          <w:sz w:val="24"/>
          <w:szCs w:val="24"/>
        </w:rPr>
        <w:t xml:space="preserve"> and aligns with what Multnomah County is asking of its contractors.</w:t>
      </w:r>
    </w:p>
    <w:p w:rsidR="00366C6A" w:rsidRPr="00A645E2" w:rsidRDefault="00366C6A" w:rsidP="00E616B3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A645E2" w:rsidRPr="00A645E2" w:rsidRDefault="00E616B3" w:rsidP="00A645E2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The</w:t>
      </w:r>
      <w:r w:rsidR="00A645E2" w:rsidRPr="00A645E2">
        <w:rPr>
          <w:rFonts w:asciiTheme="minorHAnsi" w:hAnsiTheme="minorHAnsi" w:cstheme="minorHAnsi"/>
          <w:sz w:val="24"/>
          <w:szCs w:val="24"/>
        </w:rPr>
        <w:t xml:space="preserve"> new report will allow for greater flexibility in reporting people who identify as multi-racial and </w:t>
      </w:r>
      <w:r>
        <w:rPr>
          <w:rFonts w:asciiTheme="minorHAnsi" w:hAnsiTheme="minorHAnsi" w:cstheme="minorHAnsi"/>
          <w:sz w:val="24"/>
          <w:szCs w:val="24"/>
        </w:rPr>
        <w:t xml:space="preserve">includes clear </w:t>
      </w:r>
      <w:r w:rsidR="00A645E2" w:rsidRPr="00A645E2">
        <w:rPr>
          <w:rFonts w:asciiTheme="minorHAnsi" w:hAnsiTheme="minorHAnsi" w:cstheme="minorHAnsi"/>
          <w:sz w:val="24"/>
          <w:szCs w:val="24"/>
        </w:rPr>
        <w:t xml:space="preserve">instructions </w:t>
      </w:r>
      <w:r>
        <w:rPr>
          <w:rFonts w:asciiTheme="minorHAnsi" w:hAnsiTheme="minorHAnsi" w:cstheme="minorHAnsi"/>
          <w:sz w:val="24"/>
          <w:szCs w:val="24"/>
        </w:rPr>
        <w:t xml:space="preserve">on </w:t>
      </w:r>
      <w:r w:rsidR="00A645E2" w:rsidRPr="00A645E2">
        <w:rPr>
          <w:rFonts w:asciiTheme="minorHAnsi" w:hAnsiTheme="minorHAnsi" w:cstheme="minorHAnsi"/>
          <w:sz w:val="24"/>
          <w:szCs w:val="24"/>
        </w:rPr>
        <w:t>how to report the people you serve.</w:t>
      </w:r>
    </w:p>
    <w:p w:rsidR="00A645E2" w:rsidRPr="00DB2D16" w:rsidRDefault="00A645E2" w:rsidP="00DB2D16">
      <w:pPr>
        <w:rPr>
          <w:rFonts w:asciiTheme="minorHAnsi" w:hAnsiTheme="minorHAnsi" w:cstheme="minorHAnsi"/>
          <w:sz w:val="24"/>
          <w:szCs w:val="24"/>
        </w:rPr>
      </w:pPr>
    </w:p>
    <w:p w:rsidR="00A645E2" w:rsidRPr="00A645E2" w:rsidRDefault="00A645E2" w:rsidP="00A645E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sz w:val="24"/>
          <w:szCs w:val="24"/>
        </w:rPr>
      </w:pPr>
      <w:r w:rsidRPr="00A645E2">
        <w:rPr>
          <w:rFonts w:asciiTheme="minorHAnsi" w:hAnsiTheme="minorHAnsi" w:cstheme="minorHAnsi"/>
          <w:b/>
          <w:sz w:val="24"/>
          <w:szCs w:val="24"/>
        </w:rPr>
        <w:t xml:space="preserve"> Goal Setting Process</w:t>
      </w:r>
    </w:p>
    <w:p w:rsidR="002E6DAA" w:rsidRPr="00A645E2" w:rsidRDefault="00A645E2" w:rsidP="00E616B3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 xml:space="preserve">PHB has </w:t>
      </w:r>
      <w:r w:rsidR="002E6DAA" w:rsidRPr="00A645E2">
        <w:rPr>
          <w:rFonts w:asciiTheme="minorHAnsi" w:hAnsiTheme="minorHAnsi" w:cstheme="minorHAnsi"/>
          <w:sz w:val="24"/>
          <w:szCs w:val="24"/>
        </w:rPr>
        <w:t xml:space="preserve">initiated the inclusion of </w:t>
      </w:r>
      <w:r w:rsidR="00BC6DFC" w:rsidRPr="00A645E2">
        <w:rPr>
          <w:rFonts w:asciiTheme="minorHAnsi" w:hAnsiTheme="minorHAnsi" w:cstheme="minorHAnsi"/>
          <w:sz w:val="24"/>
          <w:szCs w:val="24"/>
        </w:rPr>
        <w:t>e</w:t>
      </w:r>
      <w:r w:rsidR="002E6DAA" w:rsidRPr="00A645E2">
        <w:rPr>
          <w:rFonts w:asciiTheme="minorHAnsi" w:hAnsiTheme="minorHAnsi" w:cstheme="minorHAnsi"/>
          <w:sz w:val="24"/>
          <w:szCs w:val="24"/>
        </w:rPr>
        <w:t xml:space="preserve">quity </w:t>
      </w:r>
      <w:r w:rsidR="00B768DF" w:rsidRPr="00A645E2">
        <w:rPr>
          <w:rFonts w:asciiTheme="minorHAnsi" w:hAnsiTheme="minorHAnsi" w:cstheme="minorHAnsi"/>
          <w:sz w:val="24"/>
          <w:szCs w:val="24"/>
        </w:rPr>
        <w:t xml:space="preserve">access </w:t>
      </w:r>
      <w:r w:rsidR="00BC6DFC" w:rsidRPr="00A645E2">
        <w:rPr>
          <w:rFonts w:asciiTheme="minorHAnsi" w:hAnsiTheme="minorHAnsi" w:cstheme="minorHAnsi"/>
          <w:sz w:val="24"/>
          <w:szCs w:val="24"/>
        </w:rPr>
        <w:t>g</w:t>
      </w:r>
      <w:r w:rsidR="002E6DAA" w:rsidRPr="00A645E2">
        <w:rPr>
          <w:rFonts w:asciiTheme="minorHAnsi" w:hAnsiTheme="minorHAnsi" w:cstheme="minorHAnsi"/>
          <w:sz w:val="24"/>
          <w:szCs w:val="24"/>
        </w:rPr>
        <w:t xml:space="preserve">oals across all of </w:t>
      </w:r>
      <w:r w:rsidR="00566D19" w:rsidRPr="00A645E2">
        <w:rPr>
          <w:rFonts w:asciiTheme="minorHAnsi" w:hAnsiTheme="minorHAnsi" w:cstheme="minorHAnsi"/>
          <w:sz w:val="24"/>
          <w:szCs w:val="24"/>
        </w:rPr>
        <w:t xml:space="preserve">its </w:t>
      </w:r>
      <w:r w:rsidR="002E6DAA" w:rsidRPr="00A645E2">
        <w:rPr>
          <w:rFonts w:asciiTheme="minorHAnsi" w:hAnsiTheme="minorHAnsi" w:cstheme="minorHAnsi"/>
          <w:sz w:val="24"/>
          <w:szCs w:val="24"/>
        </w:rPr>
        <w:t>business lines and program areas</w:t>
      </w:r>
      <w:r w:rsidR="00BC6DFC" w:rsidRPr="00A645E2">
        <w:rPr>
          <w:rFonts w:asciiTheme="minorHAnsi" w:hAnsiTheme="minorHAnsi" w:cstheme="minorHAnsi"/>
          <w:sz w:val="24"/>
          <w:szCs w:val="24"/>
        </w:rPr>
        <w:t xml:space="preserve">. </w:t>
      </w:r>
      <w:r w:rsidR="00DB2D16">
        <w:rPr>
          <w:rFonts w:asciiTheme="minorHAnsi" w:hAnsiTheme="minorHAnsi" w:cstheme="minorHAnsi"/>
          <w:sz w:val="24"/>
          <w:szCs w:val="24"/>
        </w:rPr>
        <w:t>E</w:t>
      </w:r>
      <w:r w:rsidR="002E6DAA" w:rsidRPr="00A645E2">
        <w:rPr>
          <w:rFonts w:asciiTheme="minorHAnsi" w:hAnsiTheme="minorHAnsi" w:cstheme="minorHAnsi"/>
          <w:sz w:val="24"/>
          <w:szCs w:val="24"/>
        </w:rPr>
        <w:t xml:space="preserve">quity </w:t>
      </w:r>
      <w:r w:rsidR="00BC6DFC" w:rsidRPr="00A645E2">
        <w:rPr>
          <w:rFonts w:asciiTheme="minorHAnsi" w:hAnsiTheme="minorHAnsi" w:cstheme="minorHAnsi"/>
          <w:sz w:val="24"/>
          <w:szCs w:val="24"/>
        </w:rPr>
        <w:t>g</w:t>
      </w:r>
      <w:r w:rsidR="002E6DAA" w:rsidRPr="00A645E2">
        <w:rPr>
          <w:rFonts w:asciiTheme="minorHAnsi" w:hAnsiTheme="minorHAnsi" w:cstheme="minorHAnsi"/>
          <w:sz w:val="24"/>
          <w:szCs w:val="24"/>
        </w:rPr>
        <w:t xml:space="preserve">oals </w:t>
      </w:r>
      <w:r w:rsidR="00566D19" w:rsidRPr="00A645E2">
        <w:rPr>
          <w:rFonts w:asciiTheme="minorHAnsi" w:hAnsiTheme="minorHAnsi" w:cstheme="minorHAnsi"/>
          <w:sz w:val="24"/>
          <w:szCs w:val="24"/>
        </w:rPr>
        <w:t xml:space="preserve">are a vital tool in PHB’s </w:t>
      </w:r>
      <w:r w:rsidR="002E6DAA" w:rsidRPr="00A645E2">
        <w:rPr>
          <w:rFonts w:asciiTheme="minorHAnsi" w:hAnsiTheme="minorHAnsi" w:cstheme="minorHAnsi"/>
          <w:sz w:val="24"/>
          <w:szCs w:val="24"/>
        </w:rPr>
        <w:t xml:space="preserve">efforts to </w:t>
      </w:r>
      <w:r w:rsidR="00566D19" w:rsidRPr="00A645E2">
        <w:rPr>
          <w:rFonts w:asciiTheme="minorHAnsi" w:hAnsiTheme="minorHAnsi" w:cstheme="minorHAnsi"/>
          <w:sz w:val="24"/>
          <w:szCs w:val="24"/>
        </w:rPr>
        <w:t xml:space="preserve">distribute PHB </w:t>
      </w:r>
      <w:r w:rsidR="002E6DAA" w:rsidRPr="00A645E2">
        <w:rPr>
          <w:rFonts w:asciiTheme="minorHAnsi" w:hAnsiTheme="minorHAnsi" w:cstheme="minorHAnsi"/>
          <w:sz w:val="24"/>
          <w:szCs w:val="24"/>
        </w:rPr>
        <w:t>resources</w:t>
      </w:r>
      <w:r w:rsidR="00566D19" w:rsidRPr="00A645E2">
        <w:rPr>
          <w:rFonts w:asciiTheme="minorHAnsi" w:hAnsiTheme="minorHAnsi" w:cstheme="minorHAnsi"/>
          <w:sz w:val="24"/>
          <w:szCs w:val="24"/>
        </w:rPr>
        <w:t xml:space="preserve"> to communities with the highest needs and the least </w:t>
      </w:r>
      <w:r w:rsidR="00DB2D16">
        <w:rPr>
          <w:rFonts w:asciiTheme="minorHAnsi" w:hAnsiTheme="minorHAnsi" w:cstheme="minorHAnsi"/>
          <w:sz w:val="24"/>
          <w:szCs w:val="24"/>
        </w:rPr>
        <w:t xml:space="preserve">historical </w:t>
      </w:r>
      <w:r w:rsidR="00566D19" w:rsidRPr="00A645E2">
        <w:rPr>
          <w:rFonts w:asciiTheme="minorHAnsi" w:hAnsiTheme="minorHAnsi" w:cstheme="minorHAnsi"/>
          <w:sz w:val="24"/>
          <w:szCs w:val="24"/>
        </w:rPr>
        <w:t xml:space="preserve">access to </w:t>
      </w:r>
      <w:r w:rsidR="002E6DAA" w:rsidRPr="00A645E2">
        <w:rPr>
          <w:rFonts w:asciiTheme="minorHAnsi" w:hAnsiTheme="minorHAnsi" w:cstheme="minorHAnsi"/>
          <w:sz w:val="24"/>
          <w:szCs w:val="24"/>
        </w:rPr>
        <w:t>those resources</w:t>
      </w:r>
      <w:r w:rsidR="00F15843" w:rsidRPr="00A645E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645E2" w:rsidRPr="00A645E2" w:rsidRDefault="00A645E2" w:rsidP="002E6DAA">
      <w:pPr>
        <w:rPr>
          <w:rFonts w:asciiTheme="minorHAnsi" w:hAnsiTheme="minorHAnsi" w:cstheme="minorHAnsi"/>
          <w:sz w:val="24"/>
          <w:szCs w:val="24"/>
        </w:rPr>
      </w:pPr>
    </w:p>
    <w:p w:rsidR="00DB2D16" w:rsidRDefault="00A645E2" w:rsidP="00E616B3">
      <w:pPr>
        <w:ind w:left="720"/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To set individual contract access goals, we are asking all of our co</w:t>
      </w:r>
      <w:r w:rsidR="00D20A1E">
        <w:rPr>
          <w:rFonts w:asciiTheme="minorHAnsi" w:hAnsiTheme="minorHAnsi" w:cstheme="minorHAnsi"/>
          <w:sz w:val="24"/>
          <w:szCs w:val="24"/>
        </w:rPr>
        <w:t>ntractors to do the following:</w:t>
      </w:r>
    </w:p>
    <w:p w:rsidR="00D20A1E" w:rsidRPr="00A645E2" w:rsidRDefault="00D20A1E" w:rsidP="00E616B3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A645E2" w:rsidRPr="00A645E2" w:rsidRDefault="00A645E2" w:rsidP="00A645E2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Review your organizations</w:t>
      </w:r>
      <w:r w:rsidR="00A162BB">
        <w:rPr>
          <w:rFonts w:asciiTheme="minorHAnsi" w:hAnsiTheme="minorHAnsi" w:cstheme="minorHAnsi"/>
          <w:sz w:val="24"/>
          <w:szCs w:val="24"/>
        </w:rPr>
        <w:t>’</w:t>
      </w:r>
      <w:r w:rsidRPr="00A645E2">
        <w:rPr>
          <w:rFonts w:asciiTheme="minorHAnsi" w:hAnsiTheme="minorHAnsi" w:cstheme="minorHAnsi"/>
          <w:sz w:val="24"/>
          <w:szCs w:val="24"/>
        </w:rPr>
        <w:t xml:space="preserve"> service levels by race and ethnicity </w:t>
      </w:r>
      <w:r w:rsidR="00E616B3">
        <w:rPr>
          <w:rFonts w:asciiTheme="minorHAnsi" w:hAnsiTheme="minorHAnsi" w:cstheme="minorHAnsi"/>
          <w:sz w:val="24"/>
          <w:szCs w:val="24"/>
        </w:rPr>
        <w:t xml:space="preserve">for </w:t>
      </w:r>
      <w:r w:rsidRPr="00A645E2">
        <w:rPr>
          <w:rFonts w:asciiTheme="minorHAnsi" w:hAnsiTheme="minorHAnsi" w:cstheme="minorHAnsi"/>
          <w:sz w:val="24"/>
          <w:szCs w:val="24"/>
        </w:rPr>
        <w:t>the last fiscal year.</w:t>
      </w:r>
    </w:p>
    <w:p w:rsidR="00A645E2" w:rsidRPr="00A645E2" w:rsidRDefault="00A645E2" w:rsidP="00A645E2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Share with PHB any work your organization is undertaking to support equity and inclusion</w:t>
      </w:r>
      <w:r w:rsidR="00E616B3">
        <w:rPr>
          <w:rFonts w:asciiTheme="minorHAnsi" w:hAnsiTheme="minorHAnsi" w:cstheme="minorHAnsi"/>
          <w:sz w:val="24"/>
          <w:szCs w:val="24"/>
        </w:rPr>
        <w:t xml:space="preserve"> by responding to the questions in Section 8 </w:t>
      </w:r>
      <w:r w:rsidR="00E616B3">
        <w:rPr>
          <w:rFonts w:asciiTheme="minorHAnsi" w:hAnsiTheme="minorHAnsi" w:cstheme="minorHAnsi"/>
          <w:i/>
          <w:iCs/>
          <w:sz w:val="24"/>
          <w:szCs w:val="24"/>
        </w:rPr>
        <w:t>Diversity and Equity</w:t>
      </w:r>
      <w:r w:rsidR="00E616B3">
        <w:rPr>
          <w:rFonts w:asciiTheme="minorHAnsi" w:hAnsiTheme="minorHAnsi" w:cstheme="minorHAnsi"/>
          <w:sz w:val="24"/>
          <w:szCs w:val="24"/>
        </w:rPr>
        <w:t>, of the Contractor Proposal Cover Sheet</w:t>
      </w:r>
      <w:r w:rsidRPr="00A645E2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A645E2" w:rsidRPr="00A645E2" w:rsidRDefault="0050301B" w:rsidP="00A645E2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Develop </w:t>
      </w:r>
      <w:r w:rsidR="00A645E2" w:rsidRPr="00A645E2">
        <w:rPr>
          <w:rFonts w:asciiTheme="minorHAnsi" w:hAnsiTheme="minorHAnsi" w:cstheme="minorHAnsi"/>
          <w:sz w:val="24"/>
          <w:szCs w:val="24"/>
        </w:rPr>
        <w:t>access goals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45E2">
        <w:rPr>
          <w:rFonts w:asciiTheme="minorHAnsi" w:hAnsiTheme="minorHAnsi" w:cstheme="minorHAnsi"/>
          <w:sz w:val="24"/>
          <w:szCs w:val="24"/>
        </w:rPr>
        <w:t>for FY 2012-13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162BB">
        <w:rPr>
          <w:rFonts w:asciiTheme="minorHAnsi" w:hAnsiTheme="minorHAnsi" w:cstheme="minorHAnsi"/>
          <w:sz w:val="24"/>
          <w:szCs w:val="24"/>
        </w:rPr>
        <w:t xml:space="preserve">by race and ethnicity </w:t>
      </w:r>
      <w:r>
        <w:rPr>
          <w:rFonts w:asciiTheme="minorHAnsi" w:hAnsiTheme="minorHAnsi" w:cstheme="minorHAnsi"/>
          <w:sz w:val="24"/>
          <w:szCs w:val="24"/>
        </w:rPr>
        <w:t>to be incorporated into your contract by</w:t>
      </w:r>
      <w:r w:rsidR="00A162BB">
        <w:rPr>
          <w:rFonts w:asciiTheme="minorHAnsi" w:hAnsiTheme="minorHAnsi" w:cstheme="minorHAnsi"/>
          <w:sz w:val="24"/>
          <w:szCs w:val="24"/>
        </w:rPr>
        <w:t xml:space="preserve"> </w:t>
      </w:r>
      <w:r w:rsidR="00A645E2" w:rsidRPr="00A645E2">
        <w:rPr>
          <w:rFonts w:asciiTheme="minorHAnsi" w:hAnsiTheme="minorHAnsi" w:cstheme="minorHAnsi"/>
          <w:sz w:val="24"/>
          <w:szCs w:val="24"/>
        </w:rPr>
        <w:t xml:space="preserve">the end of the first quarter. </w:t>
      </w:r>
    </w:p>
    <w:p w:rsidR="00A645E2" w:rsidRPr="00A645E2" w:rsidRDefault="00A645E2" w:rsidP="00C4680A">
      <w:pPr>
        <w:spacing w:after="200"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 xml:space="preserve">Together, </w:t>
      </w:r>
      <w:r w:rsidR="004C1030">
        <w:rPr>
          <w:rFonts w:asciiTheme="minorHAnsi" w:hAnsiTheme="minorHAnsi" w:cstheme="minorHAnsi"/>
          <w:sz w:val="24"/>
          <w:szCs w:val="24"/>
        </w:rPr>
        <w:t xml:space="preserve">your City Contract managers, PHB </w:t>
      </w:r>
      <w:r w:rsidRPr="00A645E2">
        <w:rPr>
          <w:rFonts w:asciiTheme="minorHAnsi" w:hAnsiTheme="minorHAnsi" w:cstheme="minorHAnsi"/>
          <w:sz w:val="24"/>
          <w:szCs w:val="24"/>
        </w:rPr>
        <w:t>Program Managers</w:t>
      </w:r>
      <w:r w:rsidR="004C1030">
        <w:rPr>
          <w:rFonts w:asciiTheme="minorHAnsi" w:hAnsiTheme="minorHAnsi" w:cstheme="minorHAnsi"/>
          <w:sz w:val="24"/>
          <w:szCs w:val="24"/>
        </w:rPr>
        <w:t xml:space="preserve">, and PHB </w:t>
      </w:r>
      <w:r w:rsidR="00FA0C0D">
        <w:rPr>
          <w:rFonts w:asciiTheme="minorHAnsi" w:hAnsiTheme="minorHAnsi" w:cstheme="minorHAnsi"/>
          <w:sz w:val="24"/>
          <w:szCs w:val="24"/>
        </w:rPr>
        <w:t>Leadership</w:t>
      </w:r>
      <w:r w:rsidR="004C1030">
        <w:rPr>
          <w:rFonts w:asciiTheme="minorHAnsi" w:hAnsiTheme="minorHAnsi" w:cstheme="minorHAnsi"/>
          <w:sz w:val="24"/>
          <w:szCs w:val="24"/>
        </w:rPr>
        <w:t xml:space="preserve"> team</w:t>
      </w:r>
      <w:r w:rsidRPr="00A645E2">
        <w:rPr>
          <w:rFonts w:asciiTheme="minorHAnsi" w:hAnsiTheme="minorHAnsi" w:cstheme="minorHAnsi"/>
          <w:sz w:val="24"/>
          <w:szCs w:val="24"/>
        </w:rPr>
        <w:t xml:space="preserve"> </w:t>
      </w:r>
      <w:r w:rsidR="00FA0C0D">
        <w:rPr>
          <w:rFonts w:asciiTheme="minorHAnsi" w:hAnsiTheme="minorHAnsi" w:cstheme="minorHAnsi"/>
          <w:sz w:val="24"/>
          <w:szCs w:val="24"/>
        </w:rPr>
        <w:t>will evaluate the</w:t>
      </w:r>
      <w:r w:rsidR="004C1030">
        <w:rPr>
          <w:rFonts w:asciiTheme="minorHAnsi" w:hAnsiTheme="minorHAnsi" w:cstheme="minorHAnsi"/>
          <w:sz w:val="24"/>
          <w:szCs w:val="24"/>
        </w:rPr>
        <w:t xml:space="preserve"> </w:t>
      </w:r>
      <w:r w:rsidRPr="00A645E2">
        <w:rPr>
          <w:rFonts w:asciiTheme="minorHAnsi" w:hAnsiTheme="minorHAnsi" w:cstheme="minorHAnsi"/>
          <w:sz w:val="24"/>
          <w:szCs w:val="24"/>
        </w:rPr>
        <w:t xml:space="preserve">proposed goals across programs and work </w:t>
      </w:r>
      <w:r w:rsidR="00FA0C0D">
        <w:rPr>
          <w:rFonts w:asciiTheme="minorHAnsi" w:hAnsiTheme="minorHAnsi" w:cstheme="minorHAnsi"/>
          <w:sz w:val="24"/>
          <w:szCs w:val="24"/>
        </w:rPr>
        <w:t xml:space="preserve">closely </w:t>
      </w:r>
      <w:r w:rsidR="00DB2D16">
        <w:rPr>
          <w:rFonts w:asciiTheme="minorHAnsi" w:hAnsiTheme="minorHAnsi" w:cstheme="minorHAnsi"/>
          <w:sz w:val="24"/>
          <w:szCs w:val="24"/>
        </w:rPr>
        <w:t xml:space="preserve">with your agency </w:t>
      </w:r>
      <w:r w:rsidR="00FA0C0D">
        <w:rPr>
          <w:rFonts w:asciiTheme="minorHAnsi" w:hAnsiTheme="minorHAnsi" w:cstheme="minorHAnsi"/>
          <w:sz w:val="24"/>
          <w:szCs w:val="24"/>
        </w:rPr>
        <w:t xml:space="preserve">to </w:t>
      </w:r>
      <w:r w:rsidR="0050301B">
        <w:rPr>
          <w:rFonts w:asciiTheme="minorHAnsi" w:hAnsiTheme="minorHAnsi" w:cstheme="minorHAnsi"/>
          <w:sz w:val="24"/>
          <w:szCs w:val="24"/>
        </w:rPr>
        <w:t xml:space="preserve">establish </w:t>
      </w:r>
      <w:r w:rsidR="00FA0C0D">
        <w:rPr>
          <w:rFonts w:asciiTheme="minorHAnsi" w:hAnsiTheme="minorHAnsi" w:cstheme="minorHAnsi"/>
          <w:sz w:val="24"/>
          <w:szCs w:val="24"/>
        </w:rPr>
        <w:t xml:space="preserve">goals </w:t>
      </w:r>
      <w:r w:rsidR="00D20A1E">
        <w:rPr>
          <w:rFonts w:asciiTheme="minorHAnsi" w:hAnsiTheme="minorHAnsi" w:cstheme="minorHAnsi"/>
          <w:sz w:val="24"/>
          <w:szCs w:val="24"/>
        </w:rPr>
        <w:t xml:space="preserve">put in place </w:t>
      </w:r>
      <w:r w:rsidR="00FA0C0D">
        <w:rPr>
          <w:rFonts w:asciiTheme="minorHAnsi" w:hAnsiTheme="minorHAnsi" w:cstheme="minorHAnsi"/>
          <w:sz w:val="24"/>
          <w:szCs w:val="24"/>
        </w:rPr>
        <w:t>by the end of the first quarter in FY 2012-2013.</w:t>
      </w:r>
    </w:p>
    <w:p w:rsidR="00BC6DFC" w:rsidRPr="00A645E2" w:rsidRDefault="00BC6DFC" w:rsidP="00003A39">
      <w:pPr>
        <w:rPr>
          <w:rFonts w:asciiTheme="minorHAnsi" w:hAnsiTheme="minorHAnsi" w:cstheme="minorHAnsi"/>
          <w:sz w:val="24"/>
          <w:szCs w:val="24"/>
        </w:rPr>
      </w:pPr>
    </w:p>
    <w:p w:rsidR="00BC6DFC" w:rsidRPr="00A645E2" w:rsidRDefault="00BC6DFC" w:rsidP="00003A39">
      <w:p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We look forward to partnering with you in the months and years ahead to advance greater equity in housing in our communities.</w:t>
      </w:r>
    </w:p>
    <w:p w:rsidR="00FA1327" w:rsidRPr="00A645E2" w:rsidRDefault="007D2553" w:rsidP="00102CF3">
      <w:pPr>
        <w:rPr>
          <w:rFonts w:asciiTheme="minorHAnsi" w:hAnsiTheme="minorHAnsi" w:cstheme="minorHAnsi"/>
          <w:sz w:val="24"/>
          <w:szCs w:val="24"/>
        </w:rPr>
      </w:pPr>
      <w:r w:rsidRPr="007D25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23.2pt;margin-top:12.9pt;width:224.75pt;height:94.05pt;z-index:-251654656;mso-position-horizontal-relative:text;mso-position-vertical-relative:text" wrapcoords="-71 0 -71 21415 21600 21415 21600 0 -71 0">
            <v:imagedata r:id="rId10" o:title="tm sig" cropbottom="6188f" cropleft="4304f" cropright="6282f"/>
            <w10:wrap type="tight"/>
          </v:shape>
        </w:pict>
      </w:r>
    </w:p>
    <w:p w:rsidR="00523564" w:rsidRDefault="00523564" w:rsidP="00102CF3">
      <w:pPr>
        <w:rPr>
          <w:rFonts w:asciiTheme="minorHAnsi" w:hAnsiTheme="minorHAnsi" w:cstheme="minorHAnsi"/>
          <w:sz w:val="24"/>
          <w:szCs w:val="24"/>
        </w:rPr>
      </w:pPr>
    </w:p>
    <w:p w:rsidR="00C4680A" w:rsidRDefault="00C4680A" w:rsidP="00102CF3">
      <w:pPr>
        <w:rPr>
          <w:rFonts w:asciiTheme="minorHAnsi" w:hAnsiTheme="minorHAnsi" w:cstheme="minorHAnsi"/>
          <w:sz w:val="24"/>
          <w:szCs w:val="24"/>
        </w:rPr>
      </w:pPr>
    </w:p>
    <w:p w:rsidR="00C4680A" w:rsidRDefault="00C4680A" w:rsidP="00102CF3">
      <w:pPr>
        <w:rPr>
          <w:rFonts w:asciiTheme="minorHAnsi" w:hAnsiTheme="minorHAnsi" w:cstheme="minorHAnsi"/>
          <w:sz w:val="24"/>
          <w:szCs w:val="24"/>
        </w:rPr>
      </w:pPr>
    </w:p>
    <w:p w:rsidR="00C4680A" w:rsidRDefault="00C4680A" w:rsidP="00102CF3">
      <w:pPr>
        <w:rPr>
          <w:rFonts w:asciiTheme="minorHAnsi" w:hAnsiTheme="minorHAnsi" w:cstheme="minorHAnsi"/>
          <w:sz w:val="24"/>
          <w:szCs w:val="24"/>
        </w:rPr>
      </w:pPr>
    </w:p>
    <w:p w:rsidR="00C4680A" w:rsidRDefault="00C4680A" w:rsidP="00102CF3">
      <w:pPr>
        <w:rPr>
          <w:rFonts w:asciiTheme="minorHAnsi" w:hAnsiTheme="minorHAnsi" w:cstheme="minorHAnsi"/>
          <w:sz w:val="24"/>
          <w:szCs w:val="24"/>
        </w:rPr>
      </w:pPr>
    </w:p>
    <w:p w:rsidR="00C4680A" w:rsidRDefault="00C4680A" w:rsidP="00102CF3">
      <w:pPr>
        <w:rPr>
          <w:rFonts w:asciiTheme="minorHAnsi" w:hAnsiTheme="minorHAnsi" w:cstheme="minorHAnsi"/>
          <w:sz w:val="24"/>
          <w:szCs w:val="24"/>
        </w:rPr>
      </w:pPr>
    </w:p>
    <w:p w:rsidR="00C4680A" w:rsidRPr="00A645E2" w:rsidRDefault="00C4680A" w:rsidP="00102CF3">
      <w:pPr>
        <w:rPr>
          <w:rFonts w:asciiTheme="minorHAnsi" w:hAnsiTheme="minorHAnsi" w:cstheme="minorHAnsi"/>
          <w:sz w:val="24"/>
          <w:szCs w:val="24"/>
        </w:rPr>
      </w:pPr>
    </w:p>
    <w:p w:rsidR="00183F67" w:rsidRDefault="00183F67" w:rsidP="00102CF3">
      <w:pPr>
        <w:rPr>
          <w:rFonts w:asciiTheme="minorHAnsi" w:hAnsiTheme="minorHAnsi" w:cstheme="minorHAnsi"/>
          <w:sz w:val="24"/>
          <w:szCs w:val="24"/>
        </w:rPr>
      </w:pPr>
    </w:p>
    <w:p w:rsidR="004E497B" w:rsidRPr="00A645E2" w:rsidRDefault="004E497B" w:rsidP="00102CF3">
      <w:pPr>
        <w:rPr>
          <w:rFonts w:asciiTheme="minorHAnsi" w:hAnsiTheme="minorHAnsi" w:cstheme="minorHAnsi"/>
          <w:sz w:val="24"/>
          <w:szCs w:val="24"/>
        </w:rPr>
      </w:pPr>
      <w:r w:rsidRPr="00A645E2">
        <w:rPr>
          <w:rFonts w:asciiTheme="minorHAnsi" w:hAnsiTheme="minorHAnsi" w:cstheme="minorHAnsi"/>
          <w:sz w:val="24"/>
          <w:szCs w:val="24"/>
        </w:rPr>
        <w:t>Encl</w:t>
      </w:r>
    </w:p>
    <w:p w:rsidR="00B93D33" w:rsidRPr="00A645E2" w:rsidRDefault="00B93D33" w:rsidP="00183F67">
      <w:pPr>
        <w:rPr>
          <w:rFonts w:asciiTheme="minorHAnsi" w:hAnsiTheme="minorHAnsi" w:cstheme="minorHAnsi"/>
          <w:sz w:val="24"/>
          <w:szCs w:val="24"/>
        </w:rPr>
      </w:pPr>
    </w:p>
    <w:sectPr w:rsidR="00B93D33" w:rsidRPr="00A645E2" w:rsidSect="00552CB7">
      <w:footerReference w:type="even" r:id="rId11"/>
      <w:footerReference w:type="default" r:id="rId12"/>
      <w:headerReference w:type="first" r:id="rId13"/>
      <w:pgSz w:w="12240" w:h="15840" w:code="1"/>
      <w:pgMar w:top="1440" w:right="1890" w:bottom="900" w:left="172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01B" w:rsidRDefault="0050301B">
      <w:r>
        <w:separator/>
      </w:r>
    </w:p>
  </w:endnote>
  <w:endnote w:type="continuationSeparator" w:id="0">
    <w:p w:rsidR="0050301B" w:rsidRDefault="00503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1B" w:rsidRDefault="007D2553" w:rsidP="00286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30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01B" w:rsidRDefault="0050301B" w:rsidP="001760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1B" w:rsidRDefault="007D2553" w:rsidP="00286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30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D97">
      <w:rPr>
        <w:rStyle w:val="PageNumber"/>
        <w:noProof/>
      </w:rPr>
      <w:t>3</w:t>
    </w:r>
    <w:r>
      <w:rPr>
        <w:rStyle w:val="PageNumber"/>
      </w:rPr>
      <w:fldChar w:fldCharType="end"/>
    </w:r>
  </w:p>
  <w:p w:rsidR="0050301B" w:rsidRPr="0017600F" w:rsidRDefault="0050301B" w:rsidP="00E17BD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01B" w:rsidRDefault="0050301B">
      <w:r>
        <w:separator/>
      </w:r>
    </w:p>
  </w:footnote>
  <w:footnote w:type="continuationSeparator" w:id="0">
    <w:p w:rsidR="0050301B" w:rsidRDefault="00503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1B" w:rsidRDefault="0050301B">
    <w:pPr>
      <w:pStyle w:val="Header"/>
      <w:rPr>
        <w:sz w:val="20"/>
      </w:rPr>
    </w:pPr>
  </w:p>
  <w:p w:rsidR="0050301B" w:rsidRDefault="0050301B">
    <w:pPr>
      <w:pStyle w:val="Header"/>
      <w:rPr>
        <w:rStyle w:val="PageNumber"/>
        <w:sz w:val="20"/>
      </w:rPr>
    </w:pPr>
  </w:p>
  <w:p w:rsidR="0050301B" w:rsidRDefault="005030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D31"/>
    <w:multiLevelType w:val="hybridMultilevel"/>
    <w:tmpl w:val="EC30B6BE"/>
    <w:lvl w:ilvl="0" w:tplc="9D62589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297015A"/>
    <w:multiLevelType w:val="hybridMultilevel"/>
    <w:tmpl w:val="F3B05E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7C3C81"/>
    <w:multiLevelType w:val="hybridMultilevel"/>
    <w:tmpl w:val="7598C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F772E"/>
    <w:multiLevelType w:val="hybridMultilevel"/>
    <w:tmpl w:val="7270976E"/>
    <w:lvl w:ilvl="0" w:tplc="F9887E1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70BA1"/>
    <w:multiLevelType w:val="hybridMultilevel"/>
    <w:tmpl w:val="C2C0B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A06C06"/>
    <w:multiLevelType w:val="hybridMultilevel"/>
    <w:tmpl w:val="FC24A9D6"/>
    <w:lvl w:ilvl="0" w:tplc="D19C0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F242D"/>
    <w:multiLevelType w:val="hybridMultilevel"/>
    <w:tmpl w:val="032ACF5C"/>
    <w:lvl w:ilvl="0" w:tplc="B796A766">
      <w:start w:val="938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56433A"/>
    <w:multiLevelType w:val="hybridMultilevel"/>
    <w:tmpl w:val="9CDAEC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C90909"/>
    <w:multiLevelType w:val="hybridMultilevel"/>
    <w:tmpl w:val="BF025D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6E3CC2"/>
    <w:multiLevelType w:val="hybridMultilevel"/>
    <w:tmpl w:val="511E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A20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AB36EB"/>
    <w:multiLevelType w:val="hybridMultilevel"/>
    <w:tmpl w:val="3F72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45262"/>
    <w:multiLevelType w:val="hybridMultilevel"/>
    <w:tmpl w:val="72B88C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9CF4910"/>
    <w:multiLevelType w:val="singleLevel"/>
    <w:tmpl w:val="A6A458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6647E1F"/>
    <w:multiLevelType w:val="hybridMultilevel"/>
    <w:tmpl w:val="999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93922"/>
    <w:multiLevelType w:val="hybridMultilevel"/>
    <w:tmpl w:val="1E58A0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0E160E1"/>
    <w:multiLevelType w:val="hybridMultilevel"/>
    <w:tmpl w:val="CC6623CA"/>
    <w:lvl w:ilvl="0" w:tplc="9D6258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9468BD"/>
    <w:multiLevelType w:val="singleLevel"/>
    <w:tmpl w:val="5FE0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8">
    <w:nsid w:val="6FD05159"/>
    <w:multiLevelType w:val="hybridMultilevel"/>
    <w:tmpl w:val="1D8E11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F2DEA0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BB1CD0"/>
    <w:multiLevelType w:val="hybridMultilevel"/>
    <w:tmpl w:val="FC4481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89365E8"/>
    <w:multiLevelType w:val="hybridMultilevel"/>
    <w:tmpl w:val="25520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8212FF"/>
    <w:multiLevelType w:val="hybridMultilevel"/>
    <w:tmpl w:val="5F14D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D804EF"/>
    <w:multiLevelType w:val="hybridMultilevel"/>
    <w:tmpl w:val="E070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19"/>
  </w:num>
  <w:num w:numId="10">
    <w:abstractNumId w:val="18"/>
  </w:num>
  <w:num w:numId="11">
    <w:abstractNumId w:val="14"/>
  </w:num>
  <w:num w:numId="12">
    <w:abstractNumId w:val="22"/>
  </w:num>
  <w:num w:numId="13">
    <w:abstractNumId w:val="16"/>
  </w:num>
  <w:num w:numId="14">
    <w:abstractNumId w:val="1"/>
  </w:num>
  <w:num w:numId="15">
    <w:abstractNumId w:val="7"/>
  </w:num>
  <w:num w:numId="16">
    <w:abstractNumId w:val="15"/>
  </w:num>
  <w:num w:numId="17">
    <w:abstractNumId w:val="12"/>
  </w:num>
  <w:num w:numId="18">
    <w:abstractNumId w:val="11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2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AAD"/>
    <w:rsid w:val="00003A39"/>
    <w:rsid w:val="00011C41"/>
    <w:rsid w:val="00013F2A"/>
    <w:rsid w:val="00025DE9"/>
    <w:rsid w:val="00042AF0"/>
    <w:rsid w:val="000740CA"/>
    <w:rsid w:val="00082886"/>
    <w:rsid w:val="000850DA"/>
    <w:rsid w:val="00085C9C"/>
    <w:rsid w:val="000D645A"/>
    <w:rsid w:val="000D66FA"/>
    <w:rsid w:val="000F2969"/>
    <w:rsid w:val="000F6BDF"/>
    <w:rsid w:val="00102CF3"/>
    <w:rsid w:val="00105A69"/>
    <w:rsid w:val="00133B3F"/>
    <w:rsid w:val="00133C4B"/>
    <w:rsid w:val="00147372"/>
    <w:rsid w:val="0017600F"/>
    <w:rsid w:val="00183F67"/>
    <w:rsid w:val="00184C8C"/>
    <w:rsid w:val="001855BB"/>
    <w:rsid w:val="00193B02"/>
    <w:rsid w:val="00194DCB"/>
    <w:rsid w:val="001A3478"/>
    <w:rsid w:val="001A7F4B"/>
    <w:rsid w:val="001B29BC"/>
    <w:rsid w:val="001B30C3"/>
    <w:rsid w:val="001C52E0"/>
    <w:rsid w:val="001D2B69"/>
    <w:rsid w:val="001E249D"/>
    <w:rsid w:val="00205059"/>
    <w:rsid w:val="002206A4"/>
    <w:rsid w:val="00221C91"/>
    <w:rsid w:val="00231498"/>
    <w:rsid w:val="002334B2"/>
    <w:rsid w:val="00234248"/>
    <w:rsid w:val="00235D35"/>
    <w:rsid w:val="00242D70"/>
    <w:rsid w:val="002564BF"/>
    <w:rsid w:val="00263A33"/>
    <w:rsid w:val="0026731B"/>
    <w:rsid w:val="00275265"/>
    <w:rsid w:val="00280FEB"/>
    <w:rsid w:val="00286F24"/>
    <w:rsid w:val="00291627"/>
    <w:rsid w:val="00292A90"/>
    <w:rsid w:val="00293539"/>
    <w:rsid w:val="00294990"/>
    <w:rsid w:val="002A27DB"/>
    <w:rsid w:val="002B2CF3"/>
    <w:rsid w:val="002C1C58"/>
    <w:rsid w:val="002C41A7"/>
    <w:rsid w:val="002C69A8"/>
    <w:rsid w:val="002D6477"/>
    <w:rsid w:val="002D6586"/>
    <w:rsid w:val="002E0615"/>
    <w:rsid w:val="002E3E69"/>
    <w:rsid w:val="002E51CC"/>
    <w:rsid w:val="002E6DAA"/>
    <w:rsid w:val="002F5D28"/>
    <w:rsid w:val="00301DFE"/>
    <w:rsid w:val="00302FB8"/>
    <w:rsid w:val="003064F8"/>
    <w:rsid w:val="00313F50"/>
    <w:rsid w:val="00320396"/>
    <w:rsid w:val="0032487A"/>
    <w:rsid w:val="00324919"/>
    <w:rsid w:val="00326D7D"/>
    <w:rsid w:val="003277D0"/>
    <w:rsid w:val="00330F9C"/>
    <w:rsid w:val="00334260"/>
    <w:rsid w:val="00335CB0"/>
    <w:rsid w:val="00341C16"/>
    <w:rsid w:val="0034312A"/>
    <w:rsid w:val="003512E2"/>
    <w:rsid w:val="00355B5D"/>
    <w:rsid w:val="00362D74"/>
    <w:rsid w:val="00366C6A"/>
    <w:rsid w:val="0037035C"/>
    <w:rsid w:val="003763F4"/>
    <w:rsid w:val="0038474E"/>
    <w:rsid w:val="00392D3C"/>
    <w:rsid w:val="003A2D0F"/>
    <w:rsid w:val="003A55C3"/>
    <w:rsid w:val="003A6E40"/>
    <w:rsid w:val="003C3523"/>
    <w:rsid w:val="003C380B"/>
    <w:rsid w:val="003C541D"/>
    <w:rsid w:val="003D01B0"/>
    <w:rsid w:val="003E585B"/>
    <w:rsid w:val="00407069"/>
    <w:rsid w:val="00416ABE"/>
    <w:rsid w:val="00420159"/>
    <w:rsid w:val="004208E6"/>
    <w:rsid w:val="00421041"/>
    <w:rsid w:val="00424B91"/>
    <w:rsid w:val="0043168B"/>
    <w:rsid w:val="004353FE"/>
    <w:rsid w:val="00437F8F"/>
    <w:rsid w:val="00444B05"/>
    <w:rsid w:val="00450EFA"/>
    <w:rsid w:val="00452451"/>
    <w:rsid w:val="00453F4F"/>
    <w:rsid w:val="00463980"/>
    <w:rsid w:val="00465824"/>
    <w:rsid w:val="004818B7"/>
    <w:rsid w:val="0049072A"/>
    <w:rsid w:val="00496AAD"/>
    <w:rsid w:val="004A0D25"/>
    <w:rsid w:val="004A5158"/>
    <w:rsid w:val="004A6081"/>
    <w:rsid w:val="004B3A89"/>
    <w:rsid w:val="004C1030"/>
    <w:rsid w:val="004C4D97"/>
    <w:rsid w:val="004C5663"/>
    <w:rsid w:val="004D1AF8"/>
    <w:rsid w:val="004E497B"/>
    <w:rsid w:val="004F1207"/>
    <w:rsid w:val="004F3C96"/>
    <w:rsid w:val="004F5E18"/>
    <w:rsid w:val="004F7E37"/>
    <w:rsid w:val="0050301B"/>
    <w:rsid w:val="00516640"/>
    <w:rsid w:val="005178F8"/>
    <w:rsid w:val="00523564"/>
    <w:rsid w:val="00527D23"/>
    <w:rsid w:val="00531A43"/>
    <w:rsid w:val="00540423"/>
    <w:rsid w:val="00552A3F"/>
    <w:rsid w:val="00552CB7"/>
    <w:rsid w:val="00555676"/>
    <w:rsid w:val="00566D19"/>
    <w:rsid w:val="00572642"/>
    <w:rsid w:val="005A53EC"/>
    <w:rsid w:val="005B7C14"/>
    <w:rsid w:val="005C126E"/>
    <w:rsid w:val="005C1665"/>
    <w:rsid w:val="005C7A75"/>
    <w:rsid w:val="005D0C78"/>
    <w:rsid w:val="005E448D"/>
    <w:rsid w:val="005F022A"/>
    <w:rsid w:val="006118D1"/>
    <w:rsid w:val="00611967"/>
    <w:rsid w:val="006242EB"/>
    <w:rsid w:val="006306B0"/>
    <w:rsid w:val="00631EEB"/>
    <w:rsid w:val="00633B33"/>
    <w:rsid w:val="00642402"/>
    <w:rsid w:val="0065139D"/>
    <w:rsid w:val="0065657B"/>
    <w:rsid w:val="0066564F"/>
    <w:rsid w:val="00671BB5"/>
    <w:rsid w:val="00674BB2"/>
    <w:rsid w:val="006750FF"/>
    <w:rsid w:val="00692BB3"/>
    <w:rsid w:val="00695205"/>
    <w:rsid w:val="00697DC6"/>
    <w:rsid w:val="006B0574"/>
    <w:rsid w:val="006C0C23"/>
    <w:rsid w:val="006C3FA6"/>
    <w:rsid w:val="006C467A"/>
    <w:rsid w:val="006C69BB"/>
    <w:rsid w:val="006E25BD"/>
    <w:rsid w:val="00701B10"/>
    <w:rsid w:val="00702C2F"/>
    <w:rsid w:val="00703810"/>
    <w:rsid w:val="00704DE1"/>
    <w:rsid w:val="00710E29"/>
    <w:rsid w:val="0071186E"/>
    <w:rsid w:val="00713B7C"/>
    <w:rsid w:val="00716DF4"/>
    <w:rsid w:val="00723F92"/>
    <w:rsid w:val="00727FE9"/>
    <w:rsid w:val="0073246E"/>
    <w:rsid w:val="00772F29"/>
    <w:rsid w:val="007A06FB"/>
    <w:rsid w:val="007A6275"/>
    <w:rsid w:val="007B26D9"/>
    <w:rsid w:val="007B2E5A"/>
    <w:rsid w:val="007B36DC"/>
    <w:rsid w:val="007C0C14"/>
    <w:rsid w:val="007C3BC2"/>
    <w:rsid w:val="007D2553"/>
    <w:rsid w:val="007D4B1C"/>
    <w:rsid w:val="007E4267"/>
    <w:rsid w:val="00824392"/>
    <w:rsid w:val="00832811"/>
    <w:rsid w:val="008344F1"/>
    <w:rsid w:val="00836F19"/>
    <w:rsid w:val="00872BE9"/>
    <w:rsid w:val="0087393C"/>
    <w:rsid w:val="008751CF"/>
    <w:rsid w:val="008A3BF4"/>
    <w:rsid w:val="008A4827"/>
    <w:rsid w:val="008D48D1"/>
    <w:rsid w:val="008E1D28"/>
    <w:rsid w:val="008E51C3"/>
    <w:rsid w:val="008F5A19"/>
    <w:rsid w:val="008F7E51"/>
    <w:rsid w:val="00905273"/>
    <w:rsid w:val="00907485"/>
    <w:rsid w:val="00920A61"/>
    <w:rsid w:val="009242CD"/>
    <w:rsid w:val="009278C4"/>
    <w:rsid w:val="0093318E"/>
    <w:rsid w:val="00980506"/>
    <w:rsid w:val="00983337"/>
    <w:rsid w:val="009847A1"/>
    <w:rsid w:val="0099182D"/>
    <w:rsid w:val="009948F5"/>
    <w:rsid w:val="00997E51"/>
    <w:rsid w:val="009B4BF4"/>
    <w:rsid w:val="009B7117"/>
    <w:rsid w:val="009C2F4C"/>
    <w:rsid w:val="009D02BD"/>
    <w:rsid w:val="009D5B70"/>
    <w:rsid w:val="009E5280"/>
    <w:rsid w:val="00A00737"/>
    <w:rsid w:val="00A0121A"/>
    <w:rsid w:val="00A027C3"/>
    <w:rsid w:val="00A13C29"/>
    <w:rsid w:val="00A162BB"/>
    <w:rsid w:val="00A164DD"/>
    <w:rsid w:val="00A26EC3"/>
    <w:rsid w:val="00A27937"/>
    <w:rsid w:val="00A31E77"/>
    <w:rsid w:val="00A60E6A"/>
    <w:rsid w:val="00A645E2"/>
    <w:rsid w:val="00A64E49"/>
    <w:rsid w:val="00A73802"/>
    <w:rsid w:val="00A82DF5"/>
    <w:rsid w:val="00A84B61"/>
    <w:rsid w:val="00AD50C6"/>
    <w:rsid w:val="00AE45CC"/>
    <w:rsid w:val="00AF5CC5"/>
    <w:rsid w:val="00B036F9"/>
    <w:rsid w:val="00B04524"/>
    <w:rsid w:val="00B06E00"/>
    <w:rsid w:val="00B13ABF"/>
    <w:rsid w:val="00B153BC"/>
    <w:rsid w:val="00B1677C"/>
    <w:rsid w:val="00B26B29"/>
    <w:rsid w:val="00B26BB1"/>
    <w:rsid w:val="00B30141"/>
    <w:rsid w:val="00B35572"/>
    <w:rsid w:val="00B446EB"/>
    <w:rsid w:val="00B615A7"/>
    <w:rsid w:val="00B720FB"/>
    <w:rsid w:val="00B72D53"/>
    <w:rsid w:val="00B768DF"/>
    <w:rsid w:val="00B90C90"/>
    <w:rsid w:val="00B938A4"/>
    <w:rsid w:val="00B93D33"/>
    <w:rsid w:val="00B95F43"/>
    <w:rsid w:val="00BA25E2"/>
    <w:rsid w:val="00BB41B5"/>
    <w:rsid w:val="00BC6DFC"/>
    <w:rsid w:val="00BD7380"/>
    <w:rsid w:val="00BD7DC5"/>
    <w:rsid w:val="00BF06DF"/>
    <w:rsid w:val="00BF7B88"/>
    <w:rsid w:val="00C1615B"/>
    <w:rsid w:val="00C25BBE"/>
    <w:rsid w:val="00C26045"/>
    <w:rsid w:val="00C318A3"/>
    <w:rsid w:val="00C34D63"/>
    <w:rsid w:val="00C45D2E"/>
    <w:rsid w:val="00C4680A"/>
    <w:rsid w:val="00C52E4F"/>
    <w:rsid w:val="00C77308"/>
    <w:rsid w:val="00C8121F"/>
    <w:rsid w:val="00C814C2"/>
    <w:rsid w:val="00C82814"/>
    <w:rsid w:val="00C925C0"/>
    <w:rsid w:val="00CA2A9D"/>
    <w:rsid w:val="00CA355A"/>
    <w:rsid w:val="00CA559A"/>
    <w:rsid w:val="00CE10E6"/>
    <w:rsid w:val="00CE290B"/>
    <w:rsid w:val="00CE3C33"/>
    <w:rsid w:val="00CF686D"/>
    <w:rsid w:val="00D057B5"/>
    <w:rsid w:val="00D12E1D"/>
    <w:rsid w:val="00D17288"/>
    <w:rsid w:val="00D20A1E"/>
    <w:rsid w:val="00D62227"/>
    <w:rsid w:val="00D92974"/>
    <w:rsid w:val="00D92AC9"/>
    <w:rsid w:val="00D95658"/>
    <w:rsid w:val="00D95E13"/>
    <w:rsid w:val="00DB2D16"/>
    <w:rsid w:val="00DB3C14"/>
    <w:rsid w:val="00DD135A"/>
    <w:rsid w:val="00DD147F"/>
    <w:rsid w:val="00DE246F"/>
    <w:rsid w:val="00DF286E"/>
    <w:rsid w:val="00E17BD1"/>
    <w:rsid w:val="00E20F28"/>
    <w:rsid w:val="00E27B2B"/>
    <w:rsid w:val="00E34BC6"/>
    <w:rsid w:val="00E53F9B"/>
    <w:rsid w:val="00E55125"/>
    <w:rsid w:val="00E616B3"/>
    <w:rsid w:val="00E6220F"/>
    <w:rsid w:val="00E67C32"/>
    <w:rsid w:val="00E827EB"/>
    <w:rsid w:val="00E90323"/>
    <w:rsid w:val="00EB09BA"/>
    <w:rsid w:val="00EC2517"/>
    <w:rsid w:val="00ED259A"/>
    <w:rsid w:val="00EE6647"/>
    <w:rsid w:val="00EF14D6"/>
    <w:rsid w:val="00F14175"/>
    <w:rsid w:val="00F14D19"/>
    <w:rsid w:val="00F15843"/>
    <w:rsid w:val="00F16B53"/>
    <w:rsid w:val="00F2106B"/>
    <w:rsid w:val="00F21C71"/>
    <w:rsid w:val="00F4458B"/>
    <w:rsid w:val="00F47F9C"/>
    <w:rsid w:val="00F71F2F"/>
    <w:rsid w:val="00F74427"/>
    <w:rsid w:val="00F917CA"/>
    <w:rsid w:val="00FA0C0D"/>
    <w:rsid w:val="00FA1327"/>
    <w:rsid w:val="00FA4D64"/>
    <w:rsid w:val="00FB4DED"/>
    <w:rsid w:val="00FD51B0"/>
    <w:rsid w:val="00FE3560"/>
    <w:rsid w:val="00FF0D22"/>
    <w:rsid w:val="00FF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City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0F"/>
    <w:rPr>
      <w:rFonts w:ascii="Tahoma" w:hAnsi="Tahoma"/>
      <w:sz w:val="22"/>
    </w:rPr>
  </w:style>
  <w:style w:type="paragraph" w:styleId="Heading5">
    <w:name w:val="heading 5"/>
    <w:basedOn w:val="Normal"/>
    <w:next w:val="Normal"/>
    <w:qFormat/>
    <w:rsid w:val="00102CF3"/>
    <w:pPr>
      <w:keepNext/>
      <w:widowControl w:val="0"/>
      <w:jc w:val="center"/>
      <w:outlineLvl w:val="4"/>
    </w:pPr>
    <w:rPr>
      <w:rFonts w:ascii="Arial" w:hAnsi="Arial"/>
      <w:b/>
      <w:snapToGrid w:val="0"/>
    </w:rPr>
  </w:style>
  <w:style w:type="paragraph" w:styleId="Heading9">
    <w:name w:val="heading 9"/>
    <w:basedOn w:val="Normal"/>
    <w:next w:val="Normal"/>
    <w:qFormat/>
    <w:rsid w:val="00102CF3"/>
    <w:pPr>
      <w:keepNext/>
      <w:tabs>
        <w:tab w:val="left" w:pos="1080"/>
        <w:tab w:val="left" w:pos="2160"/>
      </w:tabs>
      <w:outlineLvl w:val="8"/>
    </w:pPr>
    <w:rPr>
      <w:rFonts w:ascii="Book Antiqua" w:hAnsi="Book Antiqu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2CF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02CF3"/>
    <w:rPr>
      <w:color w:val="0000FF"/>
      <w:u w:val="single"/>
    </w:rPr>
  </w:style>
  <w:style w:type="character" w:styleId="PageNumber">
    <w:name w:val="page number"/>
    <w:basedOn w:val="DefaultParagraphFont"/>
    <w:rsid w:val="00102CF3"/>
  </w:style>
  <w:style w:type="character" w:styleId="CommentReference">
    <w:name w:val="annotation reference"/>
    <w:basedOn w:val="DefaultParagraphFont"/>
    <w:semiHidden/>
    <w:rsid w:val="009B7117"/>
    <w:rPr>
      <w:sz w:val="16"/>
      <w:szCs w:val="16"/>
    </w:rPr>
  </w:style>
  <w:style w:type="paragraph" w:styleId="CommentText">
    <w:name w:val="annotation text"/>
    <w:basedOn w:val="Normal"/>
    <w:semiHidden/>
    <w:rsid w:val="009B7117"/>
    <w:rPr>
      <w:sz w:val="20"/>
    </w:rPr>
  </w:style>
  <w:style w:type="paragraph" w:styleId="CommentSubject">
    <w:name w:val="annotation subject"/>
    <w:basedOn w:val="CommentText"/>
    <w:next w:val="CommentText"/>
    <w:semiHidden/>
    <w:rsid w:val="009B7117"/>
    <w:rPr>
      <w:b/>
      <w:bCs/>
    </w:rPr>
  </w:style>
  <w:style w:type="paragraph" w:styleId="BalloonText">
    <w:name w:val="Balloon Text"/>
    <w:basedOn w:val="Normal"/>
    <w:semiHidden/>
    <w:rsid w:val="009B7117"/>
    <w:rPr>
      <w:rFonts w:cs="Tahoma"/>
      <w:sz w:val="16"/>
      <w:szCs w:val="16"/>
    </w:rPr>
  </w:style>
  <w:style w:type="paragraph" w:styleId="Footer">
    <w:name w:val="footer"/>
    <w:basedOn w:val="Normal"/>
    <w:rsid w:val="0017600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71BB5"/>
    <w:pPr>
      <w:ind w:left="720"/>
    </w:pPr>
  </w:style>
  <w:style w:type="paragraph" w:customStyle="1" w:styleId="Pa8">
    <w:name w:val="Pa8"/>
    <w:basedOn w:val="Normal"/>
    <w:next w:val="Normal"/>
    <w:uiPriority w:val="99"/>
    <w:rsid w:val="007E4267"/>
    <w:pPr>
      <w:autoSpaceDE w:val="0"/>
      <w:autoSpaceDN w:val="0"/>
      <w:adjustRightInd w:val="0"/>
      <w:spacing w:line="22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7E4267"/>
    <w:rPr>
      <w:rFonts w:cs="Myriad Pro"/>
      <w:color w:val="000000"/>
      <w:sz w:val="22"/>
      <w:szCs w:val="22"/>
    </w:rPr>
  </w:style>
  <w:style w:type="character" w:customStyle="1" w:styleId="A3">
    <w:name w:val="A3"/>
    <w:uiPriority w:val="99"/>
    <w:rsid w:val="007E4267"/>
    <w:rPr>
      <w:rFonts w:cs="Myriad Pro"/>
      <w:color w:val="000000"/>
      <w:sz w:val="12"/>
      <w:szCs w:val="12"/>
    </w:rPr>
  </w:style>
  <w:style w:type="paragraph" w:styleId="Revision">
    <w:name w:val="Revision"/>
    <w:hidden/>
    <w:uiPriority w:val="99"/>
    <w:semiHidden/>
    <w:rsid w:val="00C8121F"/>
    <w:rPr>
      <w:rFonts w:ascii="Tahoma" w:hAnsi="Tahoma"/>
      <w:sz w:val="22"/>
    </w:rPr>
  </w:style>
  <w:style w:type="paragraph" w:customStyle="1" w:styleId="Default">
    <w:name w:val="Default"/>
    <w:rsid w:val="002E5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67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F1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inyurl.com/dyka4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4534-7EA6-43E0-908B-735AEC72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3</Pages>
  <Words>784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Portland</Company>
  <LinksUpToDate>false</LinksUpToDate>
  <CharactersWithSpaces>5000</CharactersWithSpaces>
  <SharedDoc>false</SharedDoc>
  <HLinks>
    <vt:vector size="12" baseType="variant">
      <vt:variant>
        <vt:i4>983128</vt:i4>
      </vt:variant>
      <vt:variant>
        <vt:i4>3</vt:i4>
      </vt:variant>
      <vt:variant>
        <vt:i4>0</vt:i4>
      </vt:variant>
      <vt:variant>
        <vt:i4>5</vt:i4>
      </vt:variant>
      <vt:variant>
        <vt:lpwstr>http://www.portlandonline.com/omf/index.cfm?c=27353&amp;a=158119</vt:lpwstr>
      </vt:variant>
      <vt:variant>
        <vt:lpwstr/>
      </vt:variant>
      <vt:variant>
        <vt:i4>917508</vt:i4>
      </vt:variant>
      <vt:variant>
        <vt:i4>0</vt:i4>
      </vt:variant>
      <vt:variant>
        <vt:i4>0</vt:i4>
      </vt:variant>
      <vt:variant>
        <vt:i4>5</vt:i4>
      </vt:variant>
      <vt:variant>
        <vt:lpwstr>http://www.portlandonline.com/omf/index.cfm?c=45665&amp;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mmahoney_z</dc:creator>
  <cp:lastModifiedBy>pstewart</cp:lastModifiedBy>
  <cp:revision>23</cp:revision>
  <cp:lastPrinted>2012-05-22T20:22:00Z</cp:lastPrinted>
  <dcterms:created xsi:type="dcterms:W3CDTF">2012-05-02T21:30:00Z</dcterms:created>
  <dcterms:modified xsi:type="dcterms:W3CDTF">2012-10-26T15:01:00Z</dcterms:modified>
</cp:coreProperties>
</file>