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C080" w14:textId="7EA64E94" w:rsidR="000C6C7A" w:rsidRDefault="000C6C7A" w:rsidP="57550D37">
      <w:pPr>
        <w:spacing w:after="0" w:line="240" w:lineRule="auto"/>
        <w:jc w:val="center"/>
      </w:pPr>
      <w:r w:rsidRPr="00385197">
        <w:rPr>
          <w:b/>
        </w:rPr>
        <w:t>Portland Clean Energy Community Benefits Fund (PCEF) Grants Committee</w:t>
      </w:r>
      <w:r>
        <w:t xml:space="preserve"> </w:t>
      </w:r>
      <w:r w:rsidR="00B567A0" w:rsidRPr="00B567A0">
        <w:rPr>
          <w:b/>
          <w:bCs/>
        </w:rPr>
        <w:t>Meeting</w:t>
      </w:r>
    </w:p>
    <w:p w14:paraId="6C2C8329" w14:textId="77777777" w:rsidR="000C6C7A" w:rsidRDefault="000C6C7A" w:rsidP="57550D37">
      <w:pPr>
        <w:spacing w:after="0" w:line="240" w:lineRule="auto"/>
        <w:jc w:val="center"/>
      </w:pPr>
    </w:p>
    <w:p w14:paraId="4B52B4BB" w14:textId="04DEA354" w:rsidR="0034265E" w:rsidRDefault="006C41E6" w:rsidP="57550D37">
      <w:pPr>
        <w:spacing w:after="0" w:line="240" w:lineRule="auto"/>
        <w:jc w:val="center"/>
      </w:pPr>
      <w:r>
        <w:t>May 26</w:t>
      </w:r>
      <w:r w:rsidR="000B0160">
        <w:t>, 202</w:t>
      </w:r>
      <w:r w:rsidR="008F6080">
        <w:t>2</w:t>
      </w:r>
      <w:r w:rsidR="0079444B">
        <w:t>, 6 p.m. to 8 p.m.</w:t>
      </w:r>
    </w:p>
    <w:p w14:paraId="3BEFACA2" w14:textId="77777777" w:rsidR="000C6C7A" w:rsidRDefault="000C6C7A" w:rsidP="00284057">
      <w:pPr>
        <w:spacing w:after="0" w:line="240" w:lineRule="auto"/>
        <w:jc w:val="center"/>
        <w:rPr>
          <w:bCs/>
        </w:rPr>
      </w:pPr>
    </w:p>
    <w:p w14:paraId="2EA1D2C9" w14:textId="60190C09" w:rsidR="00284057" w:rsidRDefault="00284057" w:rsidP="00284057">
      <w:pPr>
        <w:spacing w:after="0" w:line="240" w:lineRule="auto"/>
        <w:jc w:val="center"/>
        <w:rPr>
          <w:b/>
          <w:bCs/>
        </w:rPr>
      </w:pPr>
      <w:r>
        <w:rPr>
          <w:b/>
          <w:bCs/>
        </w:rPr>
        <w:t>Minutes</w:t>
      </w:r>
    </w:p>
    <w:p w14:paraId="11203F31" w14:textId="77777777" w:rsidR="00284057" w:rsidRDefault="00284057" w:rsidP="00284057">
      <w:pPr>
        <w:spacing w:after="0" w:line="240" w:lineRule="auto"/>
        <w:jc w:val="center"/>
        <w:rPr>
          <w:b/>
          <w:bCs/>
        </w:rPr>
      </w:pPr>
    </w:p>
    <w:p w14:paraId="1D24E9EF" w14:textId="57F38992" w:rsidR="00284057" w:rsidRDefault="00284057" w:rsidP="00284057">
      <w:pPr>
        <w:spacing w:after="0" w:line="240" w:lineRule="auto"/>
        <w:rPr>
          <w:b/>
          <w:bCs/>
        </w:rPr>
      </w:pPr>
      <w:r>
        <w:rPr>
          <w:b/>
          <w:bCs/>
        </w:rPr>
        <w:t>Committee members present:</w:t>
      </w:r>
      <w:r w:rsidRPr="45B09BB8">
        <w:rPr>
          <w:rFonts w:ascii="Calibri" w:eastAsia="Calibri" w:hAnsi="Calibri" w:cs="Calibri"/>
        </w:rPr>
        <w:t xml:space="preserve"> Megan Horst, Jeffrey Moreland, Michael Edden Hill, Ranfis Villatoro, Robin Wang, Shanice Clarke, Maria Sipin</w:t>
      </w:r>
    </w:p>
    <w:p w14:paraId="2C2F32F8" w14:textId="77777777" w:rsidR="00284057" w:rsidRDefault="00284057" w:rsidP="00284057">
      <w:pPr>
        <w:spacing w:after="0" w:line="240" w:lineRule="auto"/>
        <w:rPr>
          <w:b/>
          <w:bCs/>
        </w:rPr>
      </w:pPr>
    </w:p>
    <w:p w14:paraId="29C30FF7" w14:textId="77777777" w:rsidR="00284057" w:rsidRDefault="00284057" w:rsidP="00284057">
      <w:pPr>
        <w:spacing w:after="0" w:line="240" w:lineRule="auto"/>
        <w:rPr>
          <w:b/>
          <w:bCs/>
        </w:rPr>
      </w:pPr>
      <w:r>
        <w:rPr>
          <w:b/>
          <w:bCs/>
        </w:rPr>
        <w:t>Committee members absent:</w:t>
      </w:r>
      <w:r w:rsidRPr="7B7CFF0B">
        <w:rPr>
          <w:rFonts w:ascii="Calibri" w:eastAsia="Calibri" w:hAnsi="Calibri" w:cs="Calibri"/>
        </w:rPr>
        <w:t xml:space="preserve"> Faith Graham  </w:t>
      </w:r>
    </w:p>
    <w:p w14:paraId="3B482F3A" w14:textId="77777777" w:rsidR="00284057" w:rsidRDefault="00284057" w:rsidP="00284057">
      <w:pPr>
        <w:spacing w:after="0" w:line="240" w:lineRule="auto"/>
        <w:rPr>
          <w:b/>
          <w:bCs/>
        </w:rPr>
      </w:pPr>
    </w:p>
    <w:p w14:paraId="0B9F882A" w14:textId="6849DD9F" w:rsidR="00284057" w:rsidRDefault="00284057" w:rsidP="00284057">
      <w:pPr>
        <w:spacing w:after="0" w:line="240" w:lineRule="auto"/>
        <w:rPr>
          <w:rFonts w:ascii="Calibri" w:eastAsia="Calibri" w:hAnsi="Calibri" w:cs="Calibri"/>
        </w:rPr>
      </w:pPr>
      <w:r>
        <w:rPr>
          <w:b/>
          <w:bCs/>
        </w:rPr>
        <w:t xml:space="preserve">Staff present: </w:t>
      </w:r>
      <w:r w:rsidRPr="45B09BB8">
        <w:rPr>
          <w:rFonts w:ascii="Calibri" w:eastAsia="Calibri" w:hAnsi="Calibri" w:cs="Calibri"/>
        </w:rPr>
        <w:t>Jay Richmond, Cady Lister, Sam Baraso, Christine Llobregat, Janet Hammer</w:t>
      </w:r>
    </w:p>
    <w:p w14:paraId="34B74C06" w14:textId="77777777" w:rsidR="003D6993" w:rsidRDefault="003D6993" w:rsidP="00284057">
      <w:pPr>
        <w:spacing w:after="0" w:line="240" w:lineRule="auto"/>
        <w:rPr>
          <w:rFonts w:ascii="Calibri" w:eastAsia="Calibri" w:hAnsi="Calibri" w:cs="Calibri"/>
        </w:rPr>
      </w:pPr>
    </w:p>
    <w:p w14:paraId="65BDF009" w14:textId="5B111D6A" w:rsidR="003D6993" w:rsidRDefault="003D6993" w:rsidP="00284057">
      <w:pPr>
        <w:spacing w:after="0" w:line="240" w:lineRule="auto"/>
        <w:rPr>
          <w:rFonts w:ascii="Calibri" w:eastAsia="Calibri" w:hAnsi="Calibri" w:cs="Calibri"/>
        </w:rPr>
      </w:pPr>
      <w:r w:rsidRPr="006C5E0A">
        <w:rPr>
          <w:rFonts w:ascii="Calibri" w:eastAsia="Calibri" w:hAnsi="Calibri" w:cs="Calibri"/>
          <w:b/>
          <w:bCs/>
        </w:rPr>
        <w:t>Public attendance:</w:t>
      </w:r>
      <w:r>
        <w:rPr>
          <w:rFonts w:ascii="Calibri" w:eastAsia="Calibri" w:hAnsi="Calibri" w:cs="Calibri"/>
        </w:rPr>
        <w:t xml:space="preserve"> Arthur Davis</w:t>
      </w:r>
      <w:r w:rsidR="006C5E0A">
        <w:rPr>
          <w:rFonts w:ascii="Calibri" w:eastAsia="Calibri" w:hAnsi="Calibri" w:cs="Calibri"/>
        </w:rPr>
        <w:t xml:space="preserve"> – Constructing Hope</w:t>
      </w:r>
      <w:r w:rsidR="00204101">
        <w:rPr>
          <w:rFonts w:ascii="Calibri" w:eastAsia="Calibri" w:hAnsi="Calibri" w:cs="Calibri"/>
        </w:rPr>
        <w:t xml:space="preserve"> Pre-Apprenticeship program</w:t>
      </w:r>
      <w:r>
        <w:rPr>
          <w:rFonts w:ascii="Calibri" w:eastAsia="Calibri" w:hAnsi="Calibri" w:cs="Calibri"/>
        </w:rPr>
        <w:t>, Gayle Palmer</w:t>
      </w:r>
      <w:r w:rsidR="00204101">
        <w:rPr>
          <w:rFonts w:ascii="Calibri" w:eastAsia="Calibri" w:hAnsi="Calibri" w:cs="Calibri"/>
        </w:rPr>
        <w:t xml:space="preserve"> – East Portland Resilience Coalition</w:t>
      </w:r>
      <w:r w:rsidR="0008613A">
        <w:rPr>
          <w:rFonts w:ascii="Calibri" w:eastAsia="Calibri" w:hAnsi="Calibri" w:cs="Calibri"/>
        </w:rPr>
        <w:t xml:space="preserve"> &amp; Centennial Community Assoc.</w:t>
      </w:r>
      <w:r>
        <w:rPr>
          <w:rFonts w:ascii="Calibri" w:eastAsia="Calibri" w:hAnsi="Calibri" w:cs="Calibri"/>
        </w:rPr>
        <w:t>,</w:t>
      </w:r>
      <w:r w:rsidR="007C404D">
        <w:rPr>
          <w:rFonts w:ascii="Calibri" w:eastAsia="Calibri" w:hAnsi="Calibri" w:cs="Calibri"/>
        </w:rPr>
        <w:t xml:space="preserve"> Jeni Hall – Energy Trust of Oregon</w:t>
      </w:r>
      <w:r w:rsidR="0008613A">
        <w:rPr>
          <w:rFonts w:ascii="Calibri" w:eastAsia="Calibri" w:hAnsi="Calibri" w:cs="Calibri"/>
        </w:rPr>
        <w:t>, Heather Hollingsworth – Central City Concern</w:t>
      </w:r>
      <w:r>
        <w:rPr>
          <w:rFonts w:ascii="Calibri" w:eastAsia="Calibri" w:hAnsi="Calibri" w:cs="Calibri"/>
        </w:rPr>
        <w:t xml:space="preserve"> </w:t>
      </w:r>
    </w:p>
    <w:p w14:paraId="247274B1" w14:textId="77777777" w:rsidR="00284057" w:rsidRDefault="00284057" w:rsidP="00284057">
      <w:pPr>
        <w:spacing w:after="0" w:line="240" w:lineRule="auto"/>
        <w:rPr>
          <w:b/>
          <w:bCs/>
        </w:rPr>
      </w:pPr>
    </w:p>
    <w:p w14:paraId="55F376CE" w14:textId="00899F43" w:rsidR="00284057" w:rsidRDefault="00F92C76" w:rsidP="00284057">
      <w:pPr>
        <w:spacing w:after="0" w:line="240" w:lineRule="auto"/>
        <w:rPr>
          <w:b/>
          <w:bCs/>
        </w:rPr>
      </w:pPr>
      <w:r>
        <w:rPr>
          <w:b/>
          <w:bCs/>
        </w:rPr>
        <w:t xml:space="preserve">The first of 2 meetings focusing on the RFP2 recommended portfolio. </w:t>
      </w:r>
      <w:r w:rsidR="0035786D">
        <w:rPr>
          <w:b/>
          <w:bCs/>
        </w:rPr>
        <w:t xml:space="preserve">Specified that </w:t>
      </w:r>
      <w:r w:rsidR="00AA1C4E">
        <w:rPr>
          <w:b/>
          <w:bCs/>
        </w:rPr>
        <w:t xml:space="preserve">no decisions would be </w:t>
      </w:r>
      <w:r w:rsidR="00284057">
        <w:rPr>
          <w:b/>
          <w:bCs/>
        </w:rPr>
        <w:t>made</w:t>
      </w:r>
      <w:r w:rsidR="008559B7">
        <w:rPr>
          <w:b/>
          <w:bCs/>
        </w:rPr>
        <w:t xml:space="preserve"> at this meeting</w:t>
      </w:r>
      <w:r>
        <w:rPr>
          <w:b/>
          <w:bCs/>
        </w:rPr>
        <w:t>.</w:t>
      </w:r>
    </w:p>
    <w:p w14:paraId="63CE0CF1" w14:textId="35D8BEA2" w:rsidR="57550D37" w:rsidRPr="00EC41C2" w:rsidRDefault="57550D37" w:rsidP="00E369D3">
      <w:pPr>
        <w:spacing w:after="0"/>
        <w:rPr>
          <w:rFonts w:ascii="Calibri" w:eastAsia="Calibri" w:hAnsi="Calibri" w:cs="Calibri"/>
          <w:b/>
          <w:bCs/>
        </w:rPr>
      </w:pPr>
      <w:r>
        <w:br/>
      </w:r>
      <w:r w:rsidR="00E369D3" w:rsidRPr="00EC41C2">
        <w:rPr>
          <w:rFonts w:ascii="Calibri" w:eastAsia="Calibri" w:hAnsi="Calibri" w:cs="Calibri"/>
          <w:b/>
          <w:bCs/>
        </w:rPr>
        <w:t>P</w:t>
      </w:r>
      <w:r w:rsidRPr="00EC41C2">
        <w:rPr>
          <w:rFonts w:ascii="Calibri" w:eastAsia="Calibri" w:hAnsi="Calibri" w:cs="Calibri"/>
          <w:b/>
          <w:bCs/>
        </w:rPr>
        <w:t xml:space="preserve">rogram </w:t>
      </w:r>
      <w:r w:rsidR="00E369D3" w:rsidRPr="00EC41C2">
        <w:rPr>
          <w:rFonts w:ascii="Calibri" w:eastAsia="Calibri" w:hAnsi="Calibri" w:cs="Calibri"/>
          <w:b/>
          <w:bCs/>
        </w:rPr>
        <w:t>u</w:t>
      </w:r>
      <w:r w:rsidRPr="00EC41C2">
        <w:rPr>
          <w:rFonts w:ascii="Calibri" w:eastAsia="Calibri" w:hAnsi="Calibri" w:cs="Calibri"/>
          <w:b/>
          <w:bCs/>
        </w:rPr>
        <w:t>pdates</w:t>
      </w:r>
    </w:p>
    <w:p w14:paraId="2DF8B5C9" w14:textId="035122AE" w:rsidR="57550D37" w:rsidRDefault="57550D37" w:rsidP="45B09BB8">
      <w:pPr>
        <w:pStyle w:val="ListParagraph"/>
        <w:numPr>
          <w:ilvl w:val="0"/>
          <w:numId w:val="2"/>
        </w:numPr>
        <w:rPr>
          <w:rFonts w:eastAsiaTheme="minorEastAsia"/>
        </w:rPr>
      </w:pPr>
      <w:r w:rsidRPr="45B09BB8">
        <w:rPr>
          <w:rFonts w:ascii="Calibri" w:eastAsia="Calibri" w:hAnsi="Calibri" w:cs="Calibri"/>
        </w:rPr>
        <w:t xml:space="preserve">Committee meetings will continue to happen on 1 and 3rd Thursdays through at least August 2022. </w:t>
      </w:r>
    </w:p>
    <w:p w14:paraId="0811AA73" w14:textId="41FE39C6" w:rsidR="57550D37" w:rsidRDefault="57550D37" w:rsidP="45B09BB8">
      <w:pPr>
        <w:pStyle w:val="ListParagraph"/>
        <w:numPr>
          <w:ilvl w:val="0"/>
          <w:numId w:val="2"/>
        </w:numPr>
        <w:rPr>
          <w:rFonts w:eastAsiaTheme="minorEastAsia"/>
        </w:rPr>
      </w:pPr>
      <w:r w:rsidRPr="45B09BB8">
        <w:rPr>
          <w:rFonts w:ascii="Calibri" w:eastAsia="Calibri" w:hAnsi="Calibri" w:cs="Calibri"/>
        </w:rPr>
        <w:t xml:space="preserve">Extending PCEF Committee Recruitment, email will distribute via PCEF listserv. </w:t>
      </w:r>
    </w:p>
    <w:p w14:paraId="42CFE56B" w14:textId="1F113FC1" w:rsidR="57550D37" w:rsidRDefault="57550D37" w:rsidP="45B09BB8">
      <w:pPr>
        <w:pStyle w:val="ListParagraph"/>
        <w:numPr>
          <w:ilvl w:val="0"/>
          <w:numId w:val="2"/>
        </w:numPr>
        <w:rPr>
          <w:rFonts w:eastAsiaTheme="minorEastAsia"/>
        </w:rPr>
      </w:pPr>
      <w:r w:rsidRPr="45B09BB8">
        <w:rPr>
          <w:rFonts w:ascii="Calibri" w:eastAsia="Calibri" w:hAnsi="Calibri" w:cs="Calibri"/>
        </w:rPr>
        <w:t xml:space="preserve">Announcement of new </w:t>
      </w:r>
      <w:r w:rsidR="0095511B">
        <w:rPr>
          <w:rFonts w:ascii="Calibri" w:eastAsia="Calibri" w:hAnsi="Calibri" w:cs="Calibri"/>
        </w:rPr>
        <w:t>Clean Energy Project</w:t>
      </w:r>
      <w:r w:rsidRPr="45B09BB8">
        <w:rPr>
          <w:rFonts w:ascii="Calibri" w:eastAsia="Calibri" w:hAnsi="Calibri" w:cs="Calibri"/>
        </w:rPr>
        <w:t xml:space="preserve"> Manager Kris Grube. </w:t>
      </w:r>
    </w:p>
    <w:p w14:paraId="20901F6A" w14:textId="3DCD5E45" w:rsidR="57550D37" w:rsidRDefault="57550D37" w:rsidP="45B09BB8">
      <w:pPr>
        <w:pStyle w:val="ListParagraph"/>
        <w:numPr>
          <w:ilvl w:val="0"/>
          <w:numId w:val="2"/>
        </w:numPr>
        <w:rPr>
          <w:rFonts w:eastAsiaTheme="minorEastAsia"/>
        </w:rPr>
      </w:pPr>
      <w:r w:rsidRPr="45B09BB8">
        <w:rPr>
          <w:rFonts w:ascii="Calibri" w:eastAsia="Calibri" w:hAnsi="Calibri" w:cs="Calibri"/>
        </w:rPr>
        <w:t xml:space="preserve">Recruitment for a </w:t>
      </w:r>
      <w:r w:rsidR="0095511B">
        <w:rPr>
          <w:rFonts w:ascii="Calibri" w:eastAsia="Calibri" w:hAnsi="Calibri" w:cs="Calibri"/>
        </w:rPr>
        <w:t>G</w:t>
      </w:r>
      <w:r w:rsidRPr="45B09BB8">
        <w:rPr>
          <w:rFonts w:ascii="Calibri" w:eastAsia="Calibri" w:hAnsi="Calibri" w:cs="Calibri"/>
        </w:rPr>
        <w:t xml:space="preserve">eneral </w:t>
      </w:r>
      <w:r w:rsidR="0095511B">
        <w:rPr>
          <w:rFonts w:ascii="Calibri" w:eastAsia="Calibri" w:hAnsi="Calibri" w:cs="Calibri"/>
        </w:rPr>
        <w:t>P</w:t>
      </w:r>
      <w:r w:rsidRPr="45B09BB8">
        <w:rPr>
          <w:rFonts w:ascii="Calibri" w:eastAsia="Calibri" w:hAnsi="Calibri" w:cs="Calibri"/>
        </w:rPr>
        <w:t xml:space="preserve">roject </w:t>
      </w:r>
      <w:r w:rsidR="0095511B">
        <w:rPr>
          <w:rFonts w:ascii="Calibri" w:eastAsia="Calibri" w:hAnsi="Calibri" w:cs="Calibri"/>
        </w:rPr>
        <w:t>M</w:t>
      </w:r>
      <w:r w:rsidRPr="45B09BB8">
        <w:rPr>
          <w:rFonts w:ascii="Calibri" w:eastAsia="Calibri" w:hAnsi="Calibri" w:cs="Calibri"/>
        </w:rPr>
        <w:t xml:space="preserve">anager closes June 6. </w:t>
      </w:r>
    </w:p>
    <w:p w14:paraId="6727F8A7" w14:textId="2D2E9607" w:rsidR="57550D37" w:rsidRDefault="0095511B" w:rsidP="45B09BB8">
      <w:pPr>
        <w:pStyle w:val="ListParagraph"/>
        <w:numPr>
          <w:ilvl w:val="0"/>
          <w:numId w:val="2"/>
        </w:numPr>
        <w:rPr>
          <w:rFonts w:eastAsiaTheme="minorEastAsia"/>
        </w:rPr>
      </w:pPr>
      <w:r>
        <w:rPr>
          <w:rFonts w:ascii="Calibri" w:eastAsia="Calibri" w:hAnsi="Calibri" w:cs="Calibri"/>
        </w:rPr>
        <w:t>Tentative</w:t>
      </w:r>
      <w:r w:rsidR="57550D37" w:rsidRPr="45B09BB8">
        <w:rPr>
          <w:rFonts w:ascii="Calibri" w:eastAsia="Calibri" w:hAnsi="Calibri" w:cs="Calibri"/>
        </w:rPr>
        <w:t xml:space="preserve"> date for City Council = July 13, 2022. </w:t>
      </w:r>
    </w:p>
    <w:p w14:paraId="271A412A" w14:textId="5B8F9E09" w:rsidR="57550D37" w:rsidRPr="00EC41C2" w:rsidRDefault="57550D37" w:rsidP="45B09BB8">
      <w:pPr>
        <w:rPr>
          <w:rFonts w:ascii="Calibri" w:eastAsia="Calibri" w:hAnsi="Calibri" w:cs="Calibri"/>
          <w:b/>
          <w:bCs/>
        </w:rPr>
      </w:pPr>
      <w:r w:rsidRPr="00EC41C2">
        <w:rPr>
          <w:rFonts w:ascii="Calibri" w:eastAsia="Calibri" w:hAnsi="Calibri" w:cs="Calibri"/>
          <w:b/>
          <w:bCs/>
        </w:rPr>
        <w:t xml:space="preserve">RFP Cycle 2 </w:t>
      </w:r>
      <w:r w:rsidR="00F23940" w:rsidRPr="00EC41C2">
        <w:rPr>
          <w:rFonts w:ascii="Calibri" w:eastAsia="Calibri" w:hAnsi="Calibri" w:cs="Calibri"/>
          <w:b/>
          <w:bCs/>
        </w:rPr>
        <w:t>Proposed Portfolio to Recommend for Funding</w:t>
      </w:r>
    </w:p>
    <w:p w14:paraId="68FBD17E" w14:textId="4546DA81" w:rsidR="00EC41C2" w:rsidRDefault="00EC41C2" w:rsidP="00EC41C2">
      <w:pPr>
        <w:rPr>
          <w:rStyle w:val="Hyperlink"/>
          <w:rFonts w:ascii="Calibri" w:eastAsia="Calibri" w:hAnsi="Calibri" w:cs="Calibri"/>
        </w:rPr>
      </w:pPr>
      <w:r>
        <w:rPr>
          <w:rFonts w:ascii="Calibri" w:eastAsia="Calibri" w:hAnsi="Calibri" w:cs="Calibri"/>
        </w:rPr>
        <w:t xml:space="preserve">Program staff presented </w:t>
      </w:r>
      <w:r w:rsidR="00E50F9A">
        <w:rPr>
          <w:rFonts w:ascii="Calibri" w:eastAsia="Calibri" w:hAnsi="Calibri" w:cs="Calibri"/>
        </w:rPr>
        <w:t xml:space="preserve">outcomes of grant review and scoring process including characteristics of the portfolio of grants being proposed for recommendation to City Council for funding. The proposed portfolio includes 66 grants </w:t>
      </w:r>
      <w:r w:rsidR="0030368A">
        <w:rPr>
          <w:rFonts w:ascii="Calibri" w:eastAsia="Calibri" w:hAnsi="Calibri" w:cs="Calibri"/>
        </w:rPr>
        <w:t>totaling</w:t>
      </w:r>
      <w:r w:rsidR="00E50F9A">
        <w:rPr>
          <w:rFonts w:ascii="Calibri" w:eastAsia="Calibri" w:hAnsi="Calibri" w:cs="Calibri"/>
        </w:rPr>
        <w:t xml:space="preserve"> more than $100 million in total funding. </w:t>
      </w:r>
      <w:r w:rsidR="00DB6A7B" w:rsidRPr="00EC41C2">
        <w:rPr>
          <w:rFonts w:ascii="Calibri" w:eastAsia="Calibri" w:hAnsi="Calibri" w:cs="Calibri"/>
        </w:rPr>
        <w:t>See full presentation</w:t>
      </w:r>
      <w:r w:rsidRPr="00EC41C2">
        <w:rPr>
          <w:rFonts w:ascii="Calibri" w:eastAsia="Calibri" w:hAnsi="Calibri" w:cs="Calibri"/>
        </w:rPr>
        <w:t xml:space="preserve"> </w:t>
      </w:r>
      <w:hyperlink r:id="rId9">
        <w:r w:rsidRPr="00EC41C2">
          <w:rPr>
            <w:rStyle w:val="Hyperlink"/>
            <w:rFonts w:ascii="Calibri" w:eastAsia="Calibri" w:hAnsi="Calibri" w:cs="Calibri"/>
          </w:rPr>
          <w:t>https://efiles.portlandoregon.gov/record/15182582</w:t>
        </w:r>
      </w:hyperlink>
    </w:p>
    <w:p w14:paraId="0745B76F" w14:textId="2CEDAB43" w:rsidR="00852C69" w:rsidRDefault="008E7623" w:rsidP="00852C69">
      <w:pPr>
        <w:pStyle w:val="ListParagraph"/>
        <w:numPr>
          <w:ilvl w:val="0"/>
          <w:numId w:val="36"/>
        </w:numPr>
      </w:pPr>
      <w:r>
        <w:t xml:space="preserve">Grant RFP solicitation open 9/28/21-11/30/21. Additional review phase added, March-April 2022. </w:t>
      </w:r>
      <w:r w:rsidR="006A51FF">
        <w:t>Scoring panels April-May 2022 (Committee members, staff, community cohort).</w:t>
      </w:r>
    </w:p>
    <w:p w14:paraId="44C3FE41" w14:textId="0181FD7F" w:rsidR="009929C7" w:rsidRDefault="009929C7" w:rsidP="009929C7">
      <w:pPr>
        <w:pStyle w:val="ListParagraph"/>
        <w:numPr>
          <w:ilvl w:val="1"/>
          <w:numId w:val="36"/>
        </w:numPr>
      </w:pPr>
      <w:r>
        <w:t xml:space="preserve">Community cohort </w:t>
      </w:r>
      <w:r w:rsidR="00CF4D8C">
        <w:t>of 6 members contracted to support outreach and score applications</w:t>
      </w:r>
      <w:r w:rsidR="00032883">
        <w:t xml:space="preserve"> for planning grants. A pilot that we will evaluate</w:t>
      </w:r>
      <w:r w:rsidR="009479B8">
        <w:t>, how we leveraged their support</w:t>
      </w:r>
      <w:r w:rsidR="00032883">
        <w:t>.</w:t>
      </w:r>
    </w:p>
    <w:p w14:paraId="62458A70" w14:textId="77777777" w:rsidR="00B76AA9" w:rsidRDefault="00CA035B" w:rsidP="00852C69">
      <w:pPr>
        <w:pStyle w:val="ListParagraph"/>
        <w:numPr>
          <w:ilvl w:val="0"/>
          <w:numId w:val="36"/>
        </w:numPr>
      </w:pPr>
      <w:r>
        <w:t>Received 162 applications (for $223M in total funding)</w:t>
      </w:r>
      <w:r w:rsidR="006A423F">
        <w:t>. 144 advanced to scoring</w:t>
      </w:r>
      <w:r w:rsidR="008D266E">
        <w:t xml:space="preserve">, where every application was scored by 2 staff members, with </w:t>
      </w:r>
      <w:r w:rsidR="00602C7D">
        <w:t xml:space="preserve">300+ emails exchanged with clarifying questions with applicants). </w:t>
      </w:r>
      <w:r w:rsidR="00BC634C">
        <w:t xml:space="preserve">Financial review </w:t>
      </w:r>
      <w:r w:rsidR="00D60BF2">
        <w:t xml:space="preserve">was not part of score, but helps inform how we would manage </w:t>
      </w:r>
      <w:r w:rsidR="00C6014F">
        <w:t xml:space="preserve">a </w:t>
      </w:r>
      <w:r w:rsidR="00D60BF2">
        <w:t>grant or request modifications later on</w:t>
      </w:r>
      <w:r w:rsidR="00C6014F">
        <w:t>, and if additional review of application is needed.</w:t>
      </w:r>
    </w:p>
    <w:p w14:paraId="7F425070" w14:textId="2F84638C" w:rsidR="009929C7" w:rsidRDefault="00B76AA9" w:rsidP="00847507">
      <w:pPr>
        <w:pStyle w:val="ListParagraph"/>
        <w:numPr>
          <w:ilvl w:val="1"/>
          <w:numId w:val="36"/>
        </w:numPr>
      </w:pPr>
      <w:r>
        <w:t xml:space="preserve">Example </w:t>
      </w:r>
      <w:r w:rsidR="00113E46">
        <w:t xml:space="preserve">of </w:t>
      </w:r>
      <w:r>
        <w:t xml:space="preserve">clarifying email </w:t>
      </w:r>
      <w:r w:rsidR="00113E46">
        <w:t>--</w:t>
      </w:r>
      <w:r w:rsidR="00D93FBE">
        <w:t xml:space="preserve"> staff wage budgeted at less than 180% minimum wage, given an opportunity to correct budget</w:t>
      </w:r>
      <w:r w:rsidR="00113E46">
        <w:t>.</w:t>
      </w:r>
      <w:r w:rsidR="00D60BF2">
        <w:t xml:space="preserve"> </w:t>
      </w:r>
    </w:p>
    <w:p w14:paraId="3EE34CF5" w14:textId="7701B8DA" w:rsidR="00EE2858" w:rsidRDefault="00FF0E02" w:rsidP="00852C69">
      <w:pPr>
        <w:pStyle w:val="ListParagraph"/>
        <w:numPr>
          <w:ilvl w:val="0"/>
          <w:numId w:val="36"/>
        </w:numPr>
      </w:pPr>
      <w:r>
        <w:t>Additional review phase added about 2</w:t>
      </w:r>
      <w:r w:rsidR="00E8046C">
        <w:t>.5</w:t>
      </w:r>
      <w:r w:rsidR="000C5659">
        <w:t xml:space="preserve"> months to </w:t>
      </w:r>
      <w:r w:rsidR="00E8046C">
        <w:t>the process. Outcomes</w:t>
      </w:r>
      <w:r w:rsidR="002211B1">
        <w:t>:</w:t>
      </w:r>
      <w:r w:rsidR="0028300E">
        <w:t xml:space="preserve"> 47 low-scoring applications didn’t go to scoring panels, 15 top-scoring projects </w:t>
      </w:r>
      <w:r w:rsidR="005D14D5">
        <w:t xml:space="preserve">went straight to recommended </w:t>
      </w:r>
      <w:r w:rsidR="002211B1">
        <w:t>portfolio,</w:t>
      </w:r>
      <w:r w:rsidR="005D14D5">
        <w:t xml:space="preserve"> 82 middle-scoring applications went to scoring panels. </w:t>
      </w:r>
    </w:p>
    <w:p w14:paraId="5B6489E2" w14:textId="1156118B" w:rsidR="00BE7BBD" w:rsidRDefault="009205AA" w:rsidP="009205AA">
      <w:pPr>
        <w:pStyle w:val="ListParagraph"/>
        <w:numPr>
          <w:ilvl w:val="1"/>
          <w:numId w:val="36"/>
        </w:numPr>
      </w:pPr>
      <w:r>
        <w:t xml:space="preserve">15 projects advanced without scoring panels are 7 clean energy projects &amp; 8 planning projects. </w:t>
      </w:r>
      <w:r w:rsidR="00772F62">
        <w:t>Wanted to focus Committee energy on where decision-making would happen</w:t>
      </w:r>
      <w:r w:rsidR="00CC3D63">
        <w:t>; t</w:t>
      </w:r>
      <w:r>
        <w:t>hese two funding areas made sense</w:t>
      </w:r>
      <w:r w:rsidR="00165B43">
        <w:t xml:space="preserve"> to take the approach of automatically advancing </w:t>
      </w:r>
      <w:r w:rsidR="00BE7BBD">
        <w:t>these projects that scored high across all criteria</w:t>
      </w:r>
      <w:r w:rsidR="00B708EA">
        <w:t>.</w:t>
      </w:r>
      <w:r w:rsidR="0088465F">
        <w:t xml:space="preserve"> Had a maximum number we could send to scoring panel for Committee and cohort member capacity.</w:t>
      </w:r>
    </w:p>
    <w:p w14:paraId="04FE5CD2" w14:textId="2024D0B0" w:rsidR="00D427C4" w:rsidRDefault="00B50444" w:rsidP="009205AA">
      <w:pPr>
        <w:pStyle w:val="ListParagraph"/>
        <w:numPr>
          <w:ilvl w:val="1"/>
          <w:numId w:val="36"/>
        </w:numPr>
      </w:pPr>
      <w:r>
        <w:t xml:space="preserve">Did not automatically advance any in WCD, RAGI, Innovation. The </w:t>
      </w:r>
      <w:r w:rsidR="000E3474">
        <w:t xml:space="preserve">top scoring </w:t>
      </w:r>
      <w:r w:rsidR="007E70AA">
        <w:t xml:space="preserve">WCD </w:t>
      </w:r>
      <w:r w:rsidR="000E3474">
        <w:t>projects were very large</w:t>
      </w:r>
      <w:r w:rsidR="007E70AA">
        <w:t xml:space="preserve"> requests</w:t>
      </w:r>
      <w:r w:rsidR="000E3474">
        <w:t>, and RAGI and Innovation portfolios were small enough for scoring panels to review all.</w:t>
      </w:r>
      <w:r w:rsidR="00D03ABD">
        <w:t xml:space="preserve"> </w:t>
      </w:r>
    </w:p>
    <w:p w14:paraId="27FC6FAA" w14:textId="7F761D21" w:rsidR="001B0270" w:rsidRDefault="00D427C4" w:rsidP="009205AA">
      <w:pPr>
        <w:pStyle w:val="ListParagraph"/>
        <w:numPr>
          <w:ilvl w:val="1"/>
          <w:numId w:val="36"/>
        </w:numPr>
      </w:pPr>
      <w:r>
        <w:lastRenderedPageBreak/>
        <w:t>Ranfi</w:t>
      </w:r>
      <w:r w:rsidR="007E70AA">
        <w:t>s:</w:t>
      </w:r>
      <w:r>
        <w:t xml:space="preserve"> recommends greater transparency about scoring process </w:t>
      </w:r>
      <w:r w:rsidR="00B13AF1">
        <w:t>in future</w:t>
      </w:r>
      <w:r w:rsidR="003868F2">
        <w:t>, building stakeholder faith in process</w:t>
      </w:r>
      <w:r w:rsidR="00B13AF1">
        <w:t>.</w:t>
      </w:r>
    </w:p>
    <w:p w14:paraId="3B6DF68D" w14:textId="089C52A7" w:rsidR="009205AA" w:rsidRDefault="001B0270" w:rsidP="009205AA">
      <w:pPr>
        <w:pStyle w:val="ListParagraph"/>
        <w:numPr>
          <w:ilvl w:val="1"/>
          <w:numId w:val="36"/>
        </w:numPr>
      </w:pPr>
      <w:r>
        <w:t xml:space="preserve">Additional vetting process for orgs </w:t>
      </w:r>
      <w:r w:rsidR="0012634B">
        <w:t xml:space="preserve">3 years old or younger, requesting 2x or greater prior annual revenue, project falls outside historic primary purpose, have remaining budget questions, or multiple of these flags. </w:t>
      </w:r>
      <w:r w:rsidR="003C74E9">
        <w:t>30% of applications were flagged for additional review</w:t>
      </w:r>
      <w:r w:rsidR="002C13FC">
        <w:t xml:space="preserve"> (43 applications)</w:t>
      </w:r>
      <w:r w:rsidR="003C74E9">
        <w:t>.</w:t>
      </w:r>
      <w:r w:rsidR="00AA7CD9">
        <w:t xml:space="preserve"> 30 of the 43 flagged are in the recommended portfolio.</w:t>
      </w:r>
      <w:r w:rsidR="00B708EA">
        <w:t xml:space="preserve"> </w:t>
      </w:r>
    </w:p>
    <w:p w14:paraId="2E9BBF27" w14:textId="6A767C2D" w:rsidR="006926A8" w:rsidRDefault="006926A8" w:rsidP="006926A8">
      <w:pPr>
        <w:pStyle w:val="ListParagraph"/>
        <w:numPr>
          <w:ilvl w:val="2"/>
          <w:numId w:val="36"/>
        </w:numPr>
      </w:pPr>
      <w:r>
        <w:t xml:space="preserve">12 of the 43 were asked to accept modifications in order to advance. 11 accepted. Robin, Megan, and staff met to discuss </w:t>
      </w:r>
      <w:r w:rsidR="00677AAC">
        <w:t>what modifications would look like (down-scoping, lengthening period of performance, requiring stage gates,</w:t>
      </w:r>
      <w:r w:rsidR="008D764B">
        <w:t xml:space="preserve"> add in budget for </w:t>
      </w:r>
      <w:r w:rsidR="00B211D0">
        <w:t>org development support</w:t>
      </w:r>
      <w:r w:rsidR="00040551">
        <w:t>)</w:t>
      </w:r>
      <w:r w:rsidR="003B4037">
        <w:t>. The others moved forward unmodified (</w:t>
      </w:r>
      <w:r w:rsidR="004A0576">
        <w:t xml:space="preserve">e.g. we asked for board info or references and </w:t>
      </w:r>
      <w:r w:rsidR="00857E56">
        <w:t>response was</w:t>
      </w:r>
      <w:r w:rsidR="004A0576">
        <w:t xml:space="preserve"> satisfactory).</w:t>
      </w:r>
    </w:p>
    <w:p w14:paraId="21262CB0" w14:textId="057CD3E0" w:rsidR="00314678" w:rsidRDefault="00314678" w:rsidP="006926A8">
      <w:pPr>
        <w:pStyle w:val="ListParagraph"/>
        <w:numPr>
          <w:ilvl w:val="2"/>
          <w:numId w:val="36"/>
        </w:numPr>
      </w:pPr>
      <w:r>
        <w:t xml:space="preserve">Megan: </w:t>
      </w:r>
      <w:r w:rsidR="00BE30FD">
        <w:t>felt it was a good additional process</w:t>
      </w:r>
      <w:r w:rsidR="003B4037">
        <w:t>.</w:t>
      </w:r>
    </w:p>
    <w:p w14:paraId="6AACBB42" w14:textId="08244EF8" w:rsidR="00CD66B7" w:rsidRDefault="00734BB9" w:rsidP="00852C69">
      <w:pPr>
        <w:pStyle w:val="ListParagraph"/>
        <w:numPr>
          <w:ilvl w:val="0"/>
          <w:numId w:val="36"/>
        </w:numPr>
      </w:pPr>
      <w:r>
        <w:t>4 new p</w:t>
      </w:r>
      <w:r w:rsidR="00120645">
        <w:t>rocess elements to evaluate:</w:t>
      </w:r>
    </w:p>
    <w:p w14:paraId="32EB79BB" w14:textId="77777777" w:rsidR="00CA5402" w:rsidRDefault="00734BB9" w:rsidP="00120645">
      <w:pPr>
        <w:pStyle w:val="ListParagraph"/>
        <w:numPr>
          <w:ilvl w:val="1"/>
          <w:numId w:val="36"/>
        </w:numPr>
      </w:pPr>
      <w:r>
        <w:t xml:space="preserve">(1) </w:t>
      </w:r>
      <w:r w:rsidR="00120645">
        <w:t xml:space="preserve">Preliminary scoring/threshold review, </w:t>
      </w:r>
      <w:r w:rsidR="00CA5402">
        <w:t xml:space="preserve">(2) </w:t>
      </w:r>
      <w:r w:rsidR="00120645">
        <w:t>application modifications,</w:t>
      </w:r>
      <w:r w:rsidR="00CA5402">
        <w:t xml:space="preserve"> (3)</w:t>
      </w:r>
      <w:r w:rsidR="00120645">
        <w:t xml:space="preserve"> additional vetting process, </w:t>
      </w:r>
      <w:r w:rsidR="00CA5402">
        <w:t xml:space="preserve">(4) </w:t>
      </w:r>
      <w:r w:rsidR="00120645">
        <w:t xml:space="preserve">community members on scoring panels. </w:t>
      </w:r>
    </w:p>
    <w:p w14:paraId="581FBC7A" w14:textId="71199AEE" w:rsidR="00120645" w:rsidRDefault="00120645" w:rsidP="00120645">
      <w:pPr>
        <w:pStyle w:val="ListParagraph"/>
        <w:numPr>
          <w:ilvl w:val="1"/>
          <w:numId w:val="36"/>
        </w:numPr>
      </w:pPr>
      <w:r>
        <w:t xml:space="preserve">We will </w:t>
      </w:r>
      <w:r w:rsidR="009A06EA">
        <w:t xml:space="preserve">be evaluating these and </w:t>
      </w:r>
      <w:r w:rsidR="00734BB9">
        <w:t>share</w:t>
      </w:r>
      <w:r w:rsidR="009A06EA">
        <w:t xml:space="preserve"> findings </w:t>
      </w:r>
      <w:r w:rsidR="00734BB9">
        <w:t>with</w:t>
      </w:r>
      <w:r w:rsidR="009A06EA">
        <w:t xml:space="preserve"> the Committee </w:t>
      </w:r>
      <w:r w:rsidR="00734BB9">
        <w:t>as we approach RFP#3</w:t>
      </w:r>
      <w:r w:rsidR="00232976">
        <w:t>.</w:t>
      </w:r>
    </w:p>
    <w:p w14:paraId="47315394" w14:textId="28D8F13D" w:rsidR="00120645" w:rsidRDefault="00232976" w:rsidP="00852C69">
      <w:pPr>
        <w:pStyle w:val="ListParagraph"/>
        <w:numPr>
          <w:ilvl w:val="0"/>
          <w:numId w:val="36"/>
        </w:numPr>
      </w:pPr>
      <w:r>
        <w:t>Portfolio creation considerations</w:t>
      </w:r>
    </w:p>
    <w:p w14:paraId="31FA7844" w14:textId="52C6C15D" w:rsidR="00232976" w:rsidRDefault="00232976" w:rsidP="00232976">
      <w:pPr>
        <w:pStyle w:val="ListParagraph"/>
        <w:numPr>
          <w:ilvl w:val="1"/>
          <w:numId w:val="36"/>
        </w:numPr>
      </w:pPr>
      <w:r>
        <w:t xml:space="preserve">Staff capacity to manage – </w:t>
      </w:r>
      <w:r w:rsidR="001F0FE2">
        <w:t>we’ve grown the team and have a recruitment open, but this is a</w:t>
      </w:r>
      <w:r>
        <w:t xml:space="preserve"> key constraint</w:t>
      </w:r>
      <w:r w:rsidR="001F0FE2">
        <w:t>.</w:t>
      </w:r>
    </w:p>
    <w:p w14:paraId="3A0696DF" w14:textId="6CD01834" w:rsidR="004D2898" w:rsidRDefault="004D2898" w:rsidP="00232976">
      <w:pPr>
        <w:pStyle w:val="ListParagraph"/>
        <w:numPr>
          <w:ilvl w:val="1"/>
          <w:numId w:val="36"/>
        </w:numPr>
      </w:pPr>
      <w:r>
        <w:t xml:space="preserve">Application score – informed by Committee-approved rubric with significant public input. </w:t>
      </w:r>
      <w:r w:rsidR="00CF054E">
        <w:t>Applications scored by staff, Committee, and community cohort members</w:t>
      </w:r>
      <w:r w:rsidR="00735C47">
        <w:t xml:space="preserve"> (planning only)</w:t>
      </w:r>
      <w:r w:rsidR="00CF054E">
        <w:t>, then ranked within each funding area plus planning</w:t>
      </w:r>
      <w:r w:rsidR="001C4A73">
        <w:t>.</w:t>
      </w:r>
    </w:p>
    <w:p w14:paraId="3C777FBF" w14:textId="4B789A9B" w:rsidR="00CF054E" w:rsidRDefault="00CF054E" w:rsidP="00232976">
      <w:pPr>
        <w:pStyle w:val="ListParagraph"/>
        <w:numPr>
          <w:ilvl w:val="1"/>
          <w:numId w:val="36"/>
        </w:numPr>
      </w:pPr>
      <w:r>
        <w:t>Target funding area allocation limits</w:t>
      </w:r>
      <w:r w:rsidR="001C4A73">
        <w:t xml:space="preserve"> in our code.</w:t>
      </w:r>
    </w:p>
    <w:p w14:paraId="238BB554" w14:textId="2F673C5E" w:rsidR="00CF054E" w:rsidRDefault="00CF054E" w:rsidP="00232976">
      <w:pPr>
        <w:pStyle w:val="ListParagraph"/>
        <w:numPr>
          <w:ilvl w:val="1"/>
          <w:numId w:val="36"/>
        </w:numPr>
      </w:pPr>
      <w:r>
        <w:t>Strength and number of applications received within each funding area.</w:t>
      </w:r>
      <w:r w:rsidR="001C4A73">
        <w:t xml:space="preserve"> Some funding areas received fewer, some a lot.</w:t>
      </w:r>
    </w:p>
    <w:p w14:paraId="4050F890" w14:textId="78960C6D" w:rsidR="00232976" w:rsidRDefault="008F7690" w:rsidP="00852C69">
      <w:pPr>
        <w:pStyle w:val="ListParagraph"/>
        <w:numPr>
          <w:ilvl w:val="0"/>
          <w:numId w:val="36"/>
        </w:numPr>
      </w:pPr>
      <w:r>
        <w:t xml:space="preserve">Proposed portfolio </w:t>
      </w:r>
      <w:r w:rsidR="000702CD">
        <w:t>funding level: $110,695,441 (</w:t>
      </w:r>
      <w:r>
        <w:t xml:space="preserve">substantially larger </w:t>
      </w:r>
      <w:r w:rsidR="000702CD">
        <w:t xml:space="preserve">than the </w:t>
      </w:r>
      <w:r>
        <w:t>estimated ~$60</w:t>
      </w:r>
      <w:r w:rsidR="000702CD">
        <w:t xml:space="preserve"> </w:t>
      </w:r>
      <w:r>
        <w:t xml:space="preserve">million) </w:t>
      </w:r>
    </w:p>
    <w:p w14:paraId="7C903246" w14:textId="4CE49788" w:rsidR="008F7690" w:rsidRDefault="00963C2F" w:rsidP="008F7690">
      <w:pPr>
        <w:pStyle w:val="ListParagraph"/>
        <w:numPr>
          <w:ilvl w:val="1"/>
          <w:numId w:val="36"/>
        </w:numPr>
      </w:pPr>
      <w:r>
        <w:t>64% reflect the priority community they intend to serve</w:t>
      </w:r>
    </w:p>
    <w:p w14:paraId="46E783C2" w14:textId="779A9A39" w:rsidR="00963C2F" w:rsidRDefault="00582E91" w:rsidP="008F7690">
      <w:pPr>
        <w:pStyle w:val="ListParagraph"/>
        <w:numPr>
          <w:ilvl w:val="1"/>
          <w:numId w:val="36"/>
        </w:numPr>
      </w:pPr>
      <w:r>
        <w:t>66 projects, a</w:t>
      </w:r>
      <w:r w:rsidR="00963C2F">
        <w:t>verage grant size $1.7</w:t>
      </w:r>
      <w:r w:rsidR="000702CD">
        <w:t xml:space="preserve"> </w:t>
      </w:r>
      <w:r w:rsidR="00963C2F">
        <w:t>million</w:t>
      </w:r>
    </w:p>
    <w:p w14:paraId="3721245C" w14:textId="3100B1CE" w:rsidR="00963C2F" w:rsidRDefault="00963C2F" w:rsidP="008F7690">
      <w:pPr>
        <w:pStyle w:val="ListParagraph"/>
        <w:numPr>
          <w:ilvl w:val="1"/>
          <w:numId w:val="36"/>
        </w:numPr>
      </w:pPr>
      <w:r>
        <w:t xml:space="preserve">Estimated lifetime metric tons CO2e reduction ~300,000, primarily </w:t>
      </w:r>
      <w:r w:rsidR="00582E91">
        <w:t>in</w:t>
      </w:r>
      <w:r>
        <w:t xml:space="preserve"> clean energy</w:t>
      </w:r>
      <w:r w:rsidR="00582E91">
        <w:t xml:space="preserve"> and innovation funding areas</w:t>
      </w:r>
      <w:r>
        <w:t>.</w:t>
      </w:r>
    </w:p>
    <w:p w14:paraId="4BAD5758" w14:textId="6B399AA7" w:rsidR="00444983" w:rsidRDefault="005C7605" w:rsidP="008F7690">
      <w:pPr>
        <w:pStyle w:val="ListParagraph"/>
        <w:numPr>
          <w:ilvl w:val="1"/>
          <w:numId w:val="36"/>
        </w:numPr>
      </w:pPr>
      <w:r>
        <w:t xml:space="preserve">Clean energy is a large portion, funded at higher end of allocation. </w:t>
      </w:r>
    </w:p>
    <w:p w14:paraId="379DCDE7" w14:textId="0E294D06" w:rsidR="005C7605" w:rsidRDefault="005C7605" w:rsidP="008F7690">
      <w:pPr>
        <w:pStyle w:val="ListParagraph"/>
        <w:numPr>
          <w:ilvl w:val="1"/>
          <w:numId w:val="36"/>
        </w:numPr>
      </w:pPr>
      <w:r>
        <w:t xml:space="preserve">16 planning grants, </w:t>
      </w:r>
      <w:r w:rsidR="00847507">
        <w:t>making</w:t>
      </w:r>
      <w:r>
        <w:t xml:space="preserve"> up a small portion of $. Fewer demand for planning grants </w:t>
      </w:r>
      <w:r w:rsidR="00847507">
        <w:t>than</w:t>
      </w:r>
      <w:r>
        <w:t xml:space="preserve"> RFP1.</w:t>
      </w:r>
    </w:p>
    <w:p w14:paraId="1024E8A8" w14:textId="0A091C18" w:rsidR="005C7605" w:rsidRDefault="0074656D" w:rsidP="008F7690">
      <w:pPr>
        <w:pStyle w:val="ListParagraph"/>
        <w:numPr>
          <w:ilvl w:val="1"/>
          <w:numId w:val="36"/>
        </w:numPr>
      </w:pPr>
      <w:r>
        <w:t>Geographic representation of projects with physical improvements – map provided</w:t>
      </w:r>
      <w:r w:rsidR="0094067D">
        <w:t>.</w:t>
      </w:r>
    </w:p>
    <w:p w14:paraId="61206C5F" w14:textId="10611500" w:rsidR="0094067D" w:rsidRDefault="0094067D" w:rsidP="0094067D">
      <w:pPr>
        <w:pStyle w:val="ListParagraph"/>
        <w:numPr>
          <w:ilvl w:val="2"/>
          <w:numId w:val="36"/>
        </w:numPr>
      </w:pPr>
      <w:r>
        <w:t>$62.6 million has geographical focus. $13.0 million is city-wide. $3.4 million to be determined</w:t>
      </w:r>
    </w:p>
    <w:p w14:paraId="076FC252" w14:textId="7ECCA470" w:rsidR="0094067D" w:rsidRDefault="0094067D" w:rsidP="0094067D">
      <w:pPr>
        <w:pStyle w:val="ListParagraph"/>
        <w:numPr>
          <w:ilvl w:val="2"/>
          <w:numId w:val="36"/>
        </w:numPr>
      </w:pPr>
      <w:r>
        <w:t xml:space="preserve">Highest concentration in NE Portland. A handful of housing projects and major energy retrofits for non-profit owned buildings that </w:t>
      </w:r>
      <w:r w:rsidR="00440940">
        <w:t>make up this larger focus of $ in NE Portland.</w:t>
      </w:r>
    </w:p>
    <w:p w14:paraId="15413730" w14:textId="43E8820F" w:rsidR="006B3838" w:rsidRDefault="006B3838" w:rsidP="0094067D">
      <w:pPr>
        <w:pStyle w:val="ListParagraph"/>
        <w:numPr>
          <w:ilvl w:val="2"/>
          <w:numId w:val="36"/>
        </w:numPr>
      </w:pPr>
      <w:r>
        <w:t xml:space="preserve">We’ve talked </w:t>
      </w:r>
      <w:r w:rsidR="00AB7007">
        <w:t xml:space="preserve">a lot </w:t>
      </w:r>
      <w:r>
        <w:t>about our focus on East Portland</w:t>
      </w:r>
      <w:r w:rsidR="00AB7007">
        <w:t>, and i</w:t>
      </w:r>
      <w:r w:rsidR="00C1758D">
        <w:t>t’s not as heavily funded as N/NE</w:t>
      </w:r>
      <w:r>
        <w:t>.</w:t>
      </w:r>
      <w:r w:rsidR="00C1758D">
        <w:t xml:space="preserve"> </w:t>
      </w:r>
      <w:r w:rsidR="008D134D">
        <w:t>There is a factor of where</w:t>
      </w:r>
      <w:r>
        <w:t xml:space="preserve"> organizations that can implement some of these larger projects exist</w:t>
      </w:r>
      <w:r w:rsidR="008D134D">
        <w:t>, and it’s going to be a point of conversation/exploration for Committee</w:t>
      </w:r>
      <w:r>
        <w:t>.</w:t>
      </w:r>
    </w:p>
    <w:p w14:paraId="26E017E4" w14:textId="7305362A" w:rsidR="008D134D" w:rsidRDefault="008D134D" w:rsidP="0094067D">
      <w:pPr>
        <w:pStyle w:val="ListParagraph"/>
        <w:numPr>
          <w:ilvl w:val="2"/>
          <w:numId w:val="36"/>
        </w:numPr>
      </w:pPr>
      <w:r>
        <w:t xml:space="preserve">Megan: </w:t>
      </w:r>
      <w:r w:rsidR="002C465C">
        <w:t xml:space="preserve">investing in East Portland is one of PCEF’s intentions, important for us to reflect that we didn’t get the number of applications, and be attentive to that gap moving forward. Points to capacity building work, outreach to organizations based in East Portland. </w:t>
      </w:r>
    </w:p>
    <w:p w14:paraId="1C9CAA8B" w14:textId="77777777" w:rsidR="00083E47" w:rsidRDefault="00C617DF" w:rsidP="0094067D">
      <w:pPr>
        <w:pStyle w:val="ListParagraph"/>
        <w:numPr>
          <w:ilvl w:val="2"/>
          <w:numId w:val="36"/>
        </w:numPr>
      </w:pPr>
      <w:r>
        <w:t xml:space="preserve">Jeffrey: a lot of organizations that have traditionally served priority populations are still based in </w:t>
      </w:r>
      <w:r w:rsidR="005274A6">
        <w:t xml:space="preserve">inner </w:t>
      </w:r>
      <w:r>
        <w:t xml:space="preserve">NE Portland, although a lot of the people they serve have been pushed East. We might see </w:t>
      </w:r>
      <w:r w:rsidR="00BA2DA3">
        <w:t>a transition</w:t>
      </w:r>
      <w:r>
        <w:t xml:space="preserve"> of those organizations moving east</w:t>
      </w:r>
      <w:r w:rsidR="005274A6">
        <w:t xml:space="preserve"> in </w:t>
      </w:r>
      <w:r w:rsidR="00083E47">
        <w:t>the next couple of</w:t>
      </w:r>
      <w:r w:rsidR="005274A6">
        <w:t xml:space="preserve"> years.</w:t>
      </w:r>
    </w:p>
    <w:p w14:paraId="160C58A0" w14:textId="77777777" w:rsidR="00C24F6D" w:rsidRDefault="00083E47" w:rsidP="0094067D">
      <w:pPr>
        <w:pStyle w:val="ListParagraph"/>
        <w:numPr>
          <w:ilvl w:val="2"/>
          <w:numId w:val="36"/>
        </w:numPr>
      </w:pPr>
      <w:r>
        <w:t xml:space="preserve">Ranfis: </w:t>
      </w:r>
      <w:r w:rsidR="00523013">
        <w:t xml:space="preserve">worth tracking this as we go through other funding cycles, try to avoid a pattern. </w:t>
      </w:r>
      <w:r w:rsidR="00F31BA5">
        <w:t>Open question of unforeseen problem trying to fund physical improvement east of 82</w:t>
      </w:r>
      <w:r w:rsidR="00F31BA5" w:rsidRPr="00F31BA5">
        <w:rPr>
          <w:vertAlign w:val="superscript"/>
        </w:rPr>
        <w:t>nd</w:t>
      </w:r>
      <w:r w:rsidR="00F31BA5">
        <w:t>, perhaps need to look at funding outside nonprofit</w:t>
      </w:r>
      <w:r w:rsidR="00C24F6D">
        <w:t>s.</w:t>
      </w:r>
    </w:p>
    <w:p w14:paraId="394B8759" w14:textId="75611828" w:rsidR="00C617DF" w:rsidRDefault="00C24F6D" w:rsidP="0094067D">
      <w:pPr>
        <w:pStyle w:val="ListParagraph"/>
        <w:numPr>
          <w:ilvl w:val="2"/>
          <w:numId w:val="36"/>
        </w:numPr>
      </w:pPr>
      <w:r>
        <w:lastRenderedPageBreak/>
        <w:t xml:space="preserve">Michael: clarification – </w:t>
      </w:r>
      <w:r w:rsidR="000C2553">
        <w:t>map represents</w:t>
      </w:r>
      <w:r>
        <w:t xml:space="preserve"> the location of the projects, not </w:t>
      </w:r>
      <w:r w:rsidR="000C2553">
        <w:t>the location of the nonprofit?</w:t>
      </w:r>
      <w:r w:rsidR="005274A6">
        <w:t xml:space="preserve"> </w:t>
      </w:r>
      <w:r w:rsidR="000C2553">
        <w:t>Yes, but there are several projects in NE that are retrofitting the nonprofit headquarters.</w:t>
      </w:r>
    </w:p>
    <w:p w14:paraId="399551CA" w14:textId="1B939C72" w:rsidR="00D87EA0" w:rsidRDefault="00D87EA0" w:rsidP="0094067D">
      <w:pPr>
        <w:pStyle w:val="ListParagraph"/>
        <w:numPr>
          <w:ilvl w:val="2"/>
          <w:numId w:val="36"/>
        </w:numPr>
      </w:pPr>
      <w:r>
        <w:t>S</w:t>
      </w:r>
      <w:r w:rsidR="002535BC">
        <w:t>am: capacity building will be key</w:t>
      </w:r>
      <w:r w:rsidR="00DE2D63">
        <w:t>, looking at different investment models in East Portland too.</w:t>
      </w:r>
    </w:p>
    <w:p w14:paraId="594A235B" w14:textId="77777777" w:rsidR="003F6B4B" w:rsidRDefault="008A7730" w:rsidP="008F7690">
      <w:pPr>
        <w:pStyle w:val="ListParagraph"/>
        <w:numPr>
          <w:ilvl w:val="1"/>
          <w:numId w:val="36"/>
        </w:numPr>
      </w:pPr>
      <w:r>
        <w:t xml:space="preserve">Clean energy project characteristics: $66,858,802, 28 projects. </w:t>
      </w:r>
    </w:p>
    <w:p w14:paraId="58465CEA" w14:textId="35E59D58" w:rsidR="0094067D" w:rsidRDefault="00A16D2B" w:rsidP="003F6B4B">
      <w:pPr>
        <w:pStyle w:val="ListParagraph"/>
        <w:numPr>
          <w:ilvl w:val="2"/>
          <w:numId w:val="36"/>
        </w:numPr>
      </w:pPr>
      <w:r>
        <w:t>57% reflect priority community</w:t>
      </w:r>
      <w:r w:rsidR="003F6B4B">
        <w:t xml:space="preserve"> they intend to serve</w:t>
      </w:r>
      <w:r w:rsidR="00D7786C">
        <w:t xml:space="preserve"> (perfect score)</w:t>
      </w:r>
      <w:r w:rsidR="003F6B4B">
        <w:t>. A</w:t>
      </w:r>
      <w:r>
        <w:t>vg. grant size $2.3 million.</w:t>
      </w:r>
    </w:p>
    <w:p w14:paraId="03D55628" w14:textId="7CC26E91" w:rsidR="00EA4BB5" w:rsidRDefault="00EA4BB5" w:rsidP="00EA4BB5">
      <w:pPr>
        <w:pStyle w:val="ListParagraph"/>
        <w:numPr>
          <w:ilvl w:val="2"/>
          <w:numId w:val="36"/>
        </w:numPr>
      </w:pPr>
      <w:r>
        <w:t>17 projects directly serving 2</w:t>
      </w:r>
      <w:r w:rsidR="007E2561">
        <w:t>350 residential units, one serving congregate housing with 240 residents</w:t>
      </w:r>
      <w:r w:rsidR="00AB38B5">
        <w:t xml:space="preserve"> across 24 sites. 3 community solar projects. 7 clean energy projects at community-based organization buildings.</w:t>
      </w:r>
    </w:p>
    <w:p w14:paraId="4A4C7B12" w14:textId="26CB16A5" w:rsidR="00B62B04" w:rsidRDefault="00B62B04" w:rsidP="00EA4BB5">
      <w:pPr>
        <w:pStyle w:val="ListParagraph"/>
        <w:numPr>
          <w:ilvl w:val="2"/>
          <w:numId w:val="36"/>
        </w:numPr>
      </w:pPr>
      <w:r>
        <w:t xml:space="preserve">9 projects exclusively energy efficiency, </w:t>
      </w:r>
      <w:r w:rsidR="003F6B4B">
        <w:t>6 are renewable energy focused, 8 are a combination.</w:t>
      </w:r>
    </w:p>
    <w:p w14:paraId="0AE26F1E" w14:textId="283DCE61" w:rsidR="00EA4BB5" w:rsidRDefault="003A7917" w:rsidP="008F7690">
      <w:pPr>
        <w:pStyle w:val="ListParagraph"/>
        <w:numPr>
          <w:ilvl w:val="1"/>
          <w:numId w:val="36"/>
        </w:numPr>
      </w:pPr>
      <w:r>
        <w:t>Workforce &amp; Contractor development project characteristics: $26,053,605, 12 projects</w:t>
      </w:r>
    </w:p>
    <w:p w14:paraId="51825DFE" w14:textId="2DAC98C2" w:rsidR="003A7917" w:rsidRDefault="003A7917" w:rsidP="003A7917">
      <w:pPr>
        <w:pStyle w:val="ListParagraph"/>
        <w:numPr>
          <w:ilvl w:val="2"/>
          <w:numId w:val="36"/>
        </w:numPr>
      </w:pPr>
      <w:r>
        <w:t>83% reflect priority community they intend to serve</w:t>
      </w:r>
      <w:r w:rsidR="00D7786C">
        <w:t xml:space="preserve"> (perfect score)</w:t>
      </w:r>
      <w:r>
        <w:t>. Avg. grant size $2.2 million.</w:t>
      </w:r>
    </w:p>
    <w:p w14:paraId="67FD37DC" w14:textId="1D3EAA38" w:rsidR="003A7917" w:rsidRDefault="003A7917" w:rsidP="003A7917">
      <w:pPr>
        <w:pStyle w:val="ListParagraph"/>
        <w:numPr>
          <w:ilvl w:val="2"/>
          <w:numId w:val="36"/>
        </w:numPr>
      </w:pPr>
      <w:r>
        <w:t>8 projects focused on workforce development, 2 focused on contractors, 2 that do both</w:t>
      </w:r>
    </w:p>
    <w:p w14:paraId="25A1B385" w14:textId="1868B529" w:rsidR="00EE43A0" w:rsidRDefault="00B16B16" w:rsidP="003A7917">
      <w:pPr>
        <w:pStyle w:val="ListParagraph"/>
        <w:numPr>
          <w:ilvl w:val="2"/>
          <w:numId w:val="36"/>
        </w:numPr>
      </w:pPr>
      <w:r>
        <w:t xml:space="preserve">Wide diversity of training/training programs. Some </w:t>
      </w:r>
      <w:r w:rsidR="009E7CB6">
        <w:t>on pre</w:t>
      </w:r>
      <w:r w:rsidR="007F737F">
        <w:t>-</w:t>
      </w:r>
      <w:r w:rsidR="009E7CB6">
        <w:t xml:space="preserve">apprenticeship focus, </w:t>
      </w:r>
      <w:r w:rsidR="007F737F">
        <w:t xml:space="preserve">2- year renewable energy certifications, </w:t>
      </w:r>
      <w:r w:rsidR="009E7CB6">
        <w:t xml:space="preserve">some more youth focused, </w:t>
      </w:r>
      <w:r w:rsidR="000F3ED6">
        <w:t>etc.</w:t>
      </w:r>
      <w:r w:rsidR="00780673">
        <w:t xml:space="preserve"> </w:t>
      </w:r>
    </w:p>
    <w:p w14:paraId="58BE26DE" w14:textId="7A1F8E84" w:rsidR="00F038F2" w:rsidRDefault="00F038F2" w:rsidP="003A7917">
      <w:pPr>
        <w:pStyle w:val="ListParagraph"/>
        <w:numPr>
          <w:ilvl w:val="2"/>
          <w:numId w:val="36"/>
        </w:numPr>
      </w:pPr>
      <w:r>
        <w:t>Ranfis: do we have a sense of how many programs help folks get into a union apprenticeship program</w:t>
      </w:r>
      <w:r w:rsidR="001C1923">
        <w:t>? Staff will follow up with number.</w:t>
      </w:r>
      <w:r w:rsidR="00E65A5F">
        <w:t xml:space="preserve"> </w:t>
      </w:r>
      <w:r w:rsidR="00782EAE">
        <w:t>These projects are specific to just WCD applications, not other buckets of funding that might have</w:t>
      </w:r>
      <w:r w:rsidR="00011CAB">
        <w:t xml:space="preserve"> apprenticeship utilization, etc.</w:t>
      </w:r>
      <w:r w:rsidR="00782EAE">
        <w:t xml:space="preserve"> correct? </w:t>
      </w:r>
      <w:r w:rsidR="00011CAB">
        <w:t>Confirmed. Seems like there is an un</w:t>
      </w:r>
      <w:r w:rsidR="00846ED8">
        <w:t>der-told story where there are WCD elements in other buckets.</w:t>
      </w:r>
      <w:r w:rsidR="00011CAB">
        <w:t xml:space="preserve"> </w:t>
      </w:r>
    </w:p>
    <w:p w14:paraId="70238801" w14:textId="41EFB395" w:rsidR="003A7917" w:rsidRDefault="00846ED8" w:rsidP="008F7690">
      <w:pPr>
        <w:pStyle w:val="ListParagraph"/>
        <w:numPr>
          <w:ilvl w:val="1"/>
          <w:numId w:val="36"/>
        </w:numPr>
      </w:pPr>
      <w:r>
        <w:t>Regenerative Agriculture &amp; Green Infrastructure project characteristics: $10,958,399, 6 projects</w:t>
      </w:r>
    </w:p>
    <w:p w14:paraId="3E0E46C6" w14:textId="0CEB7098" w:rsidR="00FD53B5" w:rsidRDefault="00FD53B5" w:rsidP="00FD53B5">
      <w:pPr>
        <w:pStyle w:val="ListParagraph"/>
        <w:numPr>
          <w:ilvl w:val="2"/>
          <w:numId w:val="36"/>
        </w:numPr>
      </w:pPr>
      <w:r>
        <w:t>83% reflect priority community they intend to serve</w:t>
      </w:r>
      <w:r w:rsidR="00D7786C">
        <w:t xml:space="preserve"> (perfect score) </w:t>
      </w:r>
      <w:r>
        <w:t>. Avg. grant size $1.8 million.</w:t>
      </w:r>
    </w:p>
    <w:p w14:paraId="4BAC3F0B" w14:textId="664F8C28" w:rsidR="00FD53B5" w:rsidRDefault="00FD53B5" w:rsidP="00FD53B5">
      <w:pPr>
        <w:pStyle w:val="ListParagraph"/>
        <w:numPr>
          <w:ilvl w:val="2"/>
          <w:numId w:val="36"/>
        </w:numPr>
      </w:pPr>
      <w:r>
        <w:t>Received a smaller amount of fundin</w:t>
      </w:r>
      <w:r w:rsidR="00E47E0E">
        <w:t>g requests in this area.</w:t>
      </w:r>
    </w:p>
    <w:p w14:paraId="7A2152D4" w14:textId="783E59E1" w:rsidR="00846ED8" w:rsidRDefault="00E47E0E" w:rsidP="00847507">
      <w:pPr>
        <w:pStyle w:val="ListParagraph"/>
        <w:numPr>
          <w:ilvl w:val="2"/>
          <w:numId w:val="36"/>
        </w:numPr>
      </w:pPr>
      <w:r>
        <w:t>Projects are primarily focused on regenerative agriculture. Tree planting is notably missing</w:t>
      </w:r>
      <w:r w:rsidR="00C52D07">
        <w:t xml:space="preserve"> – we didn’t get those proposals. Some tree planting is </w:t>
      </w:r>
      <w:r w:rsidR="00BF79E6">
        <w:t>part of some projects, but not a focus.</w:t>
      </w:r>
    </w:p>
    <w:p w14:paraId="5C48F566" w14:textId="1ED44D37" w:rsidR="00846ED8" w:rsidRDefault="00BF79E6" w:rsidP="008F7690">
      <w:pPr>
        <w:pStyle w:val="ListParagraph"/>
        <w:numPr>
          <w:ilvl w:val="1"/>
          <w:numId w:val="36"/>
        </w:numPr>
      </w:pPr>
      <w:r>
        <w:t>Innovation/other project characteristics: $5,263,492, 4 projects</w:t>
      </w:r>
    </w:p>
    <w:p w14:paraId="2AFE26B6" w14:textId="280C61D7" w:rsidR="00BF79E6" w:rsidRDefault="00E52402" w:rsidP="00BF79E6">
      <w:pPr>
        <w:pStyle w:val="ListParagraph"/>
        <w:numPr>
          <w:ilvl w:val="2"/>
          <w:numId w:val="36"/>
        </w:numPr>
      </w:pPr>
      <w:r>
        <w:t>0% got a perfect score for reflecting the priority community they intend to serve. All applicants received some points for this criterion.</w:t>
      </w:r>
    </w:p>
    <w:p w14:paraId="1EF2B105" w14:textId="622234A3" w:rsidR="00E52402" w:rsidRDefault="00E52402" w:rsidP="00BF79E6">
      <w:pPr>
        <w:pStyle w:val="ListParagraph"/>
        <w:numPr>
          <w:ilvl w:val="2"/>
          <w:numId w:val="36"/>
        </w:numPr>
      </w:pPr>
      <w:r>
        <w:t>Avg. grant size $1.3</w:t>
      </w:r>
      <w:r w:rsidR="00D7786C">
        <w:t xml:space="preserve"> million.</w:t>
      </w:r>
    </w:p>
    <w:p w14:paraId="1D9E3901" w14:textId="408FFD62" w:rsidR="00D7786C" w:rsidRDefault="00D7786C" w:rsidP="00BF79E6">
      <w:pPr>
        <w:pStyle w:val="ListParagraph"/>
        <w:numPr>
          <w:ilvl w:val="2"/>
          <w:numId w:val="36"/>
        </w:numPr>
      </w:pPr>
      <w:r>
        <w:t>All projects include transportation focus.</w:t>
      </w:r>
    </w:p>
    <w:p w14:paraId="76F46387" w14:textId="4BBBCC06" w:rsidR="00BF79E6" w:rsidRDefault="00D7786C" w:rsidP="008F7690">
      <w:pPr>
        <w:pStyle w:val="ListParagraph"/>
        <w:numPr>
          <w:ilvl w:val="1"/>
          <w:numId w:val="36"/>
        </w:numPr>
      </w:pPr>
      <w:r>
        <w:t>Planning project characteristics: $1,561,143, 16 projects</w:t>
      </w:r>
    </w:p>
    <w:p w14:paraId="09D912A3" w14:textId="77FEB15B" w:rsidR="00D7786C" w:rsidRDefault="000400B8" w:rsidP="00D7786C">
      <w:pPr>
        <w:pStyle w:val="ListParagraph"/>
        <w:numPr>
          <w:ilvl w:val="2"/>
          <w:numId w:val="36"/>
        </w:numPr>
      </w:pPr>
      <w:r>
        <w:t>31% reflect priority community they intend to serve (perfect score) . Avg. grant size $98k.</w:t>
      </w:r>
    </w:p>
    <w:p w14:paraId="32D6378B" w14:textId="7CCF7123" w:rsidR="000400B8" w:rsidRDefault="00836895" w:rsidP="00D7786C">
      <w:pPr>
        <w:pStyle w:val="ListParagraph"/>
        <w:numPr>
          <w:ilvl w:val="2"/>
          <w:numId w:val="36"/>
        </w:numPr>
      </w:pPr>
      <w:r>
        <w:t>Planning focus area:</w:t>
      </w:r>
      <w:r w:rsidR="000400B8">
        <w:t xml:space="preserve"> WCD (8 projects),</w:t>
      </w:r>
      <w:r>
        <w:t xml:space="preserve"> C</w:t>
      </w:r>
      <w:r w:rsidR="000400B8">
        <w:t>lean energy 5 projects), RA/GI (3), Other (2)</w:t>
      </w:r>
    </w:p>
    <w:p w14:paraId="49E919FF" w14:textId="7B071514" w:rsidR="00D7786C" w:rsidRDefault="003C27F3" w:rsidP="008F7690">
      <w:pPr>
        <w:pStyle w:val="ListParagraph"/>
        <w:numPr>
          <w:ilvl w:val="1"/>
          <w:numId w:val="36"/>
        </w:numPr>
      </w:pPr>
      <w:r>
        <w:t xml:space="preserve">Of 29 planning grants from last year, </w:t>
      </w:r>
      <w:r w:rsidR="000E662B">
        <w:t>at least 10 have projects in this portfolio. W</w:t>
      </w:r>
      <w:r>
        <w:t>e’ll</w:t>
      </w:r>
      <w:r w:rsidR="000E662B">
        <w:t xml:space="preserve"> </w:t>
      </w:r>
      <w:r w:rsidR="000A0D30">
        <w:t>report back on how many applied. For many, planning efforts took longer than anticipated</w:t>
      </w:r>
      <w:r w:rsidR="00F657BD">
        <w:t xml:space="preserve"> and we’ve extended grants.</w:t>
      </w:r>
      <w:r>
        <w:t xml:space="preserve"> </w:t>
      </w:r>
    </w:p>
    <w:p w14:paraId="4D429A3F" w14:textId="6CE50810" w:rsidR="000E662B" w:rsidRDefault="00F657BD" w:rsidP="00047A08">
      <w:pPr>
        <w:pStyle w:val="ListParagraph"/>
        <w:numPr>
          <w:ilvl w:val="2"/>
          <w:numId w:val="36"/>
        </w:numPr>
      </w:pPr>
      <w:r>
        <w:t>For those that applied and are not in proposed portfolio, we’ll dig into that as well.</w:t>
      </w:r>
      <w:r w:rsidR="00847507">
        <w:t xml:space="preserve"> For some, a 1-year planning grant might not build enough capacity, they might need more.</w:t>
      </w:r>
    </w:p>
    <w:p w14:paraId="20DBA226" w14:textId="68C1FE6A" w:rsidR="008F7690" w:rsidRDefault="00847507" w:rsidP="00852C69">
      <w:pPr>
        <w:pStyle w:val="ListParagraph"/>
        <w:numPr>
          <w:ilvl w:val="0"/>
          <w:numId w:val="36"/>
        </w:numPr>
      </w:pPr>
      <w:r>
        <w:t>Questions</w:t>
      </w:r>
      <w:r w:rsidR="00047A08">
        <w:t xml:space="preserve"> &amp; Comments</w:t>
      </w:r>
    </w:p>
    <w:p w14:paraId="114F4D24" w14:textId="3E86B5D5" w:rsidR="005B212E" w:rsidRDefault="005B212E" w:rsidP="005B212E">
      <w:pPr>
        <w:pStyle w:val="ListParagraph"/>
        <w:numPr>
          <w:ilvl w:val="1"/>
          <w:numId w:val="36"/>
        </w:numPr>
      </w:pPr>
      <w:r>
        <w:t>Robin: are there projects in proposed portfolio that received a red flag in financial review</w:t>
      </w:r>
      <w:r w:rsidR="001E4C2F">
        <w:t>, and what is the risk and mitigation strategy</w:t>
      </w:r>
      <w:r>
        <w:t>?</w:t>
      </w:r>
      <w:r w:rsidR="001E4C2F">
        <w:t xml:space="preserve"> Staff will report back.</w:t>
      </w:r>
    </w:p>
    <w:p w14:paraId="6BDB2627" w14:textId="63E5EAFA" w:rsidR="006D5EAD" w:rsidRDefault="006D5EAD" w:rsidP="005B212E">
      <w:pPr>
        <w:pStyle w:val="ListParagraph"/>
        <w:numPr>
          <w:ilvl w:val="1"/>
          <w:numId w:val="36"/>
        </w:numPr>
      </w:pPr>
      <w:r>
        <w:t>What is the demographic breakdown across funding areas in terms of people being served</w:t>
      </w:r>
      <w:r w:rsidR="00875457">
        <w:t>? A general good representation of multi-cultural focuses, focuses on people with low-income, Black and African</w:t>
      </w:r>
      <w:r w:rsidR="00876372">
        <w:t>, Indigenous community focuses across each of funding areas. Seeing focus on disability community show up in clean energy and planning grants.</w:t>
      </w:r>
      <w:r w:rsidR="003C637E">
        <w:t xml:space="preserve"> Not clear if we’re seeing projects in this cycle with focus on Asian and Pacific Islander communities, will need a deeper look.</w:t>
      </w:r>
    </w:p>
    <w:p w14:paraId="057BC707" w14:textId="286927C2" w:rsidR="00DA75BA" w:rsidRDefault="00C54824" w:rsidP="005B212E">
      <w:pPr>
        <w:pStyle w:val="ListParagraph"/>
        <w:numPr>
          <w:ilvl w:val="1"/>
          <w:numId w:val="36"/>
        </w:numPr>
      </w:pPr>
      <w:r>
        <w:t xml:space="preserve">Robin: </w:t>
      </w:r>
      <w:r w:rsidR="00DA75BA">
        <w:t xml:space="preserve">Are there any examples </w:t>
      </w:r>
      <w:r>
        <w:t>of</w:t>
      </w:r>
      <w:r w:rsidR="00DA75BA">
        <w:t xml:space="preserve"> the review process </w:t>
      </w:r>
      <w:r w:rsidR="00B55C85">
        <w:t>not working, any gaps</w:t>
      </w:r>
      <w:r w:rsidR="00DA75BA">
        <w:t xml:space="preserve">? </w:t>
      </w:r>
      <w:r w:rsidR="00B55C85">
        <w:t xml:space="preserve">The post-process audit piece is going to help answer that. </w:t>
      </w:r>
      <w:r w:rsidR="00CD7267">
        <w:t xml:space="preserve">Prelim review and additional review required a lot of staff and applicant time, but did </w:t>
      </w:r>
      <w:r w:rsidR="00822236">
        <w:t>help</w:t>
      </w:r>
      <w:r w:rsidR="00152565">
        <w:t xml:space="preserve"> and we feel good about the suite of projects.</w:t>
      </w:r>
    </w:p>
    <w:p w14:paraId="10823F65" w14:textId="37FDC1BE" w:rsidR="00C113E8" w:rsidRDefault="0089541F" w:rsidP="00C113E8">
      <w:pPr>
        <w:pStyle w:val="ListParagraph"/>
        <w:numPr>
          <w:ilvl w:val="2"/>
          <w:numId w:val="36"/>
        </w:numPr>
      </w:pPr>
      <w:r>
        <w:t xml:space="preserve">An area we need to come back to is where leverage could play a bigger role, </w:t>
      </w:r>
      <w:r w:rsidR="00F1087B">
        <w:t>small ask of PCEF dollars, and may serve more middle-</w:t>
      </w:r>
      <w:r w:rsidR="00822236">
        <w:t>income</w:t>
      </w:r>
      <w:r w:rsidR="008B77DD">
        <w:t xml:space="preserve"> populations</w:t>
      </w:r>
      <w:r w:rsidR="00F1087B">
        <w:t xml:space="preserve">. </w:t>
      </w:r>
      <w:r w:rsidR="008B77DD">
        <w:t>Our d</w:t>
      </w:r>
      <w:r w:rsidR="00F1087B">
        <w:t xml:space="preserve">esign has been successful in </w:t>
      </w:r>
      <w:r w:rsidR="00F1087B">
        <w:lastRenderedPageBreak/>
        <w:t>elevating projects where the PCEF investment will make big impact. Smaller asks as part of larger projects won’t rise to the top in current design.</w:t>
      </w:r>
    </w:p>
    <w:p w14:paraId="1E0D247D" w14:textId="1CFE6440" w:rsidR="00C113E8" w:rsidRDefault="007957AF" w:rsidP="005B212E">
      <w:pPr>
        <w:pStyle w:val="ListParagraph"/>
        <w:numPr>
          <w:ilvl w:val="1"/>
          <w:numId w:val="36"/>
        </w:numPr>
      </w:pPr>
      <w:r>
        <w:t xml:space="preserve">Megan: </w:t>
      </w:r>
      <w:r w:rsidR="009E7A07">
        <w:t xml:space="preserve">next meeting, would love </w:t>
      </w:r>
      <w:r w:rsidR="00AA03B0">
        <w:t xml:space="preserve">a re-emphasis on how </w:t>
      </w:r>
      <w:r w:rsidR="001F2C01">
        <w:t>we got</w:t>
      </w:r>
      <w:r w:rsidR="00AA03B0">
        <w:t xml:space="preserve"> to </w:t>
      </w:r>
      <w:r w:rsidR="003D75D7">
        <w:t>~</w:t>
      </w:r>
      <w:r w:rsidR="00AA03B0">
        <w:t>$1</w:t>
      </w:r>
      <w:r w:rsidR="003D75D7">
        <w:t>1</w:t>
      </w:r>
      <w:r w:rsidR="00AA03B0">
        <w:t xml:space="preserve">0 million portfolio and the funding numbers in each of the funding areas. </w:t>
      </w:r>
    </w:p>
    <w:p w14:paraId="4900081E" w14:textId="4C14C5A3" w:rsidR="005F45B2" w:rsidRPr="008C1C56" w:rsidRDefault="00155622" w:rsidP="008C1C56">
      <w:pPr>
        <w:pStyle w:val="ListParagraph"/>
        <w:numPr>
          <w:ilvl w:val="1"/>
          <w:numId w:val="36"/>
        </w:numPr>
      </w:pPr>
      <w:r>
        <w:t xml:space="preserve">Ranfis: thanks everyone for all the work to get here. Prepared to vote next meeting, has </w:t>
      </w:r>
      <w:r w:rsidR="00B0359E">
        <w:t xml:space="preserve">asked </w:t>
      </w:r>
      <w:r>
        <w:t xml:space="preserve">questions about </w:t>
      </w:r>
      <w:r w:rsidR="003D75D7">
        <w:t xml:space="preserve">percentage of projects that will result in entry to union </w:t>
      </w:r>
      <w:r w:rsidR="00B0359E">
        <w:t>programs</w:t>
      </w:r>
      <w:r w:rsidR="00041B8F">
        <w:t>, and evaluation phase,</w:t>
      </w:r>
      <w:r w:rsidR="00B0359E">
        <w:t xml:space="preserve"> but should prioritize time for</w:t>
      </w:r>
      <w:r w:rsidR="00041B8F">
        <w:t xml:space="preserve"> other questions </w:t>
      </w:r>
      <w:r w:rsidR="008C1C56">
        <w:t xml:space="preserve">folks have </w:t>
      </w:r>
      <w:r w:rsidR="00041B8F">
        <w:t>if they are critical for a vote.</w:t>
      </w:r>
    </w:p>
    <w:p w14:paraId="322A1C65" w14:textId="1E6FB8C3" w:rsidR="00B26E4A" w:rsidRPr="008C1C56" w:rsidRDefault="008C1C56" w:rsidP="45B09BB8">
      <w:pPr>
        <w:rPr>
          <w:rFonts w:ascii="Calibri" w:eastAsia="Calibri" w:hAnsi="Calibri" w:cs="Calibri"/>
          <w:b/>
          <w:bCs/>
        </w:rPr>
      </w:pPr>
      <w:r>
        <w:rPr>
          <w:rFonts w:ascii="Calibri" w:eastAsia="Calibri" w:hAnsi="Calibri" w:cs="Calibri"/>
          <w:b/>
          <w:bCs/>
        </w:rPr>
        <w:t>Meeting Adjourned 8:00pm</w:t>
      </w:r>
    </w:p>
    <w:p w14:paraId="1A4B2055" w14:textId="7B306761" w:rsidR="57550D37" w:rsidRDefault="57550D37">
      <w:r w:rsidRPr="57550D37">
        <w:rPr>
          <w:rFonts w:ascii="Calibri" w:eastAsia="Calibri" w:hAnsi="Calibri" w:cs="Calibri"/>
        </w:rPr>
        <w:t xml:space="preserve"> </w:t>
      </w:r>
    </w:p>
    <w:p w14:paraId="5A9BE1A1" w14:textId="6F8E27CB" w:rsidR="57550D37" w:rsidRDefault="57550D37" w:rsidP="57550D37">
      <w:pPr>
        <w:rPr>
          <w:rFonts w:ascii="Calibri" w:eastAsia="Calibri" w:hAnsi="Calibri" w:cs="Calibri"/>
        </w:rPr>
      </w:pPr>
    </w:p>
    <w:p w14:paraId="212265F2" w14:textId="6A011B32" w:rsidR="57550D37" w:rsidRDefault="57550D37" w:rsidP="57550D37">
      <w:pPr>
        <w:spacing w:after="0" w:line="240" w:lineRule="auto"/>
      </w:pPr>
    </w:p>
    <w:sectPr w:rsidR="57550D37" w:rsidSect="009C6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A5"/>
    <w:multiLevelType w:val="hybridMultilevel"/>
    <w:tmpl w:val="E772965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8B0421"/>
    <w:multiLevelType w:val="hybridMultilevel"/>
    <w:tmpl w:val="EEA829B2"/>
    <w:lvl w:ilvl="0" w:tplc="8B42D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E56694"/>
    <w:multiLevelType w:val="hybridMultilevel"/>
    <w:tmpl w:val="E772965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67F3BAB"/>
    <w:multiLevelType w:val="hybridMultilevel"/>
    <w:tmpl w:val="B2003EBE"/>
    <w:lvl w:ilvl="0" w:tplc="8B942C92">
      <w:start w:val="1"/>
      <w:numFmt w:val="bullet"/>
      <w:lvlText w:val=""/>
      <w:lvlJc w:val="left"/>
      <w:pPr>
        <w:ind w:left="720" w:hanging="360"/>
      </w:pPr>
      <w:rPr>
        <w:rFonts w:ascii="Wingdings" w:hAnsi="Wingdings" w:hint="default"/>
      </w:rPr>
    </w:lvl>
    <w:lvl w:ilvl="1" w:tplc="4A0AEB32">
      <w:start w:val="1"/>
      <w:numFmt w:val="bullet"/>
      <w:lvlText w:val="o"/>
      <w:lvlJc w:val="left"/>
      <w:pPr>
        <w:ind w:left="1440" w:hanging="360"/>
      </w:pPr>
      <w:rPr>
        <w:rFonts w:ascii="Courier New" w:hAnsi="Courier New" w:hint="default"/>
      </w:rPr>
    </w:lvl>
    <w:lvl w:ilvl="2" w:tplc="89805B18">
      <w:start w:val="1"/>
      <w:numFmt w:val="bullet"/>
      <w:lvlText w:val=""/>
      <w:lvlJc w:val="left"/>
      <w:pPr>
        <w:ind w:left="2160" w:hanging="360"/>
      </w:pPr>
      <w:rPr>
        <w:rFonts w:ascii="Wingdings" w:hAnsi="Wingdings" w:hint="default"/>
      </w:rPr>
    </w:lvl>
    <w:lvl w:ilvl="3" w:tplc="FD6A85B0">
      <w:start w:val="1"/>
      <w:numFmt w:val="bullet"/>
      <w:lvlText w:val=""/>
      <w:lvlJc w:val="left"/>
      <w:pPr>
        <w:ind w:left="2880" w:hanging="360"/>
      </w:pPr>
      <w:rPr>
        <w:rFonts w:ascii="Symbol" w:hAnsi="Symbol" w:hint="default"/>
      </w:rPr>
    </w:lvl>
    <w:lvl w:ilvl="4" w:tplc="4DF628EE">
      <w:start w:val="1"/>
      <w:numFmt w:val="bullet"/>
      <w:lvlText w:val="o"/>
      <w:lvlJc w:val="left"/>
      <w:pPr>
        <w:ind w:left="3600" w:hanging="360"/>
      </w:pPr>
      <w:rPr>
        <w:rFonts w:ascii="Courier New" w:hAnsi="Courier New" w:hint="default"/>
      </w:rPr>
    </w:lvl>
    <w:lvl w:ilvl="5" w:tplc="B23AE02A">
      <w:start w:val="1"/>
      <w:numFmt w:val="bullet"/>
      <w:lvlText w:val=""/>
      <w:lvlJc w:val="left"/>
      <w:pPr>
        <w:ind w:left="4320" w:hanging="360"/>
      </w:pPr>
      <w:rPr>
        <w:rFonts w:ascii="Wingdings" w:hAnsi="Wingdings" w:hint="default"/>
      </w:rPr>
    </w:lvl>
    <w:lvl w:ilvl="6" w:tplc="4EC0B0DA">
      <w:start w:val="1"/>
      <w:numFmt w:val="bullet"/>
      <w:lvlText w:val=""/>
      <w:lvlJc w:val="left"/>
      <w:pPr>
        <w:ind w:left="5040" w:hanging="360"/>
      </w:pPr>
      <w:rPr>
        <w:rFonts w:ascii="Symbol" w:hAnsi="Symbol" w:hint="default"/>
      </w:rPr>
    </w:lvl>
    <w:lvl w:ilvl="7" w:tplc="11B6C10E">
      <w:start w:val="1"/>
      <w:numFmt w:val="bullet"/>
      <w:lvlText w:val="o"/>
      <w:lvlJc w:val="left"/>
      <w:pPr>
        <w:ind w:left="5760" w:hanging="360"/>
      </w:pPr>
      <w:rPr>
        <w:rFonts w:ascii="Courier New" w:hAnsi="Courier New" w:hint="default"/>
      </w:rPr>
    </w:lvl>
    <w:lvl w:ilvl="8" w:tplc="C21EAEF6">
      <w:start w:val="1"/>
      <w:numFmt w:val="bullet"/>
      <w:lvlText w:val=""/>
      <w:lvlJc w:val="left"/>
      <w:pPr>
        <w:ind w:left="6480" w:hanging="360"/>
      </w:pPr>
      <w:rPr>
        <w:rFonts w:ascii="Wingdings" w:hAnsi="Wingdings" w:hint="default"/>
      </w:rPr>
    </w:lvl>
  </w:abstractNum>
  <w:abstractNum w:abstractNumId="4" w15:restartNumberingAfterBreak="0">
    <w:nsid w:val="173861B2"/>
    <w:multiLevelType w:val="hybridMultilevel"/>
    <w:tmpl w:val="52EA638A"/>
    <w:lvl w:ilvl="0" w:tplc="0EC27002">
      <w:start w:val="1"/>
      <w:numFmt w:val="decimal"/>
      <w:lvlText w:val="%1."/>
      <w:lvlJc w:val="left"/>
      <w:pPr>
        <w:ind w:left="720" w:hanging="360"/>
      </w:pPr>
    </w:lvl>
    <w:lvl w:ilvl="1" w:tplc="6532C7C8">
      <w:start w:val="1"/>
      <w:numFmt w:val="lowerLetter"/>
      <w:lvlText w:val="%2."/>
      <w:lvlJc w:val="left"/>
      <w:pPr>
        <w:ind w:left="1440" w:hanging="360"/>
      </w:pPr>
    </w:lvl>
    <w:lvl w:ilvl="2" w:tplc="C8C25322">
      <w:start w:val="1"/>
      <w:numFmt w:val="lowerRoman"/>
      <w:lvlText w:val="%3."/>
      <w:lvlJc w:val="right"/>
      <w:pPr>
        <w:ind w:left="2160" w:hanging="180"/>
      </w:pPr>
    </w:lvl>
    <w:lvl w:ilvl="3" w:tplc="C2A265DC">
      <w:start w:val="1"/>
      <w:numFmt w:val="decimal"/>
      <w:lvlText w:val="%4."/>
      <w:lvlJc w:val="left"/>
      <w:pPr>
        <w:ind w:left="2880" w:hanging="360"/>
      </w:pPr>
    </w:lvl>
    <w:lvl w:ilvl="4" w:tplc="0FC0BE6A">
      <w:start w:val="1"/>
      <w:numFmt w:val="lowerLetter"/>
      <w:lvlText w:val="%5."/>
      <w:lvlJc w:val="left"/>
      <w:pPr>
        <w:ind w:left="3600" w:hanging="360"/>
      </w:pPr>
    </w:lvl>
    <w:lvl w:ilvl="5" w:tplc="7800F97C">
      <w:start w:val="1"/>
      <w:numFmt w:val="lowerRoman"/>
      <w:lvlText w:val="%6."/>
      <w:lvlJc w:val="right"/>
      <w:pPr>
        <w:ind w:left="4320" w:hanging="180"/>
      </w:pPr>
    </w:lvl>
    <w:lvl w:ilvl="6" w:tplc="D3B42A3A">
      <w:start w:val="1"/>
      <w:numFmt w:val="decimal"/>
      <w:lvlText w:val="%7."/>
      <w:lvlJc w:val="left"/>
      <w:pPr>
        <w:ind w:left="5040" w:hanging="360"/>
      </w:pPr>
    </w:lvl>
    <w:lvl w:ilvl="7" w:tplc="61382E74">
      <w:start w:val="1"/>
      <w:numFmt w:val="lowerLetter"/>
      <w:lvlText w:val="%8."/>
      <w:lvlJc w:val="left"/>
      <w:pPr>
        <w:ind w:left="5760" w:hanging="360"/>
      </w:pPr>
    </w:lvl>
    <w:lvl w:ilvl="8" w:tplc="9A3205BA">
      <w:start w:val="1"/>
      <w:numFmt w:val="lowerRoman"/>
      <w:lvlText w:val="%9."/>
      <w:lvlJc w:val="right"/>
      <w:pPr>
        <w:ind w:left="6480" w:hanging="180"/>
      </w:pPr>
    </w:lvl>
  </w:abstractNum>
  <w:abstractNum w:abstractNumId="5" w15:restartNumberingAfterBreak="0">
    <w:nsid w:val="174C60B9"/>
    <w:multiLevelType w:val="hybridMultilevel"/>
    <w:tmpl w:val="F9908ADE"/>
    <w:lvl w:ilvl="0" w:tplc="00F059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17DA5"/>
    <w:multiLevelType w:val="hybridMultilevel"/>
    <w:tmpl w:val="FD7E61A6"/>
    <w:lvl w:ilvl="0" w:tplc="9C34DF9A">
      <w:start w:val="1"/>
      <w:numFmt w:val="decimal"/>
      <w:lvlText w:val="%1."/>
      <w:lvlJc w:val="left"/>
      <w:pPr>
        <w:tabs>
          <w:tab w:val="num" w:pos="720"/>
        </w:tabs>
        <w:ind w:left="720" w:hanging="360"/>
      </w:pPr>
    </w:lvl>
    <w:lvl w:ilvl="1" w:tplc="CD920138">
      <w:start w:val="1"/>
      <w:numFmt w:val="decimal"/>
      <w:lvlText w:val="%2."/>
      <w:lvlJc w:val="left"/>
      <w:pPr>
        <w:tabs>
          <w:tab w:val="num" w:pos="1440"/>
        </w:tabs>
        <w:ind w:left="1440" w:hanging="360"/>
      </w:pPr>
    </w:lvl>
    <w:lvl w:ilvl="2" w:tplc="FEBC3996">
      <w:start w:val="1"/>
      <w:numFmt w:val="decimal"/>
      <w:lvlText w:val="%3."/>
      <w:lvlJc w:val="left"/>
      <w:pPr>
        <w:tabs>
          <w:tab w:val="num" w:pos="2160"/>
        </w:tabs>
        <w:ind w:left="2160" w:hanging="360"/>
      </w:pPr>
    </w:lvl>
    <w:lvl w:ilvl="3" w:tplc="BB5E8E3A">
      <w:start w:val="1"/>
      <w:numFmt w:val="decimal"/>
      <w:lvlText w:val="%4."/>
      <w:lvlJc w:val="left"/>
      <w:pPr>
        <w:tabs>
          <w:tab w:val="num" w:pos="2880"/>
        </w:tabs>
        <w:ind w:left="2880" w:hanging="360"/>
      </w:pPr>
    </w:lvl>
    <w:lvl w:ilvl="4" w:tplc="F396599E">
      <w:start w:val="1"/>
      <w:numFmt w:val="decimal"/>
      <w:lvlText w:val="%5."/>
      <w:lvlJc w:val="left"/>
      <w:pPr>
        <w:tabs>
          <w:tab w:val="num" w:pos="3600"/>
        </w:tabs>
        <w:ind w:left="3600" w:hanging="360"/>
      </w:pPr>
    </w:lvl>
    <w:lvl w:ilvl="5" w:tplc="71C892E8">
      <w:start w:val="1"/>
      <w:numFmt w:val="decimal"/>
      <w:lvlText w:val="%6."/>
      <w:lvlJc w:val="left"/>
      <w:pPr>
        <w:tabs>
          <w:tab w:val="num" w:pos="4320"/>
        </w:tabs>
        <w:ind w:left="4320" w:hanging="360"/>
      </w:pPr>
    </w:lvl>
    <w:lvl w:ilvl="6" w:tplc="369C651E">
      <w:start w:val="1"/>
      <w:numFmt w:val="decimal"/>
      <w:lvlText w:val="%7."/>
      <w:lvlJc w:val="left"/>
      <w:pPr>
        <w:tabs>
          <w:tab w:val="num" w:pos="5040"/>
        </w:tabs>
        <w:ind w:left="5040" w:hanging="360"/>
      </w:pPr>
    </w:lvl>
    <w:lvl w:ilvl="7" w:tplc="A7502F72">
      <w:start w:val="1"/>
      <w:numFmt w:val="decimal"/>
      <w:lvlText w:val="%8."/>
      <w:lvlJc w:val="left"/>
      <w:pPr>
        <w:tabs>
          <w:tab w:val="num" w:pos="5760"/>
        </w:tabs>
        <w:ind w:left="5760" w:hanging="360"/>
      </w:pPr>
    </w:lvl>
    <w:lvl w:ilvl="8" w:tplc="A86EF8F2">
      <w:start w:val="1"/>
      <w:numFmt w:val="decimal"/>
      <w:lvlText w:val="%9."/>
      <w:lvlJc w:val="left"/>
      <w:pPr>
        <w:tabs>
          <w:tab w:val="num" w:pos="6480"/>
        </w:tabs>
        <w:ind w:left="6480" w:hanging="360"/>
      </w:pPr>
    </w:lvl>
  </w:abstractNum>
  <w:abstractNum w:abstractNumId="7" w15:restartNumberingAfterBreak="0">
    <w:nsid w:val="236C14F3"/>
    <w:multiLevelType w:val="hybridMultilevel"/>
    <w:tmpl w:val="F0A20CB4"/>
    <w:lvl w:ilvl="0" w:tplc="F022FB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C7AD8"/>
    <w:multiLevelType w:val="hybridMultilevel"/>
    <w:tmpl w:val="E772965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4F73F55"/>
    <w:multiLevelType w:val="multilevel"/>
    <w:tmpl w:val="C7AED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D31E12"/>
    <w:multiLevelType w:val="hybridMultilevel"/>
    <w:tmpl w:val="F7B21E70"/>
    <w:lvl w:ilvl="0" w:tplc="D84A42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E71EDC"/>
    <w:multiLevelType w:val="hybridMultilevel"/>
    <w:tmpl w:val="99B893D6"/>
    <w:lvl w:ilvl="0" w:tplc="8AB000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56EE7"/>
    <w:multiLevelType w:val="multilevel"/>
    <w:tmpl w:val="C02CE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2232D"/>
    <w:multiLevelType w:val="hybridMultilevel"/>
    <w:tmpl w:val="6FFA6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7F7403"/>
    <w:multiLevelType w:val="hybridMultilevel"/>
    <w:tmpl w:val="8E6E8CAA"/>
    <w:lvl w:ilvl="0" w:tplc="D4FA1E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A100D2"/>
    <w:multiLevelType w:val="hybridMultilevel"/>
    <w:tmpl w:val="8A06A808"/>
    <w:lvl w:ilvl="0" w:tplc="9C804CB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2E1034"/>
    <w:multiLevelType w:val="hybridMultilevel"/>
    <w:tmpl w:val="B666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25CEA"/>
    <w:multiLevelType w:val="multilevel"/>
    <w:tmpl w:val="849CB5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A555625"/>
    <w:multiLevelType w:val="hybridMultilevel"/>
    <w:tmpl w:val="04D6DA2A"/>
    <w:lvl w:ilvl="0" w:tplc="B14AF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1E705C"/>
    <w:multiLevelType w:val="hybridMultilevel"/>
    <w:tmpl w:val="ACEEC3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EDD3218"/>
    <w:multiLevelType w:val="hybridMultilevel"/>
    <w:tmpl w:val="04DA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4B13C9"/>
    <w:multiLevelType w:val="hybridMultilevel"/>
    <w:tmpl w:val="86E0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64112"/>
    <w:multiLevelType w:val="hybridMultilevel"/>
    <w:tmpl w:val="2CE83D70"/>
    <w:lvl w:ilvl="0" w:tplc="6FBE6724">
      <w:start w:val="1"/>
      <w:numFmt w:val="bullet"/>
      <w:lvlText w:val=""/>
      <w:lvlJc w:val="left"/>
      <w:pPr>
        <w:ind w:left="720" w:hanging="360"/>
      </w:pPr>
      <w:rPr>
        <w:rFonts w:ascii="Symbol" w:hAnsi="Symbol" w:hint="default"/>
      </w:rPr>
    </w:lvl>
    <w:lvl w:ilvl="1" w:tplc="4370AB5A">
      <w:start w:val="1"/>
      <w:numFmt w:val="bullet"/>
      <w:lvlText w:val="o"/>
      <w:lvlJc w:val="left"/>
      <w:pPr>
        <w:ind w:left="1440" w:hanging="360"/>
      </w:pPr>
      <w:rPr>
        <w:rFonts w:ascii="Courier New" w:hAnsi="Courier New" w:hint="default"/>
      </w:rPr>
    </w:lvl>
    <w:lvl w:ilvl="2" w:tplc="0DEC929C">
      <w:start w:val="1"/>
      <w:numFmt w:val="bullet"/>
      <w:lvlText w:val=""/>
      <w:lvlJc w:val="left"/>
      <w:pPr>
        <w:ind w:left="2160" w:hanging="360"/>
      </w:pPr>
      <w:rPr>
        <w:rFonts w:ascii="Wingdings" w:hAnsi="Wingdings" w:hint="default"/>
      </w:rPr>
    </w:lvl>
    <w:lvl w:ilvl="3" w:tplc="F9A0051C">
      <w:start w:val="1"/>
      <w:numFmt w:val="bullet"/>
      <w:lvlText w:val=""/>
      <w:lvlJc w:val="left"/>
      <w:pPr>
        <w:ind w:left="2880" w:hanging="360"/>
      </w:pPr>
      <w:rPr>
        <w:rFonts w:ascii="Symbol" w:hAnsi="Symbol" w:hint="default"/>
      </w:rPr>
    </w:lvl>
    <w:lvl w:ilvl="4" w:tplc="796A6FC8">
      <w:start w:val="1"/>
      <w:numFmt w:val="bullet"/>
      <w:lvlText w:val="o"/>
      <w:lvlJc w:val="left"/>
      <w:pPr>
        <w:ind w:left="3600" w:hanging="360"/>
      </w:pPr>
      <w:rPr>
        <w:rFonts w:ascii="Courier New" w:hAnsi="Courier New" w:hint="default"/>
      </w:rPr>
    </w:lvl>
    <w:lvl w:ilvl="5" w:tplc="B9FA2B40">
      <w:start w:val="1"/>
      <w:numFmt w:val="bullet"/>
      <w:lvlText w:val=""/>
      <w:lvlJc w:val="left"/>
      <w:pPr>
        <w:ind w:left="4320" w:hanging="360"/>
      </w:pPr>
      <w:rPr>
        <w:rFonts w:ascii="Wingdings" w:hAnsi="Wingdings" w:hint="default"/>
      </w:rPr>
    </w:lvl>
    <w:lvl w:ilvl="6" w:tplc="ABB6FAC2">
      <w:start w:val="1"/>
      <w:numFmt w:val="bullet"/>
      <w:lvlText w:val=""/>
      <w:lvlJc w:val="left"/>
      <w:pPr>
        <w:ind w:left="5040" w:hanging="360"/>
      </w:pPr>
      <w:rPr>
        <w:rFonts w:ascii="Symbol" w:hAnsi="Symbol" w:hint="default"/>
      </w:rPr>
    </w:lvl>
    <w:lvl w:ilvl="7" w:tplc="8EEC671E">
      <w:start w:val="1"/>
      <w:numFmt w:val="bullet"/>
      <w:lvlText w:val="o"/>
      <w:lvlJc w:val="left"/>
      <w:pPr>
        <w:ind w:left="5760" w:hanging="360"/>
      </w:pPr>
      <w:rPr>
        <w:rFonts w:ascii="Courier New" w:hAnsi="Courier New" w:hint="default"/>
      </w:rPr>
    </w:lvl>
    <w:lvl w:ilvl="8" w:tplc="869C98F4">
      <w:start w:val="1"/>
      <w:numFmt w:val="bullet"/>
      <w:lvlText w:val=""/>
      <w:lvlJc w:val="left"/>
      <w:pPr>
        <w:ind w:left="6480" w:hanging="360"/>
      </w:pPr>
      <w:rPr>
        <w:rFonts w:ascii="Wingdings" w:hAnsi="Wingdings" w:hint="default"/>
      </w:rPr>
    </w:lvl>
  </w:abstractNum>
  <w:abstractNum w:abstractNumId="23" w15:restartNumberingAfterBreak="0">
    <w:nsid w:val="51432D4A"/>
    <w:multiLevelType w:val="hybridMultilevel"/>
    <w:tmpl w:val="7512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1288D"/>
    <w:multiLevelType w:val="hybridMultilevel"/>
    <w:tmpl w:val="E772965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4F50653"/>
    <w:multiLevelType w:val="hybridMultilevel"/>
    <w:tmpl w:val="E772965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6554A35"/>
    <w:multiLevelType w:val="hybridMultilevel"/>
    <w:tmpl w:val="54FA7D9C"/>
    <w:lvl w:ilvl="0" w:tplc="379CD3E0">
      <w:start w:val="1"/>
      <w:numFmt w:val="bullet"/>
      <w:lvlText w:val="•"/>
      <w:lvlJc w:val="left"/>
      <w:pPr>
        <w:tabs>
          <w:tab w:val="num" w:pos="720"/>
        </w:tabs>
        <w:ind w:left="720" w:hanging="360"/>
      </w:pPr>
      <w:rPr>
        <w:rFonts w:ascii="Arial" w:hAnsi="Arial" w:hint="default"/>
      </w:rPr>
    </w:lvl>
    <w:lvl w:ilvl="1" w:tplc="DCBCA3A2" w:tentative="1">
      <w:start w:val="1"/>
      <w:numFmt w:val="bullet"/>
      <w:lvlText w:val="•"/>
      <w:lvlJc w:val="left"/>
      <w:pPr>
        <w:tabs>
          <w:tab w:val="num" w:pos="1440"/>
        </w:tabs>
        <w:ind w:left="1440" w:hanging="360"/>
      </w:pPr>
      <w:rPr>
        <w:rFonts w:ascii="Arial" w:hAnsi="Arial" w:hint="default"/>
      </w:rPr>
    </w:lvl>
    <w:lvl w:ilvl="2" w:tplc="24FE9A82" w:tentative="1">
      <w:start w:val="1"/>
      <w:numFmt w:val="bullet"/>
      <w:lvlText w:val="•"/>
      <w:lvlJc w:val="left"/>
      <w:pPr>
        <w:tabs>
          <w:tab w:val="num" w:pos="2160"/>
        </w:tabs>
        <w:ind w:left="2160" w:hanging="360"/>
      </w:pPr>
      <w:rPr>
        <w:rFonts w:ascii="Arial" w:hAnsi="Arial" w:hint="default"/>
      </w:rPr>
    </w:lvl>
    <w:lvl w:ilvl="3" w:tplc="02C0FA90" w:tentative="1">
      <w:start w:val="1"/>
      <w:numFmt w:val="bullet"/>
      <w:lvlText w:val="•"/>
      <w:lvlJc w:val="left"/>
      <w:pPr>
        <w:tabs>
          <w:tab w:val="num" w:pos="2880"/>
        </w:tabs>
        <w:ind w:left="2880" w:hanging="360"/>
      </w:pPr>
      <w:rPr>
        <w:rFonts w:ascii="Arial" w:hAnsi="Arial" w:hint="default"/>
      </w:rPr>
    </w:lvl>
    <w:lvl w:ilvl="4" w:tplc="E9EA680C" w:tentative="1">
      <w:start w:val="1"/>
      <w:numFmt w:val="bullet"/>
      <w:lvlText w:val="•"/>
      <w:lvlJc w:val="left"/>
      <w:pPr>
        <w:tabs>
          <w:tab w:val="num" w:pos="3600"/>
        </w:tabs>
        <w:ind w:left="3600" w:hanging="360"/>
      </w:pPr>
      <w:rPr>
        <w:rFonts w:ascii="Arial" w:hAnsi="Arial" w:hint="default"/>
      </w:rPr>
    </w:lvl>
    <w:lvl w:ilvl="5" w:tplc="16EA8E42" w:tentative="1">
      <w:start w:val="1"/>
      <w:numFmt w:val="bullet"/>
      <w:lvlText w:val="•"/>
      <w:lvlJc w:val="left"/>
      <w:pPr>
        <w:tabs>
          <w:tab w:val="num" w:pos="4320"/>
        </w:tabs>
        <w:ind w:left="4320" w:hanging="360"/>
      </w:pPr>
      <w:rPr>
        <w:rFonts w:ascii="Arial" w:hAnsi="Arial" w:hint="default"/>
      </w:rPr>
    </w:lvl>
    <w:lvl w:ilvl="6" w:tplc="068C890A" w:tentative="1">
      <w:start w:val="1"/>
      <w:numFmt w:val="bullet"/>
      <w:lvlText w:val="•"/>
      <w:lvlJc w:val="left"/>
      <w:pPr>
        <w:tabs>
          <w:tab w:val="num" w:pos="5040"/>
        </w:tabs>
        <w:ind w:left="5040" w:hanging="360"/>
      </w:pPr>
      <w:rPr>
        <w:rFonts w:ascii="Arial" w:hAnsi="Arial" w:hint="default"/>
      </w:rPr>
    </w:lvl>
    <w:lvl w:ilvl="7" w:tplc="BBF2BA56" w:tentative="1">
      <w:start w:val="1"/>
      <w:numFmt w:val="bullet"/>
      <w:lvlText w:val="•"/>
      <w:lvlJc w:val="left"/>
      <w:pPr>
        <w:tabs>
          <w:tab w:val="num" w:pos="5760"/>
        </w:tabs>
        <w:ind w:left="5760" w:hanging="360"/>
      </w:pPr>
      <w:rPr>
        <w:rFonts w:ascii="Arial" w:hAnsi="Arial" w:hint="default"/>
      </w:rPr>
    </w:lvl>
    <w:lvl w:ilvl="8" w:tplc="0A8259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6C604D"/>
    <w:multiLevelType w:val="hybridMultilevel"/>
    <w:tmpl w:val="8E8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01DAD"/>
    <w:multiLevelType w:val="hybridMultilevel"/>
    <w:tmpl w:val="E7AA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D07C2"/>
    <w:multiLevelType w:val="hybridMultilevel"/>
    <w:tmpl w:val="538A6666"/>
    <w:lvl w:ilvl="0" w:tplc="E8D27A54">
      <w:start w:val="1"/>
      <w:numFmt w:val="bullet"/>
      <w:lvlText w:val=""/>
      <w:lvlJc w:val="left"/>
      <w:pPr>
        <w:ind w:left="1080" w:hanging="360"/>
      </w:pPr>
      <w:rPr>
        <w:rFonts w:ascii="Symbol" w:eastAsiaTheme="minorHAnsi" w:hAnsi="Symbol"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D27CBD"/>
    <w:multiLevelType w:val="hybridMultilevel"/>
    <w:tmpl w:val="B8E24CA0"/>
    <w:lvl w:ilvl="0" w:tplc="311C4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0E1186"/>
    <w:multiLevelType w:val="multilevel"/>
    <w:tmpl w:val="E580F8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85367FF"/>
    <w:multiLevelType w:val="multilevel"/>
    <w:tmpl w:val="E7A09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97434B5"/>
    <w:multiLevelType w:val="hybridMultilevel"/>
    <w:tmpl w:val="F27E6A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3D0FB2"/>
    <w:multiLevelType w:val="hybridMultilevel"/>
    <w:tmpl w:val="A8E046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FFC2CBE"/>
    <w:multiLevelType w:val="hybridMultilevel"/>
    <w:tmpl w:val="A28E90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50011227">
    <w:abstractNumId w:val="3"/>
  </w:num>
  <w:num w:numId="2" w16cid:durableId="1081683710">
    <w:abstractNumId w:val="22"/>
  </w:num>
  <w:num w:numId="3" w16cid:durableId="233322721">
    <w:abstractNumId w:val="4"/>
  </w:num>
  <w:num w:numId="4" w16cid:durableId="119305420">
    <w:abstractNumId w:val="21"/>
  </w:num>
  <w:num w:numId="5" w16cid:durableId="99881533">
    <w:abstractNumId w:val="16"/>
  </w:num>
  <w:num w:numId="6" w16cid:durableId="1272279342">
    <w:abstractNumId w:val="19"/>
  </w:num>
  <w:num w:numId="7" w16cid:durableId="395592663">
    <w:abstractNumId w:val="5"/>
  </w:num>
  <w:num w:numId="8" w16cid:durableId="363677777">
    <w:abstractNumId w:val="29"/>
  </w:num>
  <w:num w:numId="9" w16cid:durableId="1353068758">
    <w:abstractNumId w:val="15"/>
  </w:num>
  <w:num w:numId="10" w16cid:durableId="2022661965">
    <w:abstractNumId w:val="18"/>
  </w:num>
  <w:num w:numId="11" w16cid:durableId="1756978270">
    <w:abstractNumId w:val="14"/>
  </w:num>
  <w:num w:numId="12" w16cid:durableId="1805660218">
    <w:abstractNumId w:val="13"/>
  </w:num>
  <w:num w:numId="13" w16cid:durableId="1240824245">
    <w:abstractNumId w:val="1"/>
  </w:num>
  <w:num w:numId="14" w16cid:durableId="745617460">
    <w:abstractNumId w:val="10"/>
  </w:num>
  <w:num w:numId="15" w16cid:durableId="1568298300">
    <w:abstractNumId w:val="33"/>
  </w:num>
  <w:num w:numId="16" w16cid:durableId="1023555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1002618">
    <w:abstractNumId w:val="11"/>
  </w:num>
  <w:num w:numId="18" w16cid:durableId="785319948">
    <w:abstractNumId w:val="0"/>
  </w:num>
  <w:num w:numId="19" w16cid:durableId="1419130092">
    <w:abstractNumId w:val="2"/>
  </w:num>
  <w:num w:numId="20" w16cid:durableId="914322983">
    <w:abstractNumId w:val="28"/>
  </w:num>
  <w:num w:numId="21" w16cid:durableId="1697080348">
    <w:abstractNumId w:val="25"/>
  </w:num>
  <w:num w:numId="22" w16cid:durableId="1012605609">
    <w:abstractNumId w:val="8"/>
  </w:num>
  <w:num w:numId="23" w16cid:durableId="964654166">
    <w:abstractNumId w:val="24"/>
  </w:num>
  <w:num w:numId="24" w16cid:durableId="2025547576">
    <w:abstractNumId w:val="34"/>
  </w:num>
  <w:num w:numId="25" w16cid:durableId="1962496450">
    <w:abstractNumId w:val="26"/>
  </w:num>
  <w:num w:numId="26" w16cid:durableId="1314215134">
    <w:abstractNumId w:val="7"/>
  </w:num>
  <w:num w:numId="27" w16cid:durableId="2091540757">
    <w:abstractNumId w:val="30"/>
  </w:num>
  <w:num w:numId="28" w16cid:durableId="1450516281">
    <w:abstractNumId w:val="20"/>
  </w:num>
  <w:num w:numId="29" w16cid:durableId="1898012601">
    <w:abstractNumId w:val="9"/>
  </w:num>
  <w:num w:numId="30" w16cid:durableId="1846435817">
    <w:abstractNumId w:val="17"/>
  </w:num>
  <w:num w:numId="31" w16cid:durableId="453326429">
    <w:abstractNumId w:val="12"/>
  </w:num>
  <w:num w:numId="32" w16cid:durableId="2126073370">
    <w:abstractNumId w:val="31"/>
  </w:num>
  <w:num w:numId="33" w16cid:durableId="1598324189">
    <w:abstractNumId w:val="32"/>
  </w:num>
  <w:num w:numId="34" w16cid:durableId="716852750">
    <w:abstractNumId w:val="35"/>
  </w:num>
  <w:num w:numId="35" w16cid:durableId="374695610">
    <w:abstractNumId w:val="27"/>
  </w:num>
  <w:num w:numId="36" w16cid:durableId="16736845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DB"/>
    <w:rsid w:val="00000A99"/>
    <w:rsid w:val="0000184A"/>
    <w:rsid w:val="000052DF"/>
    <w:rsid w:val="00011CAB"/>
    <w:rsid w:val="000154C6"/>
    <w:rsid w:val="00020494"/>
    <w:rsid w:val="000204AD"/>
    <w:rsid w:val="000240DB"/>
    <w:rsid w:val="00024238"/>
    <w:rsid w:val="00027E31"/>
    <w:rsid w:val="0003134F"/>
    <w:rsid w:val="00031EB6"/>
    <w:rsid w:val="00032883"/>
    <w:rsid w:val="00032980"/>
    <w:rsid w:val="00033348"/>
    <w:rsid w:val="000339F1"/>
    <w:rsid w:val="00033C9F"/>
    <w:rsid w:val="00034951"/>
    <w:rsid w:val="000400B8"/>
    <w:rsid w:val="00040551"/>
    <w:rsid w:val="000405E8"/>
    <w:rsid w:val="000419A3"/>
    <w:rsid w:val="00041B8F"/>
    <w:rsid w:val="00043037"/>
    <w:rsid w:val="00044275"/>
    <w:rsid w:val="00047A08"/>
    <w:rsid w:val="00047BA4"/>
    <w:rsid w:val="00050E3E"/>
    <w:rsid w:val="00051B5A"/>
    <w:rsid w:val="000522F8"/>
    <w:rsid w:val="000540DD"/>
    <w:rsid w:val="000556D5"/>
    <w:rsid w:val="00055BF2"/>
    <w:rsid w:val="00056253"/>
    <w:rsid w:val="00062B96"/>
    <w:rsid w:val="0006489B"/>
    <w:rsid w:val="00064FE3"/>
    <w:rsid w:val="00065516"/>
    <w:rsid w:val="00066097"/>
    <w:rsid w:val="00067260"/>
    <w:rsid w:val="00067F6E"/>
    <w:rsid w:val="000702CD"/>
    <w:rsid w:val="00071519"/>
    <w:rsid w:val="00075CB2"/>
    <w:rsid w:val="000764D2"/>
    <w:rsid w:val="0008118E"/>
    <w:rsid w:val="0008121F"/>
    <w:rsid w:val="00082F3A"/>
    <w:rsid w:val="00083E47"/>
    <w:rsid w:val="00084BFE"/>
    <w:rsid w:val="0008613A"/>
    <w:rsid w:val="0009253A"/>
    <w:rsid w:val="000949F3"/>
    <w:rsid w:val="00095EB4"/>
    <w:rsid w:val="00096DA4"/>
    <w:rsid w:val="00097272"/>
    <w:rsid w:val="00097BC5"/>
    <w:rsid w:val="000A0689"/>
    <w:rsid w:val="000A069E"/>
    <w:rsid w:val="000A0D30"/>
    <w:rsid w:val="000A17B1"/>
    <w:rsid w:val="000A2305"/>
    <w:rsid w:val="000A4454"/>
    <w:rsid w:val="000A44F3"/>
    <w:rsid w:val="000B0160"/>
    <w:rsid w:val="000B1346"/>
    <w:rsid w:val="000B380F"/>
    <w:rsid w:val="000B4B69"/>
    <w:rsid w:val="000B581E"/>
    <w:rsid w:val="000B7E54"/>
    <w:rsid w:val="000C12D3"/>
    <w:rsid w:val="000C1DCB"/>
    <w:rsid w:val="000C2553"/>
    <w:rsid w:val="000C3E05"/>
    <w:rsid w:val="000C4E46"/>
    <w:rsid w:val="000C5659"/>
    <w:rsid w:val="000C5BD2"/>
    <w:rsid w:val="000C68A9"/>
    <w:rsid w:val="000C6C7A"/>
    <w:rsid w:val="000C7341"/>
    <w:rsid w:val="000D13CC"/>
    <w:rsid w:val="000D3C5B"/>
    <w:rsid w:val="000D4CF6"/>
    <w:rsid w:val="000D5EAA"/>
    <w:rsid w:val="000D634A"/>
    <w:rsid w:val="000D6A67"/>
    <w:rsid w:val="000E0CBA"/>
    <w:rsid w:val="000E1BC6"/>
    <w:rsid w:val="000E3474"/>
    <w:rsid w:val="000E34B3"/>
    <w:rsid w:val="000E662B"/>
    <w:rsid w:val="000F234D"/>
    <w:rsid w:val="000F2F22"/>
    <w:rsid w:val="000F3809"/>
    <w:rsid w:val="000F3ED6"/>
    <w:rsid w:val="001003A2"/>
    <w:rsid w:val="0010175B"/>
    <w:rsid w:val="0010225C"/>
    <w:rsid w:val="00102DB0"/>
    <w:rsid w:val="001030BD"/>
    <w:rsid w:val="00103B63"/>
    <w:rsid w:val="00105ED5"/>
    <w:rsid w:val="00107408"/>
    <w:rsid w:val="0011235B"/>
    <w:rsid w:val="00113944"/>
    <w:rsid w:val="00113B8B"/>
    <w:rsid w:val="00113E46"/>
    <w:rsid w:val="00115DA3"/>
    <w:rsid w:val="00120645"/>
    <w:rsid w:val="00120FBB"/>
    <w:rsid w:val="00121197"/>
    <w:rsid w:val="00124928"/>
    <w:rsid w:val="0012590E"/>
    <w:rsid w:val="00125C09"/>
    <w:rsid w:val="00125C46"/>
    <w:rsid w:val="0012634B"/>
    <w:rsid w:val="001265BA"/>
    <w:rsid w:val="00127E19"/>
    <w:rsid w:val="00130709"/>
    <w:rsid w:val="00132AD4"/>
    <w:rsid w:val="001342AA"/>
    <w:rsid w:val="00135BE0"/>
    <w:rsid w:val="00135F11"/>
    <w:rsid w:val="00143CEE"/>
    <w:rsid w:val="001441A8"/>
    <w:rsid w:val="0014455B"/>
    <w:rsid w:val="00144B5C"/>
    <w:rsid w:val="00144CB0"/>
    <w:rsid w:val="00147115"/>
    <w:rsid w:val="00151AE3"/>
    <w:rsid w:val="001521C3"/>
    <w:rsid w:val="001524D4"/>
    <w:rsid w:val="00152565"/>
    <w:rsid w:val="001525F4"/>
    <w:rsid w:val="00152899"/>
    <w:rsid w:val="00153C80"/>
    <w:rsid w:val="00153D96"/>
    <w:rsid w:val="00155622"/>
    <w:rsid w:val="00155D1E"/>
    <w:rsid w:val="00156E18"/>
    <w:rsid w:val="0015718E"/>
    <w:rsid w:val="00162C57"/>
    <w:rsid w:val="00162F18"/>
    <w:rsid w:val="0016541C"/>
    <w:rsid w:val="00165B43"/>
    <w:rsid w:val="00166BE6"/>
    <w:rsid w:val="00167AC2"/>
    <w:rsid w:val="001706D7"/>
    <w:rsid w:val="00172260"/>
    <w:rsid w:val="00172875"/>
    <w:rsid w:val="001738F9"/>
    <w:rsid w:val="001753D8"/>
    <w:rsid w:val="00177D8C"/>
    <w:rsid w:val="001821D5"/>
    <w:rsid w:val="00182436"/>
    <w:rsid w:val="00182D70"/>
    <w:rsid w:val="00185415"/>
    <w:rsid w:val="00186AAF"/>
    <w:rsid w:val="0018773C"/>
    <w:rsid w:val="00190087"/>
    <w:rsid w:val="001929AE"/>
    <w:rsid w:val="00193B5D"/>
    <w:rsid w:val="00195817"/>
    <w:rsid w:val="00196A1A"/>
    <w:rsid w:val="00197002"/>
    <w:rsid w:val="00197632"/>
    <w:rsid w:val="001A0973"/>
    <w:rsid w:val="001A1EBC"/>
    <w:rsid w:val="001A2196"/>
    <w:rsid w:val="001A3BBA"/>
    <w:rsid w:val="001A5CB0"/>
    <w:rsid w:val="001B0270"/>
    <w:rsid w:val="001B0CC5"/>
    <w:rsid w:val="001B4B7C"/>
    <w:rsid w:val="001B4D93"/>
    <w:rsid w:val="001B4EC4"/>
    <w:rsid w:val="001B6913"/>
    <w:rsid w:val="001B6AC0"/>
    <w:rsid w:val="001B7859"/>
    <w:rsid w:val="001C1923"/>
    <w:rsid w:val="001C20A6"/>
    <w:rsid w:val="001C4A73"/>
    <w:rsid w:val="001C5D4A"/>
    <w:rsid w:val="001C65E4"/>
    <w:rsid w:val="001C6EA0"/>
    <w:rsid w:val="001D24D2"/>
    <w:rsid w:val="001D28CA"/>
    <w:rsid w:val="001D2DD5"/>
    <w:rsid w:val="001D39C7"/>
    <w:rsid w:val="001D489B"/>
    <w:rsid w:val="001D5D7C"/>
    <w:rsid w:val="001E24ED"/>
    <w:rsid w:val="001E2CE5"/>
    <w:rsid w:val="001E4C2F"/>
    <w:rsid w:val="001E4C31"/>
    <w:rsid w:val="001F0FE2"/>
    <w:rsid w:val="001F1602"/>
    <w:rsid w:val="001F24BB"/>
    <w:rsid w:val="001F2C01"/>
    <w:rsid w:val="001F36F6"/>
    <w:rsid w:val="001F491A"/>
    <w:rsid w:val="001F4DE2"/>
    <w:rsid w:val="001F6B73"/>
    <w:rsid w:val="002016B4"/>
    <w:rsid w:val="002025B3"/>
    <w:rsid w:val="00203B58"/>
    <w:rsid w:val="00204101"/>
    <w:rsid w:val="00205667"/>
    <w:rsid w:val="00210818"/>
    <w:rsid w:val="0021205C"/>
    <w:rsid w:val="002120F2"/>
    <w:rsid w:val="00212582"/>
    <w:rsid w:val="00216427"/>
    <w:rsid w:val="002204E0"/>
    <w:rsid w:val="002211B1"/>
    <w:rsid w:val="002211FA"/>
    <w:rsid w:val="00221322"/>
    <w:rsid w:val="00221FF3"/>
    <w:rsid w:val="00222846"/>
    <w:rsid w:val="00224868"/>
    <w:rsid w:val="00224E9E"/>
    <w:rsid w:val="00225A3A"/>
    <w:rsid w:val="00226E3D"/>
    <w:rsid w:val="00227BA9"/>
    <w:rsid w:val="00230267"/>
    <w:rsid w:val="002309EF"/>
    <w:rsid w:val="0023164F"/>
    <w:rsid w:val="00232976"/>
    <w:rsid w:val="002332C5"/>
    <w:rsid w:val="00234EBD"/>
    <w:rsid w:val="00236325"/>
    <w:rsid w:val="002376A8"/>
    <w:rsid w:val="00240492"/>
    <w:rsid w:val="00241844"/>
    <w:rsid w:val="0024208E"/>
    <w:rsid w:val="0024415E"/>
    <w:rsid w:val="00246CE2"/>
    <w:rsid w:val="00246F43"/>
    <w:rsid w:val="00247FC8"/>
    <w:rsid w:val="00251991"/>
    <w:rsid w:val="0025318E"/>
    <w:rsid w:val="00253495"/>
    <w:rsid w:val="002535BC"/>
    <w:rsid w:val="00254028"/>
    <w:rsid w:val="00254243"/>
    <w:rsid w:val="002547C5"/>
    <w:rsid w:val="00257280"/>
    <w:rsid w:val="00263069"/>
    <w:rsid w:val="00263BD7"/>
    <w:rsid w:val="00263E45"/>
    <w:rsid w:val="0026756F"/>
    <w:rsid w:val="0027022F"/>
    <w:rsid w:val="00270437"/>
    <w:rsid w:val="00270E31"/>
    <w:rsid w:val="002727B2"/>
    <w:rsid w:val="00275F12"/>
    <w:rsid w:val="0027750C"/>
    <w:rsid w:val="00280EE5"/>
    <w:rsid w:val="0028288A"/>
    <w:rsid w:val="0028300E"/>
    <w:rsid w:val="0028304E"/>
    <w:rsid w:val="00284057"/>
    <w:rsid w:val="0028475C"/>
    <w:rsid w:val="0028489D"/>
    <w:rsid w:val="00287036"/>
    <w:rsid w:val="00293328"/>
    <w:rsid w:val="00293B48"/>
    <w:rsid w:val="002941A5"/>
    <w:rsid w:val="00294A71"/>
    <w:rsid w:val="00294B6A"/>
    <w:rsid w:val="00295FB5"/>
    <w:rsid w:val="00297BA2"/>
    <w:rsid w:val="00297E24"/>
    <w:rsid w:val="002A41AF"/>
    <w:rsid w:val="002B045F"/>
    <w:rsid w:val="002B07E1"/>
    <w:rsid w:val="002B190F"/>
    <w:rsid w:val="002B19D6"/>
    <w:rsid w:val="002B29B4"/>
    <w:rsid w:val="002B2F53"/>
    <w:rsid w:val="002B2FA3"/>
    <w:rsid w:val="002B3F80"/>
    <w:rsid w:val="002B536B"/>
    <w:rsid w:val="002B5DD9"/>
    <w:rsid w:val="002C0DED"/>
    <w:rsid w:val="002C1031"/>
    <w:rsid w:val="002C12E2"/>
    <w:rsid w:val="002C13FC"/>
    <w:rsid w:val="002C1B7B"/>
    <w:rsid w:val="002C1EEC"/>
    <w:rsid w:val="002C28DC"/>
    <w:rsid w:val="002C37C4"/>
    <w:rsid w:val="002C3FC0"/>
    <w:rsid w:val="002C465C"/>
    <w:rsid w:val="002C576F"/>
    <w:rsid w:val="002C659C"/>
    <w:rsid w:val="002C6BA9"/>
    <w:rsid w:val="002D1954"/>
    <w:rsid w:val="002D2845"/>
    <w:rsid w:val="002D2864"/>
    <w:rsid w:val="002D5684"/>
    <w:rsid w:val="002D5A0B"/>
    <w:rsid w:val="002D74EF"/>
    <w:rsid w:val="002E0C6D"/>
    <w:rsid w:val="002E3989"/>
    <w:rsid w:val="002E42C4"/>
    <w:rsid w:val="002E6723"/>
    <w:rsid w:val="002E758E"/>
    <w:rsid w:val="002E7B77"/>
    <w:rsid w:val="002F0FCA"/>
    <w:rsid w:val="002F594D"/>
    <w:rsid w:val="002F7ADF"/>
    <w:rsid w:val="002F7BA3"/>
    <w:rsid w:val="003000B7"/>
    <w:rsid w:val="0030323B"/>
    <w:rsid w:val="0030368A"/>
    <w:rsid w:val="00303737"/>
    <w:rsid w:val="00304101"/>
    <w:rsid w:val="003052AC"/>
    <w:rsid w:val="00305470"/>
    <w:rsid w:val="00310970"/>
    <w:rsid w:val="00312708"/>
    <w:rsid w:val="003132C5"/>
    <w:rsid w:val="00313B52"/>
    <w:rsid w:val="00314678"/>
    <w:rsid w:val="0031566B"/>
    <w:rsid w:val="0031725B"/>
    <w:rsid w:val="00320498"/>
    <w:rsid w:val="00320DD6"/>
    <w:rsid w:val="003217C8"/>
    <w:rsid w:val="003234B9"/>
    <w:rsid w:val="00323E5E"/>
    <w:rsid w:val="00324FAC"/>
    <w:rsid w:val="00325C4D"/>
    <w:rsid w:val="00325FC1"/>
    <w:rsid w:val="00327386"/>
    <w:rsid w:val="00327399"/>
    <w:rsid w:val="00331033"/>
    <w:rsid w:val="00333B3C"/>
    <w:rsid w:val="0034265E"/>
    <w:rsid w:val="003426E7"/>
    <w:rsid w:val="00343326"/>
    <w:rsid w:val="0034511A"/>
    <w:rsid w:val="00347504"/>
    <w:rsid w:val="003476DD"/>
    <w:rsid w:val="0035091C"/>
    <w:rsid w:val="003509AF"/>
    <w:rsid w:val="00351AEE"/>
    <w:rsid w:val="00351E16"/>
    <w:rsid w:val="00355049"/>
    <w:rsid w:val="0035786D"/>
    <w:rsid w:val="00360220"/>
    <w:rsid w:val="0036062C"/>
    <w:rsid w:val="00361327"/>
    <w:rsid w:val="00361717"/>
    <w:rsid w:val="00363B89"/>
    <w:rsid w:val="0036638B"/>
    <w:rsid w:val="00366F38"/>
    <w:rsid w:val="00367BEE"/>
    <w:rsid w:val="00370B4B"/>
    <w:rsid w:val="003710FF"/>
    <w:rsid w:val="003721CE"/>
    <w:rsid w:val="0037257F"/>
    <w:rsid w:val="00372705"/>
    <w:rsid w:val="00374B49"/>
    <w:rsid w:val="0037619C"/>
    <w:rsid w:val="00376D3C"/>
    <w:rsid w:val="00380FE4"/>
    <w:rsid w:val="00382FF6"/>
    <w:rsid w:val="003837DE"/>
    <w:rsid w:val="00384645"/>
    <w:rsid w:val="00384EFE"/>
    <w:rsid w:val="00385197"/>
    <w:rsid w:val="00385A9D"/>
    <w:rsid w:val="003862F9"/>
    <w:rsid w:val="003868F2"/>
    <w:rsid w:val="00390A7E"/>
    <w:rsid w:val="00391160"/>
    <w:rsid w:val="00391C74"/>
    <w:rsid w:val="00393E7A"/>
    <w:rsid w:val="00394309"/>
    <w:rsid w:val="0039519F"/>
    <w:rsid w:val="00395369"/>
    <w:rsid w:val="003961DB"/>
    <w:rsid w:val="003966B3"/>
    <w:rsid w:val="00397B15"/>
    <w:rsid w:val="003A0C49"/>
    <w:rsid w:val="003A1DDB"/>
    <w:rsid w:val="003A2BB8"/>
    <w:rsid w:val="003A3E64"/>
    <w:rsid w:val="003A4F98"/>
    <w:rsid w:val="003A5E02"/>
    <w:rsid w:val="003A678D"/>
    <w:rsid w:val="003A7917"/>
    <w:rsid w:val="003B08A4"/>
    <w:rsid w:val="003B11CA"/>
    <w:rsid w:val="003B4037"/>
    <w:rsid w:val="003B769D"/>
    <w:rsid w:val="003B7C7C"/>
    <w:rsid w:val="003C27F3"/>
    <w:rsid w:val="003C340B"/>
    <w:rsid w:val="003C3ECE"/>
    <w:rsid w:val="003C536F"/>
    <w:rsid w:val="003C5D7D"/>
    <w:rsid w:val="003C637E"/>
    <w:rsid w:val="003C711E"/>
    <w:rsid w:val="003C74E9"/>
    <w:rsid w:val="003D25E7"/>
    <w:rsid w:val="003D6889"/>
    <w:rsid w:val="003D6993"/>
    <w:rsid w:val="003D6A7D"/>
    <w:rsid w:val="003D75D7"/>
    <w:rsid w:val="003D7F7C"/>
    <w:rsid w:val="003E5D1F"/>
    <w:rsid w:val="003E6079"/>
    <w:rsid w:val="003E7065"/>
    <w:rsid w:val="003F06F4"/>
    <w:rsid w:val="003F17D3"/>
    <w:rsid w:val="003F2224"/>
    <w:rsid w:val="003F2C6D"/>
    <w:rsid w:val="003F39EE"/>
    <w:rsid w:val="003F3E92"/>
    <w:rsid w:val="003F4D29"/>
    <w:rsid w:val="003F50E4"/>
    <w:rsid w:val="003F5406"/>
    <w:rsid w:val="003F5B2D"/>
    <w:rsid w:val="003F5D56"/>
    <w:rsid w:val="003F6768"/>
    <w:rsid w:val="003F6B4B"/>
    <w:rsid w:val="003F71DC"/>
    <w:rsid w:val="0040453B"/>
    <w:rsid w:val="00407F1E"/>
    <w:rsid w:val="0041029A"/>
    <w:rsid w:val="00411BE4"/>
    <w:rsid w:val="00413476"/>
    <w:rsid w:val="00414533"/>
    <w:rsid w:val="00414B0E"/>
    <w:rsid w:val="00414CF9"/>
    <w:rsid w:val="00416F2F"/>
    <w:rsid w:val="00416F99"/>
    <w:rsid w:val="00417B19"/>
    <w:rsid w:val="00421068"/>
    <w:rsid w:val="00422BBC"/>
    <w:rsid w:val="004231E4"/>
    <w:rsid w:val="00423837"/>
    <w:rsid w:val="004302FD"/>
    <w:rsid w:val="004315EA"/>
    <w:rsid w:val="00431DCE"/>
    <w:rsid w:val="004341B7"/>
    <w:rsid w:val="00437477"/>
    <w:rsid w:val="00440940"/>
    <w:rsid w:val="00441AB9"/>
    <w:rsid w:val="004421DB"/>
    <w:rsid w:val="0044386D"/>
    <w:rsid w:val="004443AE"/>
    <w:rsid w:val="00444983"/>
    <w:rsid w:val="00446B04"/>
    <w:rsid w:val="00446C7C"/>
    <w:rsid w:val="004514C4"/>
    <w:rsid w:val="00452B98"/>
    <w:rsid w:val="00452CD9"/>
    <w:rsid w:val="004549F6"/>
    <w:rsid w:val="00456434"/>
    <w:rsid w:val="0045674F"/>
    <w:rsid w:val="00456A7F"/>
    <w:rsid w:val="004570E2"/>
    <w:rsid w:val="00457949"/>
    <w:rsid w:val="00463CBA"/>
    <w:rsid w:val="00465324"/>
    <w:rsid w:val="00466590"/>
    <w:rsid w:val="004717B1"/>
    <w:rsid w:val="00473026"/>
    <w:rsid w:val="00475638"/>
    <w:rsid w:val="004767B8"/>
    <w:rsid w:val="00481799"/>
    <w:rsid w:val="0048212E"/>
    <w:rsid w:val="0048252F"/>
    <w:rsid w:val="00483439"/>
    <w:rsid w:val="00483612"/>
    <w:rsid w:val="00486C83"/>
    <w:rsid w:val="00487958"/>
    <w:rsid w:val="00490565"/>
    <w:rsid w:val="00490EE2"/>
    <w:rsid w:val="00491342"/>
    <w:rsid w:val="00491A7A"/>
    <w:rsid w:val="0049318F"/>
    <w:rsid w:val="0049356A"/>
    <w:rsid w:val="004956BB"/>
    <w:rsid w:val="00497DDC"/>
    <w:rsid w:val="004A0576"/>
    <w:rsid w:val="004A11F0"/>
    <w:rsid w:val="004A250C"/>
    <w:rsid w:val="004A2AAB"/>
    <w:rsid w:val="004A6B08"/>
    <w:rsid w:val="004B1178"/>
    <w:rsid w:val="004B2BE0"/>
    <w:rsid w:val="004B3BA9"/>
    <w:rsid w:val="004B4D8C"/>
    <w:rsid w:val="004B5561"/>
    <w:rsid w:val="004C098F"/>
    <w:rsid w:val="004C0FEC"/>
    <w:rsid w:val="004C3C65"/>
    <w:rsid w:val="004C4BA7"/>
    <w:rsid w:val="004C5FC3"/>
    <w:rsid w:val="004C786D"/>
    <w:rsid w:val="004D2898"/>
    <w:rsid w:val="004D2F4C"/>
    <w:rsid w:val="004D483B"/>
    <w:rsid w:val="004D5AF1"/>
    <w:rsid w:val="004D6A19"/>
    <w:rsid w:val="004E1035"/>
    <w:rsid w:val="004E1EDB"/>
    <w:rsid w:val="004E2039"/>
    <w:rsid w:val="004E7605"/>
    <w:rsid w:val="004F0888"/>
    <w:rsid w:val="004F0E1A"/>
    <w:rsid w:val="004F1589"/>
    <w:rsid w:val="004F1658"/>
    <w:rsid w:val="004F4148"/>
    <w:rsid w:val="004F4800"/>
    <w:rsid w:val="00500C43"/>
    <w:rsid w:val="00501E0E"/>
    <w:rsid w:val="0050572B"/>
    <w:rsid w:val="00507D11"/>
    <w:rsid w:val="005123F1"/>
    <w:rsid w:val="00513340"/>
    <w:rsid w:val="00514595"/>
    <w:rsid w:val="0051479E"/>
    <w:rsid w:val="00516D6F"/>
    <w:rsid w:val="005175BD"/>
    <w:rsid w:val="00520226"/>
    <w:rsid w:val="00521341"/>
    <w:rsid w:val="00523013"/>
    <w:rsid w:val="00527315"/>
    <w:rsid w:val="0052739D"/>
    <w:rsid w:val="005274A6"/>
    <w:rsid w:val="00532BE9"/>
    <w:rsid w:val="00536868"/>
    <w:rsid w:val="00540EFD"/>
    <w:rsid w:val="00542D0D"/>
    <w:rsid w:val="00544269"/>
    <w:rsid w:val="00544509"/>
    <w:rsid w:val="005450D1"/>
    <w:rsid w:val="00545F76"/>
    <w:rsid w:val="00551E1C"/>
    <w:rsid w:val="00552EA1"/>
    <w:rsid w:val="00553232"/>
    <w:rsid w:val="00554FDD"/>
    <w:rsid w:val="0055528B"/>
    <w:rsid w:val="005572B0"/>
    <w:rsid w:val="00560438"/>
    <w:rsid w:val="00562380"/>
    <w:rsid w:val="005628FF"/>
    <w:rsid w:val="005630B7"/>
    <w:rsid w:val="0057047B"/>
    <w:rsid w:val="005732FE"/>
    <w:rsid w:val="00575D17"/>
    <w:rsid w:val="00575F3A"/>
    <w:rsid w:val="005765AB"/>
    <w:rsid w:val="0058031D"/>
    <w:rsid w:val="00582E91"/>
    <w:rsid w:val="0059094D"/>
    <w:rsid w:val="00592148"/>
    <w:rsid w:val="00592E9E"/>
    <w:rsid w:val="005935B5"/>
    <w:rsid w:val="00593893"/>
    <w:rsid w:val="00596FFC"/>
    <w:rsid w:val="00597628"/>
    <w:rsid w:val="005A1A5A"/>
    <w:rsid w:val="005B212E"/>
    <w:rsid w:val="005B7085"/>
    <w:rsid w:val="005B7886"/>
    <w:rsid w:val="005B79F5"/>
    <w:rsid w:val="005C04E8"/>
    <w:rsid w:val="005C1D06"/>
    <w:rsid w:val="005C3A94"/>
    <w:rsid w:val="005C44D1"/>
    <w:rsid w:val="005C4B9F"/>
    <w:rsid w:val="005C5D85"/>
    <w:rsid w:val="005C677C"/>
    <w:rsid w:val="005C7605"/>
    <w:rsid w:val="005C7947"/>
    <w:rsid w:val="005C79BB"/>
    <w:rsid w:val="005D14D5"/>
    <w:rsid w:val="005D4D04"/>
    <w:rsid w:val="005D7B51"/>
    <w:rsid w:val="005E0F70"/>
    <w:rsid w:val="005E33CE"/>
    <w:rsid w:val="005E3C23"/>
    <w:rsid w:val="005E42A2"/>
    <w:rsid w:val="005E664E"/>
    <w:rsid w:val="005E66A4"/>
    <w:rsid w:val="005F1598"/>
    <w:rsid w:val="005F1E0E"/>
    <w:rsid w:val="005F21B8"/>
    <w:rsid w:val="005F21BC"/>
    <w:rsid w:val="005F350C"/>
    <w:rsid w:val="005F45B2"/>
    <w:rsid w:val="005F45C3"/>
    <w:rsid w:val="005F532A"/>
    <w:rsid w:val="005F7137"/>
    <w:rsid w:val="005F7B0F"/>
    <w:rsid w:val="006005D5"/>
    <w:rsid w:val="0060253E"/>
    <w:rsid w:val="006025C2"/>
    <w:rsid w:val="00602C7D"/>
    <w:rsid w:val="00606568"/>
    <w:rsid w:val="00606AB7"/>
    <w:rsid w:val="00606AD9"/>
    <w:rsid w:val="00607A98"/>
    <w:rsid w:val="00607AF7"/>
    <w:rsid w:val="006117C9"/>
    <w:rsid w:val="006137B4"/>
    <w:rsid w:val="00613EAE"/>
    <w:rsid w:val="006145A7"/>
    <w:rsid w:val="00614FA6"/>
    <w:rsid w:val="006151FE"/>
    <w:rsid w:val="006154B3"/>
    <w:rsid w:val="00617934"/>
    <w:rsid w:val="0061796B"/>
    <w:rsid w:val="00625433"/>
    <w:rsid w:val="00626835"/>
    <w:rsid w:val="00626E17"/>
    <w:rsid w:val="00627559"/>
    <w:rsid w:val="00630BB8"/>
    <w:rsid w:val="00631442"/>
    <w:rsid w:val="0063208F"/>
    <w:rsid w:val="0063215D"/>
    <w:rsid w:val="00632D6E"/>
    <w:rsid w:val="00632F0D"/>
    <w:rsid w:val="0063417F"/>
    <w:rsid w:val="00637FF9"/>
    <w:rsid w:val="0064233E"/>
    <w:rsid w:val="0064342F"/>
    <w:rsid w:val="00647321"/>
    <w:rsid w:val="00652D27"/>
    <w:rsid w:val="00653A5D"/>
    <w:rsid w:val="00654E53"/>
    <w:rsid w:val="0065552F"/>
    <w:rsid w:val="00656D41"/>
    <w:rsid w:val="006577D3"/>
    <w:rsid w:val="00657EC1"/>
    <w:rsid w:val="00660D6A"/>
    <w:rsid w:val="00662FE8"/>
    <w:rsid w:val="00663803"/>
    <w:rsid w:val="0066420B"/>
    <w:rsid w:val="00664E36"/>
    <w:rsid w:val="00667120"/>
    <w:rsid w:val="00670B95"/>
    <w:rsid w:val="00673051"/>
    <w:rsid w:val="006758FC"/>
    <w:rsid w:val="006773F0"/>
    <w:rsid w:val="00677AAC"/>
    <w:rsid w:val="006829CF"/>
    <w:rsid w:val="0068462C"/>
    <w:rsid w:val="00686F07"/>
    <w:rsid w:val="00692071"/>
    <w:rsid w:val="006926A8"/>
    <w:rsid w:val="0069394B"/>
    <w:rsid w:val="0069622B"/>
    <w:rsid w:val="00697549"/>
    <w:rsid w:val="00697952"/>
    <w:rsid w:val="006A2961"/>
    <w:rsid w:val="006A39B8"/>
    <w:rsid w:val="006A423F"/>
    <w:rsid w:val="006A51FF"/>
    <w:rsid w:val="006A70CB"/>
    <w:rsid w:val="006A719E"/>
    <w:rsid w:val="006A7BD8"/>
    <w:rsid w:val="006B06C5"/>
    <w:rsid w:val="006B0DFC"/>
    <w:rsid w:val="006B0F64"/>
    <w:rsid w:val="006B111A"/>
    <w:rsid w:val="006B14E6"/>
    <w:rsid w:val="006B190C"/>
    <w:rsid w:val="006B1C51"/>
    <w:rsid w:val="006B3838"/>
    <w:rsid w:val="006B3B2E"/>
    <w:rsid w:val="006B420F"/>
    <w:rsid w:val="006B56B9"/>
    <w:rsid w:val="006B5C60"/>
    <w:rsid w:val="006B7CC2"/>
    <w:rsid w:val="006C2872"/>
    <w:rsid w:val="006C41E6"/>
    <w:rsid w:val="006C50C8"/>
    <w:rsid w:val="006C5E0A"/>
    <w:rsid w:val="006C680A"/>
    <w:rsid w:val="006C7CBF"/>
    <w:rsid w:val="006D416D"/>
    <w:rsid w:val="006D52AB"/>
    <w:rsid w:val="006D5EAD"/>
    <w:rsid w:val="006D619C"/>
    <w:rsid w:val="006D7399"/>
    <w:rsid w:val="006D7CC4"/>
    <w:rsid w:val="006E02C7"/>
    <w:rsid w:val="006E0816"/>
    <w:rsid w:val="006E1308"/>
    <w:rsid w:val="006E352A"/>
    <w:rsid w:val="006E4006"/>
    <w:rsid w:val="006E429E"/>
    <w:rsid w:val="006F41C7"/>
    <w:rsid w:val="006F5071"/>
    <w:rsid w:val="006F626D"/>
    <w:rsid w:val="006F760E"/>
    <w:rsid w:val="00700821"/>
    <w:rsid w:val="00703C22"/>
    <w:rsid w:val="00704BCD"/>
    <w:rsid w:val="00707757"/>
    <w:rsid w:val="00712660"/>
    <w:rsid w:val="0071492B"/>
    <w:rsid w:val="00715616"/>
    <w:rsid w:val="00716369"/>
    <w:rsid w:val="0071731B"/>
    <w:rsid w:val="00720536"/>
    <w:rsid w:val="007207D5"/>
    <w:rsid w:val="00720C69"/>
    <w:rsid w:val="00722B25"/>
    <w:rsid w:val="007241C7"/>
    <w:rsid w:val="007243BD"/>
    <w:rsid w:val="00724E44"/>
    <w:rsid w:val="007259CC"/>
    <w:rsid w:val="00725E44"/>
    <w:rsid w:val="0072665F"/>
    <w:rsid w:val="00730B61"/>
    <w:rsid w:val="007319EC"/>
    <w:rsid w:val="00731C12"/>
    <w:rsid w:val="007335C0"/>
    <w:rsid w:val="00733837"/>
    <w:rsid w:val="00734808"/>
    <w:rsid w:val="00734BB9"/>
    <w:rsid w:val="00735A8D"/>
    <w:rsid w:val="00735C47"/>
    <w:rsid w:val="007361B2"/>
    <w:rsid w:val="00736BE4"/>
    <w:rsid w:val="00737BAF"/>
    <w:rsid w:val="00737C56"/>
    <w:rsid w:val="00740284"/>
    <w:rsid w:val="00741542"/>
    <w:rsid w:val="00742E85"/>
    <w:rsid w:val="0074656D"/>
    <w:rsid w:val="00751E1A"/>
    <w:rsid w:val="00752781"/>
    <w:rsid w:val="00753B63"/>
    <w:rsid w:val="007573E3"/>
    <w:rsid w:val="00761769"/>
    <w:rsid w:val="00761F92"/>
    <w:rsid w:val="00762935"/>
    <w:rsid w:val="00763A7E"/>
    <w:rsid w:val="007644B2"/>
    <w:rsid w:val="00766672"/>
    <w:rsid w:val="00767D4A"/>
    <w:rsid w:val="007705B2"/>
    <w:rsid w:val="007708C2"/>
    <w:rsid w:val="00771127"/>
    <w:rsid w:val="00772807"/>
    <w:rsid w:val="00772F62"/>
    <w:rsid w:val="00775486"/>
    <w:rsid w:val="007758D2"/>
    <w:rsid w:val="00775E6B"/>
    <w:rsid w:val="0077725D"/>
    <w:rsid w:val="00780673"/>
    <w:rsid w:val="0078070B"/>
    <w:rsid w:val="00782B2A"/>
    <w:rsid w:val="00782EAE"/>
    <w:rsid w:val="007832F0"/>
    <w:rsid w:val="00783D5A"/>
    <w:rsid w:val="00783D6E"/>
    <w:rsid w:val="00786D6E"/>
    <w:rsid w:val="00787B81"/>
    <w:rsid w:val="00791093"/>
    <w:rsid w:val="00791460"/>
    <w:rsid w:val="007937D6"/>
    <w:rsid w:val="0079444B"/>
    <w:rsid w:val="007953B1"/>
    <w:rsid w:val="007957AF"/>
    <w:rsid w:val="00795E95"/>
    <w:rsid w:val="00796424"/>
    <w:rsid w:val="007A0522"/>
    <w:rsid w:val="007A3DA0"/>
    <w:rsid w:val="007A6B0F"/>
    <w:rsid w:val="007B27FB"/>
    <w:rsid w:val="007B3638"/>
    <w:rsid w:val="007B5B0E"/>
    <w:rsid w:val="007B5BA2"/>
    <w:rsid w:val="007B6C22"/>
    <w:rsid w:val="007C1005"/>
    <w:rsid w:val="007C1EE2"/>
    <w:rsid w:val="007C2E21"/>
    <w:rsid w:val="007C322C"/>
    <w:rsid w:val="007C404D"/>
    <w:rsid w:val="007C4D1B"/>
    <w:rsid w:val="007C58D8"/>
    <w:rsid w:val="007C5E66"/>
    <w:rsid w:val="007C667E"/>
    <w:rsid w:val="007D13FE"/>
    <w:rsid w:val="007D2675"/>
    <w:rsid w:val="007D2FA5"/>
    <w:rsid w:val="007D3F7A"/>
    <w:rsid w:val="007D4D0A"/>
    <w:rsid w:val="007D7362"/>
    <w:rsid w:val="007D75A8"/>
    <w:rsid w:val="007E0949"/>
    <w:rsid w:val="007E142C"/>
    <w:rsid w:val="007E2561"/>
    <w:rsid w:val="007E406F"/>
    <w:rsid w:val="007E50C0"/>
    <w:rsid w:val="007E70AA"/>
    <w:rsid w:val="007E7359"/>
    <w:rsid w:val="007E7AC8"/>
    <w:rsid w:val="007F32CB"/>
    <w:rsid w:val="007F4E6D"/>
    <w:rsid w:val="007F61F9"/>
    <w:rsid w:val="007F737F"/>
    <w:rsid w:val="007F753D"/>
    <w:rsid w:val="007F77A7"/>
    <w:rsid w:val="00800401"/>
    <w:rsid w:val="0080109B"/>
    <w:rsid w:val="0080120D"/>
    <w:rsid w:val="008053CA"/>
    <w:rsid w:val="00805742"/>
    <w:rsid w:val="00806048"/>
    <w:rsid w:val="00806BE0"/>
    <w:rsid w:val="00811E33"/>
    <w:rsid w:val="00814AD9"/>
    <w:rsid w:val="00814FD1"/>
    <w:rsid w:val="00816438"/>
    <w:rsid w:val="008168E0"/>
    <w:rsid w:val="00816A98"/>
    <w:rsid w:val="008216F6"/>
    <w:rsid w:val="00822236"/>
    <w:rsid w:val="008237CE"/>
    <w:rsid w:val="00825802"/>
    <w:rsid w:val="00825C25"/>
    <w:rsid w:val="00825E11"/>
    <w:rsid w:val="00835319"/>
    <w:rsid w:val="00836895"/>
    <w:rsid w:val="0083AA3F"/>
    <w:rsid w:val="0084128E"/>
    <w:rsid w:val="00843D3C"/>
    <w:rsid w:val="008464D7"/>
    <w:rsid w:val="00846ED8"/>
    <w:rsid w:val="0084706D"/>
    <w:rsid w:val="0084732B"/>
    <w:rsid w:val="00847507"/>
    <w:rsid w:val="00850E7A"/>
    <w:rsid w:val="00852C69"/>
    <w:rsid w:val="00855268"/>
    <w:rsid w:val="008559B7"/>
    <w:rsid w:val="00855F15"/>
    <w:rsid w:val="00857E56"/>
    <w:rsid w:val="008623E8"/>
    <w:rsid w:val="0086455C"/>
    <w:rsid w:val="00865A5A"/>
    <w:rsid w:val="0086643C"/>
    <w:rsid w:val="00866AA3"/>
    <w:rsid w:val="00867165"/>
    <w:rsid w:val="0086758C"/>
    <w:rsid w:val="00870A9B"/>
    <w:rsid w:val="0087154F"/>
    <w:rsid w:val="00874EFA"/>
    <w:rsid w:val="00875457"/>
    <w:rsid w:val="00876372"/>
    <w:rsid w:val="00877D64"/>
    <w:rsid w:val="00881A0F"/>
    <w:rsid w:val="00882F9D"/>
    <w:rsid w:val="0088465F"/>
    <w:rsid w:val="00885F90"/>
    <w:rsid w:val="00892084"/>
    <w:rsid w:val="00894E1D"/>
    <w:rsid w:val="00895346"/>
    <w:rsid w:val="0089541F"/>
    <w:rsid w:val="008A0250"/>
    <w:rsid w:val="008A0F88"/>
    <w:rsid w:val="008A3F87"/>
    <w:rsid w:val="008A5DD3"/>
    <w:rsid w:val="008A5E6F"/>
    <w:rsid w:val="008A668E"/>
    <w:rsid w:val="008A7730"/>
    <w:rsid w:val="008B075A"/>
    <w:rsid w:val="008B25F6"/>
    <w:rsid w:val="008B37BB"/>
    <w:rsid w:val="008B77DD"/>
    <w:rsid w:val="008C1C56"/>
    <w:rsid w:val="008C2993"/>
    <w:rsid w:val="008C60C8"/>
    <w:rsid w:val="008D134D"/>
    <w:rsid w:val="008D23F5"/>
    <w:rsid w:val="008D266E"/>
    <w:rsid w:val="008D6A20"/>
    <w:rsid w:val="008D6F8B"/>
    <w:rsid w:val="008D764B"/>
    <w:rsid w:val="008D77EB"/>
    <w:rsid w:val="008D7972"/>
    <w:rsid w:val="008E311F"/>
    <w:rsid w:val="008E3274"/>
    <w:rsid w:val="008E6C90"/>
    <w:rsid w:val="008E7623"/>
    <w:rsid w:val="008F16C6"/>
    <w:rsid w:val="008F18DD"/>
    <w:rsid w:val="008F44E6"/>
    <w:rsid w:val="008F4C04"/>
    <w:rsid w:val="008F565D"/>
    <w:rsid w:val="008F6080"/>
    <w:rsid w:val="008F7690"/>
    <w:rsid w:val="00900D79"/>
    <w:rsid w:val="00901961"/>
    <w:rsid w:val="00901D89"/>
    <w:rsid w:val="009030C7"/>
    <w:rsid w:val="00903372"/>
    <w:rsid w:val="0090460B"/>
    <w:rsid w:val="0090477D"/>
    <w:rsid w:val="009077FD"/>
    <w:rsid w:val="00907FA3"/>
    <w:rsid w:val="00914433"/>
    <w:rsid w:val="00914F0B"/>
    <w:rsid w:val="00915485"/>
    <w:rsid w:val="00917B0B"/>
    <w:rsid w:val="0092016D"/>
    <w:rsid w:val="009205AA"/>
    <w:rsid w:val="00920E61"/>
    <w:rsid w:val="009228AD"/>
    <w:rsid w:val="00923F83"/>
    <w:rsid w:val="009251CA"/>
    <w:rsid w:val="0092649A"/>
    <w:rsid w:val="00927092"/>
    <w:rsid w:val="00927680"/>
    <w:rsid w:val="0093048F"/>
    <w:rsid w:val="0093382D"/>
    <w:rsid w:val="00933F6A"/>
    <w:rsid w:val="00935827"/>
    <w:rsid w:val="00935C23"/>
    <w:rsid w:val="0094067D"/>
    <w:rsid w:val="009445AC"/>
    <w:rsid w:val="00944AEE"/>
    <w:rsid w:val="00945945"/>
    <w:rsid w:val="009475E3"/>
    <w:rsid w:val="009479B8"/>
    <w:rsid w:val="00952A3B"/>
    <w:rsid w:val="009530B3"/>
    <w:rsid w:val="00953940"/>
    <w:rsid w:val="00954D99"/>
    <w:rsid w:val="0095511B"/>
    <w:rsid w:val="00957BAE"/>
    <w:rsid w:val="009600A7"/>
    <w:rsid w:val="0096149C"/>
    <w:rsid w:val="00961795"/>
    <w:rsid w:val="00962873"/>
    <w:rsid w:val="00963538"/>
    <w:rsid w:val="00963C2F"/>
    <w:rsid w:val="009657AD"/>
    <w:rsid w:val="0097086F"/>
    <w:rsid w:val="00971126"/>
    <w:rsid w:val="009722D0"/>
    <w:rsid w:val="00972715"/>
    <w:rsid w:val="00973005"/>
    <w:rsid w:val="00973B8F"/>
    <w:rsid w:val="009776B0"/>
    <w:rsid w:val="009801D7"/>
    <w:rsid w:val="00980822"/>
    <w:rsid w:val="00981D9C"/>
    <w:rsid w:val="00982A97"/>
    <w:rsid w:val="009854AC"/>
    <w:rsid w:val="00986503"/>
    <w:rsid w:val="00991346"/>
    <w:rsid w:val="00991678"/>
    <w:rsid w:val="00991A32"/>
    <w:rsid w:val="009928D9"/>
    <w:rsid w:val="009929C7"/>
    <w:rsid w:val="00993C88"/>
    <w:rsid w:val="00995BF4"/>
    <w:rsid w:val="00996B4C"/>
    <w:rsid w:val="00997C41"/>
    <w:rsid w:val="009A06EA"/>
    <w:rsid w:val="009A1139"/>
    <w:rsid w:val="009A247F"/>
    <w:rsid w:val="009A267B"/>
    <w:rsid w:val="009A3681"/>
    <w:rsid w:val="009A4578"/>
    <w:rsid w:val="009A4701"/>
    <w:rsid w:val="009B00AD"/>
    <w:rsid w:val="009B06DA"/>
    <w:rsid w:val="009B2788"/>
    <w:rsid w:val="009B28CA"/>
    <w:rsid w:val="009B66BF"/>
    <w:rsid w:val="009C0A83"/>
    <w:rsid w:val="009C0F6C"/>
    <w:rsid w:val="009C2188"/>
    <w:rsid w:val="009C5D38"/>
    <w:rsid w:val="009C6594"/>
    <w:rsid w:val="009C6B50"/>
    <w:rsid w:val="009C7547"/>
    <w:rsid w:val="009D5368"/>
    <w:rsid w:val="009D716F"/>
    <w:rsid w:val="009D7AC0"/>
    <w:rsid w:val="009E2145"/>
    <w:rsid w:val="009E6071"/>
    <w:rsid w:val="009E70FD"/>
    <w:rsid w:val="009E76B9"/>
    <w:rsid w:val="009E7A07"/>
    <w:rsid w:val="009E7CB6"/>
    <w:rsid w:val="009F096C"/>
    <w:rsid w:val="009F11A4"/>
    <w:rsid w:val="009F2F45"/>
    <w:rsid w:val="009F30E3"/>
    <w:rsid w:val="00A02877"/>
    <w:rsid w:val="00A02F10"/>
    <w:rsid w:val="00A03901"/>
    <w:rsid w:val="00A0526A"/>
    <w:rsid w:val="00A05E74"/>
    <w:rsid w:val="00A06657"/>
    <w:rsid w:val="00A0766B"/>
    <w:rsid w:val="00A0785C"/>
    <w:rsid w:val="00A13A95"/>
    <w:rsid w:val="00A1504E"/>
    <w:rsid w:val="00A15606"/>
    <w:rsid w:val="00A1605B"/>
    <w:rsid w:val="00A16D2B"/>
    <w:rsid w:val="00A17824"/>
    <w:rsid w:val="00A209FF"/>
    <w:rsid w:val="00A2156D"/>
    <w:rsid w:val="00A24851"/>
    <w:rsid w:val="00A254CB"/>
    <w:rsid w:val="00A26A22"/>
    <w:rsid w:val="00A30850"/>
    <w:rsid w:val="00A33177"/>
    <w:rsid w:val="00A33179"/>
    <w:rsid w:val="00A35803"/>
    <w:rsid w:val="00A37AB8"/>
    <w:rsid w:val="00A420A1"/>
    <w:rsid w:val="00A4266A"/>
    <w:rsid w:val="00A42A24"/>
    <w:rsid w:val="00A42D64"/>
    <w:rsid w:val="00A46D7F"/>
    <w:rsid w:val="00A5075F"/>
    <w:rsid w:val="00A51FAA"/>
    <w:rsid w:val="00A52C6A"/>
    <w:rsid w:val="00A54985"/>
    <w:rsid w:val="00A54F0C"/>
    <w:rsid w:val="00A60B6D"/>
    <w:rsid w:val="00A62950"/>
    <w:rsid w:val="00A62C72"/>
    <w:rsid w:val="00A64223"/>
    <w:rsid w:val="00A71410"/>
    <w:rsid w:val="00A7354D"/>
    <w:rsid w:val="00A7562B"/>
    <w:rsid w:val="00A75956"/>
    <w:rsid w:val="00A77FE9"/>
    <w:rsid w:val="00A85EE5"/>
    <w:rsid w:val="00A86568"/>
    <w:rsid w:val="00A875B5"/>
    <w:rsid w:val="00A94DBA"/>
    <w:rsid w:val="00A964E0"/>
    <w:rsid w:val="00A967AC"/>
    <w:rsid w:val="00AA03B0"/>
    <w:rsid w:val="00AA0F1E"/>
    <w:rsid w:val="00AA16FE"/>
    <w:rsid w:val="00AA1C4E"/>
    <w:rsid w:val="00AA2D03"/>
    <w:rsid w:val="00AA3BE9"/>
    <w:rsid w:val="00AA78DD"/>
    <w:rsid w:val="00AA7CD9"/>
    <w:rsid w:val="00AB2231"/>
    <w:rsid w:val="00AB38B5"/>
    <w:rsid w:val="00AB585C"/>
    <w:rsid w:val="00AB7007"/>
    <w:rsid w:val="00AB7EA7"/>
    <w:rsid w:val="00AC0421"/>
    <w:rsid w:val="00AC0756"/>
    <w:rsid w:val="00AC2450"/>
    <w:rsid w:val="00AC25B5"/>
    <w:rsid w:val="00AC33FE"/>
    <w:rsid w:val="00AC4B36"/>
    <w:rsid w:val="00AD041A"/>
    <w:rsid w:val="00AD1989"/>
    <w:rsid w:val="00AD1C44"/>
    <w:rsid w:val="00AD1FBF"/>
    <w:rsid w:val="00AD24B7"/>
    <w:rsid w:val="00AD280C"/>
    <w:rsid w:val="00AD2D9A"/>
    <w:rsid w:val="00AD33EC"/>
    <w:rsid w:val="00AD431B"/>
    <w:rsid w:val="00AD432B"/>
    <w:rsid w:val="00AD5E5D"/>
    <w:rsid w:val="00AE0153"/>
    <w:rsid w:val="00AE16C0"/>
    <w:rsid w:val="00AE23D9"/>
    <w:rsid w:val="00AE32C4"/>
    <w:rsid w:val="00AE362D"/>
    <w:rsid w:val="00AE4E84"/>
    <w:rsid w:val="00AE5486"/>
    <w:rsid w:val="00AE6077"/>
    <w:rsid w:val="00AE627D"/>
    <w:rsid w:val="00AF4AC0"/>
    <w:rsid w:val="00AF4EC7"/>
    <w:rsid w:val="00AF56EE"/>
    <w:rsid w:val="00AF693E"/>
    <w:rsid w:val="00B00747"/>
    <w:rsid w:val="00B009AB"/>
    <w:rsid w:val="00B018D8"/>
    <w:rsid w:val="00B0359E"/>
    <w:rsid w:val="00B03F6B"/>
    <w:rsid w:val="00B047EC"/>
    <w:rsid w:val="00B05FB1"/>
    <w:rsid w:val="00B10305"/>
    <w:rsid w:val="00B12B9D"/>
    <w:rsid w:val="00B13AF1"/>
    <w:rsid w:val="00B15F8F"/>
    <w:rsid w:val="00B16B16"/>
    <w:rsid w:val="00B17917"/>
    <w:rsid w:val="00B20558"/>
    <w:rsid w:val="00B211D0"/>
    <w:rsid w:val="00B22B2A"/>
    <w:rsid w:val="00B22C2C"/>
    <w:rsid w:val="00B22C56"/>
    <w:rsid w:val="00B23498"/>
    <w:rsid w:val="00B237DA"/>
    <w:rsid w:val="00B23AAA"/>
    <w:rsid w:val="00B23D57"/>
    <w:rsid w:val="00B24C51"/>
    <w:rsid w:val="00B26820"/>
    <w:rsid w:val="00B26E4A"/>
    <w:rsid w:val="00B27991"/>
    <w:rsid w:val="00B30B59"/>
    <w:rsid w:val="00B322D0"/>
    <w:rsid w:val="00B32463"/>
    <w:rsid w:val="00B33220"/>
    <w:rsid w:val="00B3370B"/>
    <w:rsid w:val="00B35B24"/>
    <w:rsid w:val="00B35EC4"/>
    <w:rsid w:val="00B36C84"/>
    <w:rsid w:val="00B3772D"/>
    <w:rsid w:val="00B37801"/>
    <w:rsid w:val="00B40D47"/>
    <w:rsid w:val="00B40E81"/>
    <w:rsid w:val="00B41BB9"/>
    <w:rsid w:val="00B46248"/>
    <w:rsid w:val="00B462B5"/>
    <w:rsid w:val="00B50444"/>
    <w:rsid w:val="00B50907"/>
    <w:rsid w:val="00B53949"/>
    <w:rsid w:val="00B55C85"/>
    <w:rsid w:val="00B567A0"/>
    <w:rsid w:val="00B57874"/>
    <w:rsid w:val="00B62408"/>
    <w:rsid w:val="00B62B04"/>
    <w:rsid w:val="00B703AE"/>
    <w:rsid w:val="00B708EA"/>
    <w:rsid w:val="00B76771"/>
    <w:rsid w:val="00B76AA9"/>
    <w:rsid w:val="00B7D0B0"/>
    <w:rsid w:val="00B80B0A"/>
    <w:rsid w:val="00B816B2"/>
    <w:rsid w:val="00B81A01"/>
    <w:rsid w:val="00B846DD"/>
    <w:rsid w:val="00B861AF"/>
    <w:rsid w:val="00B86F14"/>
    <w:rsid w:val="00B87B9C"/>
    <w:rsid w:val="00B87DA1"/>
    <w:rsid w:val="00B9105C"/>
    <w:rsid w:val="00B91DB2"/>
    <w:rsid w:val="00B970DD"/>
    <w:rsid w:val="00BA0CEA"/>
    <w:rsid w:val="00BA1E4E"/>
    <w:rsid w:val="00BA2DA3"/>
    <w:rsid w:val="00BA557F"/>
    <w:rsid w:val="00BB1CBC"/>
    <w:rsid w:val="00BB2FA2"/>
    <w:rsid w:val="00BB670D"/>
    <w:rsid w:val="00BC22F3"/>
    <w:rsid w:val="00BC56BD"/>
    <w:rsid w:val="00BC634C"/>
    <w:rsid w:val="00BD484F"/>
    <w:rsid w:val="00BD56FC"/>
    <w:rsid w:val="00BE0B63"/>
    <w:rsid w:val="00BE1045"/>
    <w:rsid w:val="00BE30FD"/>
    <w:rsid w:val="00BE3203"/>
    <w:rsid w:val="00BE550B"/>
    <w:rsid w:val="00BE5886"/>
    <w:rsid w:val="00BE6F6F"/>
    <w:rsid w:val="00BE7BBD"/>
    <w:rsid w:val="00BF01B4"/>
    <w:rsid w:val="00BF09BE"/>
    <w:rsid w:val="00BF0A1B"/>
    <w:rsid w:val="00BF2BA9"/>
    <w:rsid w:val="00BF4E01"/>
    <w:rsid w:val="00BF6AA8"/>
    <w:rsid w:val="00BF79E6"/>
    <w:rsid w:val="00BF7D0F"/>
    <w:rsid w:val="00C00A38"/>
    <w:rsid w:val="00C00AC5"/>
    <w:rsid w:val="00C0196F"/>
    <w:rsid w:val="00C0414B"/>
    <w:rsid w:val="00C048C1"/>
    <w:rsid w:val="00C05C94"/>
    <w:rsid w:val="00C10420"/>
    <w:rsid w:val="00C10A49"/>
    <w:rsid w:val="00C113E8"/>
    <w:rsid w:val="00C12C25"/>
    <w:rsid w:val="00C15270"/>
    <w:rsid w:val="00C16EFC"/>
    <w:rsid w:val="00C1758D"/>
    <w:rsid w:val="00C208EE"/>
    <w:rsid w:val="00C247E0"/>
    <w:rsid w:val="00C24872"/>
    <w:rsid w:val="00C248AA"/>
    <w:rsid w:val="00C24F6D"/>
    <w:rsid w:val="00C3203F"/>
    <w:rsid w:val="00C36BCD"/>
    <w:rsid w:val="00C43BD5"/>
    <w:rsid w:val="00C460C3"/>
    <w:rsid w:val="00C51BC2"/>
    <w:rsid w:val="00C52D07"/>
    <w:rsid w:val="00C53557"/>
    <w:rsid w:val="00C540AE"/>
    <w:rsid w:val="00C54824"/>
    <w:rsid w:val="00C54B99"/>
    <w:rsid w:val="00C560B3"/>
    <w:rsid w:val="00C5642C"/>
    <w:rsid w:val="00C6014F"/>
    <w:rsid w:val="00C617DF"/>
    <w:rsid w:val="00C61CE6"/>
    <w:rsid w:val="00C633B1"/>
    <w:rsid w:val="00C643B5"/>
    <w:rsid w:val="00C648A0"/>
    <w:rsid w:val="00C64FEA"/>
    <w:rsid w:val="00C65BD2"/>
    <w:rsid w:val="00C70607"/>
    <w:rsid w:val="00C71718"/>
    <w:rsid w:val="00C734D0"/>
    <w:rsid w:val="00C76042"/>
    <w:rsid w:val="00C779F1"/>
    <w:rsid w:val="00C81712"/>
    <w:rsid w:val="00C82E75"/>
    <w:rsid w:val="00C84A44"/>
    <w:rsid w:val="00C87828"/>
    <w:rsid w:val="00C913A2"/>
    <w:rsid w:val="00C93A8C"/>
    <w:rsid w:val="00C9692D"/>
    <w:rsid w:val="00C97750"/>
    <w:rsid w:val="00CA035B"/>
    <w:rsid w:val="00CA2636"/>
    <w:rsid w:val="00CA5402"/>
    <w:rsid w:val="00CA5471"/>
    <w:rsid w:val="00CA560D"/>
    <w:rsid w:val="00CA56B7"/>
    <w:rsid w:val="00CA5E8F"/>
    <w:rsid w:val="00CA693E"/>
    <w:rsid w:val="00CB1384"/>
    <w:rsid w:val="00CB2715"/>
    <w:rsid w:val="00CB2896"/>
    <w:rsid w:val="00CB2994"/>
    <w:rsid w:val="00CB2FFA"/>
    <w:rsid w:val="00CB6E5F"/>
    <w:rsid w:val="00CC0890"/>
    <w:rsid w:val="00CC356E"/>
    <w:rsid w:val="00CC3A6E"/>
    <w:rsid w:val="00CC3D63"/>
    <w:rsid w:val="00CC494B"/>
    <w:rsid w:val="00CD2808"/>
    <w:rsid w:val="00CD4F4B"/>
    <w:rsid w:val="00CD66B7"/>
    <w:rsid w:val="00CD7267"/>
    <w:rsid w:val="00CE35DD"/>
    <w:rsid w:val="00CE56DE"/>
    <w:rsid w:val="00CE7BBC"/>
    <w:rsid w:val="00CF054E"/>
    <w:rsid w:val="00CF0986"/>
    <w:rsid w:val="00CF12FE"/>
    <w:rsid w:val="00CF3111"/>
    <w:rsid w:val="00CF4D8C"/>
    <w:rsid w:val="00D002DA"/>
    <w:rsid w:val="00D00545"/>
    <w:rsid w:val="00D02EDA"/>
    <w:rsid w:val="00D03ABD"/>
    <w:rsid w:val="00D041F4"/>
    <w:rsid w:val="00D11C76"/>
    <w:rsid w:val="00D1231E"/>
    <w:rsid w:val="00D13887"/>
    <w:rsid w:val="00D161CB"/>
    <w:rsid w:val="00D1723D"/>
    <w:rsid w:val="00D179F2"/>
    <w:rsid w:val="00D2185D"/>
    <w:rsid w:val="00D23F52"/>
    <w:rsid w:val="00D2464A"/>
    <w:rsid w:val="00D25070"/>
    <w:rsid w:val="00D25185"/>
    <w:rsid w:val="00D25816"/>
    <w:rsid w:val="00D25E73"/>
    <w:rsid w:val="00D265F7"/>
    <w:rsid w:val="00D27F53"/>
    <w:rsid w:val="00D317A1"/>
    <w:rsid w:val="00D37321"/>
    <w:rsid w:val="00D42351"/>
    <w:rsid w:val="00D427C4"/>
    <w:rsid w:val="00D43351"/>
    <w:rsid w:val="00D46C46"/>
    <w:rsid w:val="00D4799D"/>
    <w:rsid w:val="00D47EC7"/>
    <w:rsid w:val="00D5003A"/>
    <w:rsid w:val="00D5069F"/>
    <w:rsid w:val="00D50C20"/>
    <w:rsid w:val="00D5240D"/>
    <w:rsid w:val="00D53060"/>
    <w:rsid w:val="00D60B41"/>
    <w:rsid w:val="00D60BF2"/>
    <w:rsid w:val="00D61BEE"/>
    <w:rsid w:val="00D639F1"/>
    <w:rsid w:val="00D6672A"/>
    <w:rsid w:val="00D70AAB"/>
    <w:rsid w:val="00D71725"/>
    <w:rsid w:val="00D71F60"/>
    <w:rsid w:val="00D72721"/>
    <w:rsid w:val="00D73DBC"/>
    <w:rsid w:val="00D7786C"/>
    <w:rsid w:val="00D77905"/>
    <w:rsid w:val="00D77FEB"/>
    <w:rsid w:val="00D8000B"/>
    <w:rsid w:val="00D81AAF"/>
    <w:rsid w:val="00D8377B"/>
    <w:rsid w:val="00D850C9"/>
    <w:rsid w:val="00D85349"/>
    <w:rsid w:val="00D85570"/>
    <w:rsid w:val="00D85AA3"/>
    <w:rsid w:val="00D87EA0"/>
    <w:rsid w:val="00D91F20"/>
    <w:rsid w:val="00D9218E"/>
    <w:rsid w:val="00D93C14"/>
    <w:rsid w:val="00D93FBE"/>
    <w:rsid w:val="00D9577E"/>
    <w:rsid w:val="00D96A0B"/>
    <w:rsid w:val="00DA1616"/>
    <w:rsid w:val="00DA30E0"/>
    <w:rsid w:val="00DA35A0"/>
    <w:rsid w:val="00DA510C"/>
    <w:rsid w:val="00DA530B"/>
    <w:rsid w:val="00DA55DC"/>
    <w:rsid w:val="00DA634E"/>
    <w:rsid w:val="00DA75BA"/>
    <w:rsid w:val="00DB44B0"/>
    <w:rsid w:val="00DB488F"/>
    <w:rsid w:val="00DB5047"/>
    <w:rsid w:val="00DB6A7B"/>
    <w:rsid w:val="00DC1177"/>
    <w:rsid w:val="00DC2B81"/>
    <w:rsid w:val="00DC35B1"/>
    <w:rsid w:val="00DC3B28"/>
    <w:rsid w:val="00DC3DEB"/>
    <w:rsid w:val="00DD2D1D"/>
    <w:rsid w:val="00DD2D49"/>
    <w:rsid w:val="00DD47EF"/>
    <w:rsid w:val="00DD4F8E"/>
    <w:rsid w:val="00DD6AF4"/>
    <w:rsid w:val="00DE2D63"/>
    <w:rsid w:val="00DE39C2"/>
    <w:rsid w:val="00DE451B"/>
    <w:rsid w:val="00DE5626"/>
    <w:rsid w:val="00DE6A3D"/>
    <w:rsid w:val="00DF0684"/>
    <w:rsid w:val="00DF0ECD"/>
    <w:rsid w:val="00DF5227"/>
    <w:rsid w:val="00DF769E"/>
    <w:rsid w:val="00E030D5"/>
    <w:rsid w:val="00E03443"/>
    <w:rsid w:val="00E043B5"/>
    <w:rsid w:val="00E04F41"/>
    <w:rsid w:val="00E05CE3"/>
    <w:rsid w:val="00E07A05"/>
    <w:rsid w:val="00E11718"/>
    <w:rsid w:val="00E11958"/>
    <w:rsid w:val="00E147EC"/>
    <w:rsid w:val="00E15711"/>
    <w:rsid w:val="00E15B7D"/>
    <w:rsid w:val="00E20EB9"/>
    <w:rsid w:val="00E21493"/>
    <w:rsid w:val="00E233D5"/>
    <w:rsid w:val="00E2416E"/>
    <w:rsid w:val="00E2477F"/>
    <w:rsid w:val="00E25E9D"/>
    <w:rsid w:val="00E26280"/>
    <w:rsid w:val="00E266DE"/>
    <w:rsid w:val="00E30CD1"/>
    <w:rsid w:val="00E33161"/>
    <w:rsid w:val="00E369D3"/>
    <w:rsid w:val="00E37BA4"/>
    <w:rsid w:val="00E40C37"/>
    <w:rsid w:val="00E41031"/>
    <w:rsid w:val="00E41188"/>
    <w:rsid w:val="00E41C9B"/>
    <w:rsid w:val="00E453F6"/>
    <w:rsid w:val="00E47144"/>
    <w:rsid w:val="00E47532"/>
    <w:rsid w:val="00E47AAF"/>
    <w:rsid w:val="00E47E0E"/>
    <w:rsid w:val="00E50F9A"/>
    <w:rsid w:val="00E52402"/>
    <w:rsid w:val="00E55094"/>
    <w:rsid w:val="00E56854"/>
    <w:rsid w:val="00E56B9D"/>
    <w:rsid w:val="00E621F9"/>
    <w:rsid w:val="00E62D61"/>
    <w:rsid w:val="00E62E7B"/>
    <w:rsid w:val="00E647AC"/>
    <w:rsid w:val="00E656AB"/>
    <w:rsid w:val="00E65A5F"/>
    <w:rsid w:val="00E70C10"/>
    <w:rsid w:val="00E7314B"/>
    <w:rsid w:val="00E73B7B"/>
    <w:rsid w:val="00E7420D"/>
    <w:rsid w:val="00E75C87"/>
    <w:rsid w:val="00E75CBA"/>
    <w:rsid w:val="00E75D64"/>
    <w:rsid w:val="00E8046C"/>
    <w:rsid w:val="00E82511"/>
    <w:rsid w:val="00E8271A"/>
    <w:rsid w:val="00E83C55"/>
    <w:rsid w:val="00E90F90"/>
    <w:rsid w:val="00E910E7"/>
    <w:rsid w:val="00E91ED7"/>
    <w:rsid w:val="00E94D73"/>
    <w:rsid w:val="00E95FC7"/>
    <w:rsid w:val="00E97900"/>
    <w:rsid w:val="00EA1395"/>
    <w:rsid w:val="00EA3983"/>
    <w:rsid w:val="00EA3F70"/>
    <w:rsid w:val="00EA4335"/>
    <w:rsid w:val="00EA4750"/>
    <w:rsid w:val="00EA4BB5"/>
    <w:rsid w:val="00EA4CA9"/>
    <w:rsid w:val="00EA4F3C"/>
    <w:rsid w:val="00EA5BD8"/>
    <w:rsid w:val="00EA66DD"/>
    <w:rsid w:val="00EA76F5"/>
    <w:rsid w:val="00EA77A3"/>
    <w:rsid w:val="00EA7F45"/>
    <w:rsid w:val="00EB0D59"/>
    <w:rsid w:val="00EB2A0B"/>
    <w:rsid w:val="00EB57C5"/>
    <w:rsid w:val="00EB7B78"/>
    <w:rsid w:val="00EC14AA"/>
    <w:rsid w:val="00EC2B8C"/>
    <w:rsid w:val="00EC3136"/>
    <w:rsid w:val="00EC3E4D"/>
    <w:rsid w:val="00EC41C2"/>
    <w:rsid w:val="00EC53E1"/>
    <w:rsid w:val="00EC5A7B"/>
    <w:rsid w:val="00EC6CAE"/>
    <w:rsid w:val="00ED1FAB"/>
    <w:rsid w:val="00ED4F44"/>
    <w:rsid w:val="00ED516E"/>
    <w:rsid w:val="00ED57D0"/>
    <w:rsid w:val="00ED7284"/>
    <w:rsid w:val="00ED7EBA"/>
    <w:rsid w:val="00EE03C4"/>
    <w:rsid w:val="00EE17B7"/>
    <w:rsid w:val="00EE1BE8"/>
    <w:rsid w:val="00EE2858"/>
    <w:rsid w:val="00EE3BCB"/>
    <w:rsid w:val="00EE41FC"/>
    <w:rsid w:val="00EE43A0"/>
    <w:rsid w:val="00EE48C3"/>
    <w:rsid w:val="00EE55D9"/>
    <w:rsid w:val="00EE5B7D"/>
    <w:rsid w:val="00EE7AC1"/>
    <w:rsid w:val="00EF0350"/>
    <w:rsid w:val="00EF24AE"/>
    <w:rsid w:val="00EF38C3"/>
    <w:rsid w:val="00EF5D3A"/>
    <w:rsid w:val="00EF6FC6"/>
    <w:rsid w:val="00F038F2"/>
    <w:rsid w:val="00F04E58"/>
    <w:rsid w:val="00F05E60"/>
    <w:rsid w:val="00F06BAC"/>
    <w:rsid w:val="00F10810"/>
    <w:rsid w:val="00F1087B"/>
    <w:rsid w:val="00F12251"/>
    <w:rsid w:val="00F124D5"/>
    <w:rsid w:val="00F12E80"/>
    <w:rsid w:val="00F12F76"/>
    <w:rsid w:val="00F15611"/>
    <w:rsid w:val="00F20E35"/>
    <w:rsid w:val="00F23940"/>
    <w:rsid w:val="00F25C29"/>
    <w:rsid w:val="00F30901"/>
    <w:rsid w:val="00F31BA5"/>
    <w:rsid w:val="00F33B43"/>
    <w:rsid w:val="00F34CBE"/>
    <w:rsid w:val="00F36260"/>
    <w:rsid w:val="00F36A63"/>
    <w:rsid w:val="00F4157A"/>
    <w:rsid w:val="00F428A9"/>
    <w:rsid w:val="00F43338"/>
    <w:rsid w:val="00F449C7"/>
    <w:rsid w:val="00F46C0D"/>
    <w:rsid w:val="00F46C53"/>
    <w:rsid w:val="00F516C5"/>
    <w:rsid w:val="00F5279D"/>
    <w:rsid w:val="00F55E37"/>
    <w:rsid w:val="00F574D9"/>
    <w:rsid w:val="00F57BA4"/>
    <w:rsid w:val="00F60DCE"/>
    <w:rsid w:val="00F616DF"/>
    <w:rsid w:val="00F63964"/>
    <w:rsid w:val="00F64FCE"/>
    <w:rsid w:val="00F657BD"/>
    <w:rsid w:val="00F6736C"/>
    <w:rsid w:val="00F74AB1"/>
    <w:rsid w:val="00F7512E"/>
    <w:rsid w:val="00F75D45"/>
    <w:rsid w:val="00F76983"/>
    <w:rsid w:val="00F81006"/>
    <w:rsid w:val="00F82518"/>
    <w:rsid w:val="00F83D7B"/>
    <w:rsid w:val="00F8415B"/>
    <w:rsid w:val="00F84DC1"/>
    <w:rsid w:val="00F86E09"/>
    <w:rsid w:val="00F87D77"/>
    <w:rsid w:val="00F907D5"/>
    <w:rsid w:val="00F90987"/>
    <w:rsid w:val="00F91D2E"/>
    <w:rsid w:val="00F92C76"/>
    <w:rsid w:val="00F92D04"/>
    <w:rsid w:val="00F9398B"/>
    <w:rsid w:val="00F977D2"/>
    <w:rsid w:val="00F97DF6"/>
    <w:rsid w:val="00FA123B"/>
    <w:rsid w:val="00FA13FD"/>
    <w:rsid w:val="00FA1945"/>
    <w:rsid w:val="00FA2FA1"/>
    <w:rsid w:val="00FA50CB"/>
    <w:rsid w:val="00FB1AF1"/>
    <w:rsid w:val="00FB32B9"/>
    <w:rsid w:val="00FB42E0"/>
    <w:rsid w:val="00FB6B95"/>
    <w:rsid w:val="00FC7C34"/>
    <w:rsid w:val="00FD45D0"/>
    <w:rsid w:val="00FD4985"/>
    <w:rsid w:val="00FD53B5"/>
    <w:rsid w:val="00FD5AD5"/>
    <w:rsid w:val="00FD6966"/>
    <w:rsid w:val="00FD705C"/>
    <w:rsid w:val="00FD78C3"/>
    <w:rsid w:val="00FE468F"/>
    <w:rsid w:val="00FE6C7F"/>
    <w:rsid w:val="00FE6E76"/>
    <w:rsid w:val="00FE7633"/>
    <w:rsid w:val="00FE772F"/>
    <w:rsid w:val="00FF056D"/>
    <w:rsid w:val="00FF0E02"/>
    <w:rsid w:val="00FF2898"/>
    <w:rsid w:val="00FF4398"/>
    <w:rsid w:val="00FF6D69"/>
    <w:rsid w:val="00FF6D71"/>
    <w:rsid w:val="0167CBA4"/>
    <w:rsid w:val="040DF98B"/>
    <w:rsid w:val="07159C2B"/>
    <w:rsid w:val="0786E64A"/>
    <w:rsid w:val="08B80A20"/>
    <w:rsid w:val="08F2051C"/>
    <w:rsid w:val="09195A2D"/>
    <w:rsid w:val="0AA634E0"/>
    <w:rsid w:val="0AC53B31"/>
    <w:rsid w:val="0BF0994F"/>
    <w:rsid w:val="0BF2E038"/>
    <w:rsid w:val="0C2198A8"/>
    <w:rsid w:val="0D805859"/>
    <w:rsid w:val="0DD7F487"/>
    <w:rsid w:val="0FD9FFB1"/>
    <w:rsid w:val="115B7CFE"/>
    <w:rsid w:val="12AC90BB"/>
    <w:rsid w:val="13A730C2"/>
    <w:rsid w:val="14950127"/>
    <w:rsid w:val="15EF5651"/>
    <w:rsid w:val="170C75A9"/>
    <w:rsid w:val="17D2E978"/>
    <w:rsid w:val="1808D6D0"/>
    <w:rsid w:val="183CB2F3"/>
    <w:rsid w:val="1AD1A2DD"/>
    <w:rsid w:val="1E3CB2DB"/>
    <w:rsid w:val="1E5ABFE3"/>
    <w:rsid w:val="2032EF5B"/>
    <w:rsid w:val="2039486D"/>
    <w:rsid w:val="21701D17"/>
    <w:rsid w:val="2454B024"/>
    <w:rsid w:val="275A364E"/>
    <w:rsid w:val="276F8BC4"/>
    <w:rsid w:val="2A0705EF"/>
    <w:rsid w:val="2A868931"/>
    <w:rsid w:val="2F42B641"/>
    <w:rsid w:val="30F5CAB5"/>
    <w:rsid w:val="318C9D4C"/>
    <w:rsid w:val="331384D3"/>
    <w:rsid w:val="33A02BC9"/>
    <w:rsid w:val="35C9533C"/>
    <w:rsid w:val="370D61F0"/>
    <w:rsid w:val="3965D947"/>
    <w:rsid w:val="3A495642"/>
    <w:rsid w:val="3AA49A81"/>
    <w:rsid w:val="3ACA9001"/>
    <w:rsid w:val="3D254DE2"/>
    <w:rsid w:val="3DEBCCCC"/>
    <w:rsid w:val="400A7D85"/>
    <w:rsid w:val="40A44545"/>
    <w:rsid w:val="4113DC05"/>
    <w:rsid w:val="42693AB3"/>
    <w:rsid w:val="439136F8"/>
    <w:rsid w:val="45B09BB8"/>
    <w:rsid w:val="45BB91DF"/>
    <w:rsid w:val="4769F52C"/>
    <w:rsid w:val="481F2C16"/>
    <w:rsid w:val="483B9829"/>
    <w:rsid w:val="4905C58D"/>
    <w:rsid w:val="49B89891"/>
    <w:rsid w:val="4A25B21A"/>
    <w:rsid w:val="4AA4C2A1"/>
    <w:rsid w:val="4AA74468"/>
    <w:rsid w:val="4B57E672"/>
    <w:rsid w:val="4B9A9189"/>
    <w:rsid w:val="4DE47041"/>
    <w:rsid w:val="4DFD44DE"/>
    <w:rsid w:val="4FF5C617"/>
    <w:rsid w:val="5417EDA4"/>
    <w:rsid w:val="54B41CB7"/>
    <w:rsid w:val="552E594F"/>
    <w:rsid w:val="56BEE32B"/>
    <w:rsid w:val="56C29583"/>
    <w:rsid w:val="57550D37"/>
    <w:rsid w:val="59687A1C"/>
    <w:rsid w:val="62B190C6"/>
    <w:rsid w:val="653F7E36"/>
    <w:rsid w:val="65950ADA"/>
    <w:rsid w:val="66D506F5"/>
    <w:rsid w:val="6870D756"/>
    <w:rsid w:val="687175DC"/>
    <w:rsid w:val="6A53B31A"/>
    <w:rsid w:val="6B588EFF"/>
    <w:rsid w:val="6BA87818"/>
    <w:rsid w:val="6BC65258"/>
    <w:rsid w:val="6CC04830"/>
    <w:rsid w:val="6D73A3DB"/>
    <w:rsid w:val="6E6F6538"/>
    <w:rsid w:val="6F1BE780"/>
    <w:rsid w:val="72B62B0E"/>
    <w:rsid w:val="72FF514C"/>
    <w:rsid w:val="745316EE"/>
    <w:rsid w:val="75425F0A"/>
    <w:rsid w:val="75658D63"/>
    <w:rsid w:val="76BB31D0"/>
    <w:rsid w:val="76C0D4DD"/>
    <w:rsid w:val="77BC36EB"/>
    <w:rsid w:val="77DA11BA"/>
    <w:rsid w:val="7902C2CD"/>
    <w:rsid w:val="7A1190AA"/>
    <w:rsid w:val="7A5AA378"/>
    <w:rsid w:val="7ADD2BA6"/>
    <w:rsid w:val="7D49316C"/>
    <w:rsid w:val="7F23C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F84A"/>
  <w15:chartTrackingRefBased/>
  <w15:docId w15:val="{AAF7CF84-BDD9-4E70-B534-DFE64F2E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DB"/>
  </w:style>
  <w:style w:type="paragraph" w:styleId="Heading1">
    <w:name w:val="heading 1"/>
    <w:basedOn w:val="Normal"/>
    <w:next w:val="Normal"/>
    <w:link w:val="Heading1Char"/>
    <w:uiPriority w:val="9"/>
    <w:qFormat/>
    <w:rsid w:val="003961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1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961DB"/>
    <w:pPr>
      <w:ind w:left="720"/>
      <w:contextualSpacing/>
    </w:pPr>
  </w:style>
  <w:style w:type="character" w:styleId="CommentReference">
    <w:name w:val="annotation reference"/>
    <w:basedOn w:val="DefaultParagraphFont"/>
    <w:uiPriority w:val="99"/>
    <w:semiHidden/>
    <w:unhideWhenUsed/>
    <w:rsid w:val="005D7B51"/>
    <w:rPr>
      <w:sz w:val="16"/>
      <w:szCs w:val="16"/>
    </w:rPr>
  </w:style>
  <w:style w:type="paragraph" w:styleId="CommentText">
    <w:name w:val="annotation text"/>
    <w:basedOn w:val="Normal"/>
    <w:link w:val="CommentTextChar"/>
    <w:uiPriority w:val="99"/>
    <w:semiHidden/>
    <w:unhideWhenUsed/>
    <w:rsid w:val="005D7B51"/>
    <w:pPr>
      <w:spacing w:line="240" w:lineRule="auto"/>
    </w:pPr>
    <w:rPr>
      <w:sz w:val="20"/>
      <w:szCs w:val="20"/>
    </w:rPr>
  </w:style>
  <w:style w:type="character" w:customStyle="1" w:styleId="CommentTextChar">
    <w:name w:val="Comment Text Char"/>
    <w:basedOn w:val="DefaultParagraphFont"/>
    <w:link w:val="CommentText"/>
    <w:uiPriority w:val="99"/>
    <w:semiHidden/>
    <w:rsid w:val="005D7B51"/>
    <w:rPr>
      <w:sz w:val="20"/>
      <w:szCs w:val="20"/>
    </w:rPr>
  </w:style>
  <w:style w:type="paragraph" w:styleId="CommentSubject">
    <w:name w:val="annotation subject"/>
    <w:basedOn w:val="CommentText"/>
    <w:next w:val="CommentText"/>
    <w:link w:val="CommentSubjectChar"/>
    <w:uiPriority w:val="99"/>
    <w:semiHidden/>
    <w:unhideWhenUsed/>
    <w:rsid w:val="005D7B51"/>
    <w:rPr>
      <w:b/>
      <w:bCs/>
    </w:rPr>
  </w:style>
  <w:style w:type="character" w:customStyle="1" w:styleId="CommentSubjectChar">
    <w:name w:val="Comment Subject Char"/>
    <w:basedOn w:val="CommentTextChar"/>
    <w:link w:val="CommentSubject"/>
    <w:uiPriority w:val="99"/>
    <w:semiHidden/>
    <w:rsid w:val="005D7B51"/>
    <w:rPr>
      <w:b/>
      <w:bCs/>
      <w:sz w:val="20"/>
      <w:szCs w:val="20"/>
    </w:rPr>
  </w:style>
  <w:style w:type="paragraph" w:styleId="BalloonText">
    <w:name w:val="Balloon Text"/>
    <w:basedOn w:val="Normal"/>
    <w:link w:val="BalloonTextChar"/>
    <w:uiPriority w:val="99"/>
    <w:semiHidden/>
    <w:unhideWhenUsed/>
    <w:rsid w:val="005D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51"/>
    <w:rPr>
      <w:rFonts w:ascii="Segoe UI" w:hAnsi="Segoe UI" w:cs="Segoe UI"/>
      <w:sz w:val="18"/>
      <w:szCs w:val="18"/>
    </w:rPr>
  </w:style>
  <w:style w:type="character" w:styleId="Hyperlink">
    <w:name w:val="Hyperlink"/>
    <w:basedOn w:val="DefaultParagraphFont"/>
    <w:uiPriority w:val="99"/>
    <w:unhideWhenUsed/>
    <w:rsid w:val="007B3638"/>
    <w:rPr>
      <w:color w:val="0000FF"/>
      <w:u w:val="single"/>
    </w:rPr>
  </w:style>
  <w:style w:type="character" w:customStyle="1" w:styleId="lrzxr">
    <w:name w:val="lrzxr"/>
    <w:basedOn w:val="DefaultParagraphFont"/>
    <w:rsid w:val="00A02F10"/>
  </w:style>
  <w:style w:type="character" w:styleId="UnresolvedMention">
    <w:name w:val="Unresolved Mention"/>
    <w:basedOn w:val="DefaultParagraphFont"/>
    <w:uiPriority w:val="99"/>
    <w:unhideWhenUsed/>
    <w:rsid w:val="009C6594"/>
    <w:rPr>
      <w:color w:val="605E5C"/>
      <w:shd w:val="clear" w:color="auto" w:fill="E1DFDD"/>
    </w:rPr>
  </w:style>
  <w:style w:type="paragraph" w:customStyle="1" w:styleId="xmsolistparagraph">
    <w:name w:val="x_msolistparagraph"/>
    <w:basedOn w:val="Normal"/>
    <w:rsid w:val="009E2145"/>
    <w:pPr>
      <w:spacing w:line="252" w:lineRule="auto"/>
      <w:ind w:left="720"/>
    </w:pPr>
    <w:rPr>
      <w:rFonts w:ascii="Calibri" w:hAnsi="Calibri" w:cs="Calibri"/>
    </w:rPr>
  </w:style>
  <w:style w:type="paragraph" w:styleId="NormalWeb">
    <w:name w:val="Normal (Web)"/>
    <w:basedOn w:val="Normal"/>
    <w:uiPriority w:val="99"/>
    <w:unhideWhenUsed/>
    <w:rsid w:val="00E910E7"/>
    <w:pPr>
      <w:spacing w:before="100" w:beforeAutospacing="1" w:after="100" w:afterAutospacing="1" w:line="240" w:lineRule="auto"/>
    </w:pPr>
    <w:rPr>
      <w:rFonts w:ascii="Calibri" w:hAnsi="Calibri" w:cs="Calibri"/>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1D2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28CA"/>
  </w:style>
  <w:style w:type="character" w:customStyle="1" w:styleId="eop">
    <w:name w:val="eop"/>
    <w:basedOn w:val="DefaultParagraphFont"/>
    <w:rsid w:val="001D28CA"/>
  </w:style>
  <w:style w:type="paragraph" w:styleId="Revision">
    <w:name w:val="Revision"/>
    <w:hidden/>
    <w:uiPriority w:val="99"/>
    <w:semiHidden/>
    <w:rsid w:val="00920E61"/>
    <w:pPr>
      <w:spacing w:after="0" w:line="240" w:lineRule="auto"/>
    </w:pPr>
  </w:style>
  <w:style w:type="character" w:styleId="FollowedHyperlink">
    <w:name w:val="FollowedHyperlink"/>
    <w:basedOn w:val="DefaultParagraphFont"/>
    <w:uiPriority w:val="99"/>
    <w:semiHidden/>
    <w:unhideWhenUsed/>
    <w:rsid w:val="00852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922">
      <w:bodyDiv w:val="1"/>
      <w:marLeft w:val="0"/>
      <w:marRight w:val="0"/>
      <w:marTop w:val="0"/>
      <w:marBottom w:val="0"/>
      <w:divBdr>
        <w:top w:val="none" w:sz="0" w:space="0" w:color="auto"/>
        <w:left w:val="none" w:sz="0" w:space="0" w:color="auto"/>
        <w:bottom w:val="none" w:sz="0" w:space="0" w:color="auto"/>
        <w:right w:val="none" w:sz="0" w:space="0" w:color="auto"/>
      </w:divBdr>
    </w:div>
    <w:div w:id="90392360">
      <w:bodyDiv w:val="1"/>
      <w:marLeft w:val="0"/>
      <w:marRight w:val="0"/>
      <w:marTop w:val="0"/>
      <w:marBottom w:val="0"/>
      <w:divBdr>
        <w:top w:val="none" w:sz="0" w:space="0" w:color="auto"/>
        <w:left w:val="none" w:sz="0" w:space="0" w:color="auto"/>
        <w:bottom w:val="none" w:sz="0" w:space="0" w:color="auto"/>
        <w:right w:val="none" w:sz="0" w:space="0" w:color="auto"/>
      </w:divBdr>
    </w:div>
    <w:div w:id="161044432">
      <w:bodyDiv w:val="1"/>
      <w:marLeft w:val="0"/>
      <w:marRight w:val="0"/>
      <w:marTop w:val="0"/>
      <w:marBottom w:val="0"/>
      <w:divBdr>
        <w:top w:val="none" w:sz="0" w:space="0" w:color="auto"/>
        <w:left w:val="none" w:sz="0" w:space="0" w:color="auto"/>
        <w:bottom w:val="none" w:sz="0" w:space="0" w:color="auto"/>
        <w:right w:val="none" w:sz="0" w:space="0" w:color="auto"/>
      </w:divBdr>
    </w:div>
    <w:div w:id="272590903">
      <w:bodyDiv w:val="1"/>
      <w:marLeft w:val="0"/>
      <w:marRight w:val="0"/>
      <w:marTop w:val="0"/>
      <w:marBottom w:val="0"/>
      <w:divBdr>
        <w:top w:val="none" w:sz="0" w:space="0" w:color="auto"/>
        <w:left w:val="none" w:sz="0" w:space="0" w:color="auto"/>
        <w:bottom w:val="none" w:sz="0" w:space="0" w:color="auto"/>
        <w:right w:val="none" w:sz="0" w:space="0" w:color="auto"/>
      </w:divBdr>
    </w:div>
    <w:div w:id="352727745">
      <w:bodyDiv w:val="1"/>
      <w:marLeft w:val="0"/>
      <w:marRight w:val="0"/>
      <w:marTop w:val="0"/>
      <w:marBottom w:val="0"/>
      <w:divBdr>
        <w:top w:val="none" w:sz="0" w:space="0" w:color="auto"/>
        <w:left w:val="none" w:sz="0" w:space="0" w:color="auto"/>
        <w:bottom w:val="none" w:sz="0" w:space="0" w:color="auto"/>
        <w:right w:val="none" w:sz="0" w:space="0" w:color="auto"/>
      </w:divBdr>
    </w:div>
    <w:div w:id="395665345">
      <w:bodyDiv w:val="1"/>
      <w:marLeft w:val="0"/>
      <w:marRight w:val="0"/>
      <w:marTop w:val="0"/>
      <w:marBottom w:val="0"/>
      <w:divBdr>
        <w:top w:val="none" w:sz="0" w:space="0" w:color="auto"/>
        <w:left w:val="none" w:sz="0" w:space="0" w:color="auto"/>
        <w:bottom w:val="none" w:sz="0" w:space="0" w:color="auto"/>
        <w:right w:val="none" w:sz="0" w:space="0" w:color="auto"/>
      </w:divBdr>
    </w:div>
    <w:div w:id="405304537">
      <w:bodyDiv w:val="1"/>
      <w:marLeft w:val="0"/>
      <w:marRight w:val="0"/>
      <w:marTop w:val="0"/>
      <w:marBottom w:val="0"/>
      <w:divBdr>
        <w:top w:val="none" w:sz="0" w:space="0" w:color="auto"/>
        <w:left w:val="none" w:sz="0" w:space="0" w:color="auto"/>
        <w:bottom w:val="none" w:sz="0" w:space="0" w:color="auto"/>
        <w:right w:val="none" w:sz="0" w:space="0" w:color="auto"/>
      </w:divBdr>
    </w:div>
    <w:div w:id="415631112">
      <w:bodyDiv w:val="1"/>
      <w:marLeft w:val="0"/>
      <w:marRight w:val="0"/>
      <w:marTop w:val="0"/>
      <w:marBottom w:val="0"/>
      <w:divBdr>
        <w:top w:val="none" w:sz="0" w:space="0" w:color="auto"/>
        <w:left w:val="none" w:sz="0" w:space="0" w:color="auto"/>
        <w:bottom w:val="none" w:sz="0" w:space="0" w:color="auto"/>
        <w:right w:val="none" w:sz="0" w:space="0" w:color="auto"/>
      </w:divBdr>
    </w:div>
    <w:div w:id="480343339">
      <w:bodyDiv w:val="1"/>
      <w:marLeft w:val="0"/>
      <w:marRight w:val="0"/>
      <w:marTop w:val="0"/>
      <w:marBottom w:val="0"/>
      <w:divBdr>
        <w:top w:val="none" w:sz="0" w:space="0" w:color="auto"/>
        <w:left w:val="none" w:sz="0" w:space="0" w:color="auto"/>
        <w:bottom w:val="none" w:sz="0" w:space="0" w:color="auto"/>
        <w:right w:val="none" w:sz="0" w:space="0" w:color="auto"/>
      </w:divBdr>
    </w:div>
    <w:div w:id="491062767">
      <w:bodyDiv w:val="1"/>
      <w:marLeft w:val="0"/>
      <w:marRight w:val="0"/>
      <w:marTop w:val="0"/>
      <w:marBottom w:val="0"/>
      <w:divBdr>
        <w:top w:val="none" w:sz="0" w:space="0" w:color="auto"/>
        <w:left w:val="none" w:sz="0" w:space="0" w:color="auto"/>
        <w:bottom w:val="none" w:sz="0" w:space="0" w:color="auto"/>
        <w:right w:val="none" w:sz="0" w:space="0" w:color="auto"/>
      </w:divBdr>
    </w:div>
    <w:div w:id="522479720">
      <w:bodyDiv w:val="1"/>
      <w:marLeft w:val="0"/>
      <w:marRight w:val="0"/>
      <w:marTop w:val="0"/>
      <w:marBottom w:val="0"/>
      <w:divBdr>
        <w:top w:val="none" w:sz="0" w:space="0" w:color="auto"/>
        <w:left w:val="none" w:sz="0" w:space="0" w:color="auto"/>
        <w:bottom w:val="none" w:sz="0" w:space="0" w:color="auto"/>
        <w:right w:val="none" w:sz="0" w:space="0" w:color="auto"/>
      </w:divBdr>
    </w:div>
    <w:div w:id="561065522">
      <w:bodyDiv w:val="1"/>
      <w:marLeft w:val="0"/>
      <w:marRight w:val="0"/>
      <w:marTop w:val="0"/>
      <w:marBottom w:val="0"/>
      <w:divBdr>
        <w:top w:val="none" w:sz="0" w:space="0" w:color="auto"/>
        <w:left w:val="none" w:sz="0" w:space="0" w:color="auto"/>
        <w:bottom w:val="none" w:sz="0" w:space="0" w:color="auto"/>
        <w:right w:val="none" w:sz="0" w:space="0" w:color="auto"/>
      </w:divBdr>
    </w:div>
    <w:div w:id="585505745">
      <w:bodyDiv w:val="1"/>
      <w:marLeft w:val="0"/>
      <w:marRight w:val="0"/>
      <w:marTop w:val="0"/>
      <w:marBottom w:val="0"/>
      <w:divBdr>
        <w:top w:val="none" w:sz="0" w:space="0" w:color="auto"/>
        <w:left w:val="none" w:sz="0" w:space="0" w:color="auto"/>
        <w:bottom w:val="none" w:sz="0" w:space="0" w:color="auto"/>
        <w:right w:val="none" w:sz="0" w:space="0" w:color="auto"/>
      </w:divBdr>
    </w:div>
    <w:div w:id="635991986">
      <w:bodyDiv w:val="1"/>
      <w:marLeft w:val="0"/>
      <w:marRight w:val="0"/>
      <w:marTop w:val="0"/>
      <w:marBottom w:val="0"/>
      <w:divBdr>
        <w:top w:val="none" w:sz="0" w:space="0" w:color="auto"/>
        <w:left w:val="none" w:sz="0" w:space="0" w:color="auto"/>
        <w:bottom w:val="none" w:sz="0" w:space="0" w:color="auto"/>
        <w:right w:val="none" w:sz="0" w:space="0" w:color="auto"/>
      </w:divBdr>
    </w:div>
    <w:div w:id="709191294">
      <w:bodyDiv w:val="1"/>
      <w:marLeft w:val="0"/>
      <w:marRight w:val="0"/>
      <w:marTop w:val="0"/>
      <w:marBottom w:val="0"/>
      <w:divBdr>
        <w:top w:val="none" w:sz="0" w:space="0" w:color="auto"/>
        <w:left w:val="none" w:sz="0" w:space="0" w:color="auto"/>
        <w:bottom w:val="none" w:sz="0" w:space="0" w:color="auto"/>
        <w:right w:val="none" w:sz="0" w:space="0" w:color="auto"/>
      </w:divBdr>
    </w:div>
    <w:div w:id="721027409">
      <w:bodyDiv w:val="1"/>
      <w:marLeft w:val="0"/>
      <w:marRight w:val="0"/>
      <w:marTop w:val="0"/>
      <w:marBottom w:val="0"/>
      <w:divBdr>
        <w:top w:val="none" w:sz="0" w:space="0" w:color="auto"/>
        <w:left w:val="none" w:sz="0" w:space="0" w:color="auto"/>
        <w:bottom w:val="none" w:sz="0" w:space="0" w:color="auto"/>
        <w:right w:val="none" w:sz="0" w:space="0" w:color="auto"/>
      </w:divBdr>
    </w:div>
    <w:div w:id="745999255">
      <w:bodyDiv w:val="1"/>
      <w:marLeft w:val="0"/>
      <w:marRight w:val="0"/>
      <w:marTop w:val="0"/>
      <w:marBottom w:val="0"/>
      <w:divBdr>
        <w:top w:val="none" w:sz="0" w:space="0" w:color="auto"/>
        <w:left w:val="none" w:sz="0" w:space="0" w:color="auto"/>
        <w:bottom w:val="none" w:sz="0" w:space="0" w:color="auto"/>
        <w:right w:val="none" w:sz="0" w:space="0" w:color="auto"/>
      </w:divBdr>
    </w:div>
    <w:div w:id="808087174">
      <w:bodyDiv w:val="1"/>
      <w:marLeft w:val="0"/>
      <w:marRight w:val="0"/>
      <w:marTop w:val="0"/>
      <w:marBottom w:val="0"/>
      <w:divBdr>
        <w:top w:val="none" w:sz="0" w:space="0" w:color="auto"/>
        <w:left w:val="none" w:sz="0" w:space="0" w:color="auto"/>
        <w:bottom w:val="none" w:sz="0" w:space="0" w:color="auto"/>
        <w:right w:val="none" w:sz="0" w:space="0" w:color="auto"/>
      </w:divBdr>
    </w:div>
    <w:div w:id="842282450">
      <w:bodyDiv w:val="1"/>
      <w:marLeft w:val="0"/>
      <w:marRight w:val="0"/>
      <w:marTop w:val="0"/>
      <w:marBottom w:val="0"/>
      <w:divBdr>
        <w:top w:val="none" w:sz="0" w:space="0" w:color="auto"/>
        <w:left w:val="none" w:sz="0" w:space="0" w:color="auto"/>
        <w:bottom w:val="none" w:sz="0" w:space="0" w:color="auto"/>
        <w:right w:val="none" w:sz="0" w:space="0" w:color="auto"/>
      </w:divBdr>
    </w:div>
    <w:div w:id="864370848">
      <w:bodyDiv w:val="1"/>
      <w:marLeft w:val="0"/>
      <w:marRight w:val="0"/>
      <w:marTop w:val="0"/>
      <w:marBottom w:val="0"/>
      <w:divBdr>
        <w:top w:val="none" w:sz="0" w:space="0" w:color="auto"/>
        <w:left w:val="none" w:sz="0" w:space="0" w:color="auto"/>
        <w:bottom w:val="none" w:sz="0" w:space="0" w:color="auto"/>
        <w:right w:val="none" w:sz="0" w:space="0" w:color="auto"/>
      </w:divBdr>
    </w:div>
    <w:div w:id="914315153">
      <w:bodyDiv w:val="1"/>
      <w:marLeft w:val="0"/>
      <w:marRight w:val="0"/>
      <w:marTop w:val="0"/>
      <w:marBottom w:val="0"/>
      <w:divBdr>
        <w:top w:val="none" w:sz="0" w:space="0" w:color="auto"/>
        <w:left w:val="none" w:sz="0" w:space="0" w:color="auto"/>
        <w:bottom w:val="none" w:sz="0" w:space="0" w:color="auto"/>
        <w:right w:val="none" w:sz="0" w:space="0" w:color="auto"/>
      </w:divBdr>
    </w:div>
    <w:div w:id="931821372">
      <w:bodyDiv w:val="1"/>
      <w:marLeft w:val="0"/>
      <w:marRight w:val="0"/>
      <w:marTop w:val="0"/>
      <w:marBottom w:val="0"/>
      <w:divBdr>
        <w:top w:val="none" w:sz="0" w:space="0" w:color="auto"/>
        <w:left w:val="none" w:sz="0" w:space="0" w:color="auto"/>
        <w:bottom w:val="none" w:sz="0" w:space="0" w:color="auto"/>
        <w:right w:val="none" w:sz="0" w:space="0" w:color="auto"/>
      </w:divBdr>
    </w:div>
    <w:div w:id="942688298">
      <w:bodyDiv w:val="1"/>
      <w:marLeft w:val="0"/>
      <w:marRight w:val="0"/>
      <w:marTop w:val="0"/>
      <w:marBottom w:val="0"/>
      <w:divBdr>
        <w:top w:val="none" w:sz="0" w:space="0" w:color="auto"/>
        <w:left w:val="none" w:sz="0" w:space="0" w:color="auto"/>
        <w:bottom w:val="none" w:sz="0" w:space="0" w:color="auto"/>
        <w:right w:val="none" w:sz="0" w:space="0" w:color="auto"/>
      </w:divBdr>
    </w:div>
    <w:div w:id="1001279295">
      <w:bodyDiv w:val="1"/>
      <w:marLeft w:val="0"/>
      <w:marRight w:val="0"/>
      <w:marTop w:val="0"/>
      <w:marBottom w:val="0"/>
      <w:divBdr>
        <w:top w:val="none" w:sz="0" w:space="0" w:color="auto"/>
        <w:left w:val="none" w:sz="0" w:space="0" w:color="auto"/>
        <w:bottom w:val="none" w:sz="0" w:space="0" w:color="auto"/>
        <w:right w:val="none" w:sz="0" w:space="0" w:color="auto"/>
      </w:divBdr>
    </w:div>
    <w:div w:id="1023826813">
      <w:bodyDiv w:val="1"/>
      <w:marLeft w:val="0"/>
      <w:marRight w:val="0"/>
      <w:marTop w:val="0"/>
      <w:marBottom w:val="0"/>
      <w:divBdr>
        <w:top w:val="none" w:sz="0" w:space="0" w:color="auto"/>
        <w:left w:val="none" w:sz="0" w:space="0" w:color="auto"/>
        <w:bottom w:val="none" w:sz="0" w:space="0" w:color="auto"/>
        <w:right w:val="none" w:sz="0" w:space="0" w:color="auto"/>
      </w:divBdr>
    </w:div>
    <w:div w:id="1101101518">
      <w:bodyDiv w:val="1"/>
      <w:marLeft w:val="0"/>
      <w:marRight w:val="0"/>
      <w:marTop w:val="0"/>
      <w:marBottom w:val="0"/>
      <w:divBdr>
        <w:top w:val="none" w:sz="0" w:space="0" w:color="auto"/>
        <w:left w:val="none" w:sz="0" w:space="0" w:color="auto"/>
        <w:bottom w:val="none" w:sz="0" w:space="0" w:color="auto"/>
        <w:right w:val="none" w:sz="0" w:space="0" w:color="auto"/>
      </w:divBdr>
      <w:divsChild>
        <w:div w:id="149716429">
          <w:marLeft w:val="360"/>
          <w:marRight w:val="0"/>
          <w:marTop w:val="200"/>
          <w:marBottom w:val="0"/>
          <w:divBdr>
            <w:top w:val="none" w:sz="0" w:space="0" w:color="auto"/>
            <w:left w:val="none" w:sz="0" w:space="0" w:color="auto"/>
            <w:bottom w:val="none" w:sz="0" w:space="0" w:color="auto"/>
            <w:right w:val="none" w:sz="0" w:space="0" w:color="auto"/>
          </w:divBdr>
        </w:div>
        <w:div w:id="434909392">
          <w:marLeft w:val="360"/>
          <w:marRight w:val="0"/>
          <w:marTop w:val="200"/>
          <w:marBottom w:val="0"/>
          <w:divBdr>
            <w:top w:val="none" w:sz="0" w:space="0" w:color="auto"/>
            <w:left w:val="none" w:sz="0" w:space="0" w:color="auto"/>
            <w:bottom w:val="none" w:sz="0" w:space="0" w:color="auto"/>
            <w:right w:val="none" w:sz="0" w:space="0" w:color="auto"/>
          </w:divBdr>
        </w:div>
        <w:div w:id="771247979">
          <w:marLeft w:val="360"/>
          <w:marRight w:val="0"/>
          <w:marTop w:val="200"/>
          <w:marBottom w:val="0"/>
          <w:divBdr>
            <w:top w:val="none" w:sz="0" w:space="0" w:color="auto"/>
            <w:left w:val="none" w:sz="0" w:space="0" w:color="auto"/>
            <w:bottom w:val="none" w:sz="0" w:space="0" w:color="auto"/>
            <w:right w:val="none" w:sz="0" w:space="0" w:color="auto"/>
          </w:divBdr>
        </w:div>
        <w:div w:id="954599718">
          <w:marLeft w:val="360"/>
          <w:marRight w:val="0"/>
          <w:marTop w:val="200"/>
          <w:marBottom w:val="0"/>
          <w:divBdr>
            <w:top w:val="none" w:sz="0" w:space="0" w:color="auto"/>
            <w:left w:val="none" w:sz="0" w:space="0" w:color="auto"/>
            <w:bottom w:val="none" w:sz="0" w:space="0" w:color="auto"/>
            <w:right w:val="none" w:sz="0" w:space="0" w:color="auto"/>
          </w:divBdr>
        </w:div>
        <w:div w:id="1027411834">
          <w:marLeft w:val="360"/>
          <w:marRight w:val="0"/>
          <w:marTop w:val="200"/>
          <w:marBottom w:val="0"/>
          <w:divBdr>
            <w:top w:val="none" w:sz="0" w:space="0" w:color="auto"/>
            <w:left w:val="none" w:sz="0" w:space="0" w:color="auto"/>
            <w:bottom w:val="none" w:sz="0" w:space="0" w:color="auto"/>
            <w:right w:val="none" w:sz="0" w:space="0" w:color="auto"/>
          </w:divBdr>
        </w:div>
        <w:div w:id="1264337607">
          <w:marLeft w:val="360"/>
          <w:marRight w:val="0"/>
          <w:marTop w:val="200"/>
          <w:marBottom w:val="0"/>
          <w:divBdr>
            <w:top w:val="none" w:sz="0" w:space="0" w:color="auto"/>
            <w:left w:val="none" w:sz="0" w:space="0" w:color="auto"/>
            <w:bottom w:val="none" w:sz="0" w:space="0" w:color="auto"/>
            <w:right w:val="none" w:sz="0" w:space="0" w:color="auto"/>
          </w:divBdr>
        </w:div>
        <w:div w:id="1441993680">
          <w:marLeft w:val="360"/>
          <w:marRight w:val="0"/>
          <w:marTop w:val="200"/>
          <w:marBottom w:val="0"/>
          <w:divBdr>
            <w:top w:val="none" w:sz="0" w:space="0" w:color="auto"/>
            <w:left w:val="none" w:sz="0" w:space="0" w:color="auto"/>
            <w:bottom w:val="none" w:sz="0" w:space="0" w:color="auto"/>
            <w:right w:val="none" w:sz="0" w:space="0" w:color="auto"/>
          </w:divBdr>
        </w:div>
        <w:div w:id="2055150083">
          <w:marLeft w:val="360"/>
          <w:marRight w:val="0"/>
          <w:marTop w:val="200"/>
          <w:marBottom w:val="0"/>
          <w:divBdr>
            <w:top w:val="none" w:sz="0" w:space="0" w:color="auto"/>
            <w:left w:val="none" w:sz="0" w:space="0" w:color="auto"/>
            <w:bottom w:val="none" w:sz="0" w:space="0" w:color="auto"/>
            <w:right w:val="none" w:sz="0" w:space="0" w:color="auto"/>
          </w:divBdr>
        </w:div>
      </w:divsChild>
    </w:div>
    <w:div w:id="1251425021">
      <w:bodyDiv w:val="1"/>
      <w:marLeft w:val="0"/>
      <w:marRight w:val="0"/>
      <w:marTop w:val="0"/>
      <w:marBottom w:val="0"/>
      <w:divBdr>
        <w:top w:val="none" w:sz="0" w:space="0" w:color="auto"/>
        <w:left w:val="none" w:sz="0" w:space="0" w:color="auto"/>
        <w:bottom w:val="none" w:sz="0" w:space="0" w:color="auto"/>
        <w:right w:val="none" w:sz="0" w:space="0" w:color="auto"/>
      </w:divBdr>
    </w:div>
    <w:div w:id="1312751922">
      <w:bodyDiv w:val="1"/>
      <w:marLeft w:val="0"/>
      <w:marRight w:val="0"/>
      <w:marTop w:val="0"/>
      <w:marBottom w:val="0"/>
      <w:divBdr>
        <w:top w:val="none" w:sz="0" w:space="0" w:color="auto"/>
        <w:left w:val="none" w:sz="0" w:space="0" w:color="auto"/>
        <w:bottom w:val="none" w:sz="0" w:space="0" w:color="auto"/>
        <w:right w:val="none" w:sz="0" w:space="0" w:color="auto"/>
      </w:divBdr>
    </w:div>
    <w:div w:id="1401900796">
      <w:bodyDiv w:val="1"/>
      <w:marLeft w:val="0"/>
      <w:marRight w:val="0"/>
      <w:marTop w:val="0"/>
      <w:marBottom w:val="0"/>
      <w:divBdr>
        <w:top w:val="none" w:sz="0" w:space="0" w:color="auto"/>
        <w:left w:val="none" w:sz="0" w:space="0" w:color="auto"/>
        <w:bottom w:val="none" w:sz="0" w:space="0" w:color="auto"/>
        <w:right w:val="none" w:sz="0" w:space="0" w:color="auto"/>
      </w:divBdr>
    </w:div>
    <w:div w:id="1526408229">
      <w:bodyDiv w:val="1"/>
      <w:marLeft w:val="0"/>
      <w:marRight w:val="0"/>
      <w:marTop w:val="0"/>
      <w:marBottom w:val="0"/>
      <w:divBdr>
        <w:top w:val="none" w:sz="0" w:space="0" w:color="auto"/>
        <w:left w:val="none" w:sz="0" w:space="0" w:color="auto"/>
        <w:bottom w:val="none" w:sz="0" w:space="0" w:color="auto"/>
        <w:right w:val="none" w:sz="0" w:space="0" w:color="auto"/>
      </w:divBdr>
    </w:div>
    <w:div w:id="1577861064">
      <w:bodyDiv w:val="1"/>
      <w:marLeft w:val="0"/>
      <w:marRight w:val="0"/>
      <w:marTop w:val="0"/>
      <w:marBottom w:val="0"/>
      <w:divBdr>
        <w:top w:val="none" w:sz="0" w:space="0" w:color="auto"/>
        <w:left w:val="none" w:sz="0" w:space="0" w:color="auto"/>
        <w:bottom w:val="none" w:sz="0" w:space="0" w:color="auto"/>
        <w:right w:val="none" w:sz="0" w:space="0" w:color="auto"/>
      </w:divBdr>
    </w:div>
    <w:div w:id="1627394879">
      <w:bodyDiv w:val="1"/>
      <w:marLeft w:val="0"/>
      <w:marRight w:val="0"/>
      <w:marTop w:val="0"/>
      <w:marBottom w:val="0"/>
      <w:divBdr>
        <w:top w:val="none" w:sz="0" w:space="0" w:color="auto"/>
        <w:left w:val="none" w:sz="0" w:space="0" w:color="auto"/>
        <w:bottom w:val="none" w:sz="0" w:space="0" w:color="auto"/>
        <w:right w:val="none" w:sz="0" w:space="0" w:color="auto"/>
      </w:divBdr>
    </w:div>
    <w:div w:id="1703629367">
      <w:bodyDiv w:val="1"/>
      <w:marLeft w:val="0"/>
      <w:marRight w:val="0"/>
      <w:marTop w:val="0"/>
      <w:marBottom w:val="0"/>
      <w:divBdr>
        <w:top w:val="none" w:sz="0" w:space="0" w:color="auto"/>
        <w:left w:val="none" w:sz="0" w:space="0" w:color="auto"/>
        <w:bottom w:val="none" w:sz="0" w:space="0" w:color="auto"/>
        <w:right w:val="none" w:sz="0" w:space="0" w:color="auto"/>
      </w:divBdr>
    </w:div>
    <w:div w:id="1745447232">
      <w:bodyDiv w:val="1"/>
      <w:marLeft w:val="0"/>
      <w:marRight w:val="0"/>
      <w:marTop w:val="0"/>
      <w:marBottom w:val="0"/>
      <w:divBdr>
        <w:top w:val="none" w:sz="0" w:space="0" w:color="auto"/>
        <w:left w:val="none" w:sz="0" w:space="0" w:color="auto"/>
        <w:bottom w:val="none" w:sz="0" w:space="0" w:color="auto"/>
        <w:right w:val="none" w:sz="0" w:space="0" w:color="auto"/>
      </w:divBdr>
    </w:div>
    <w:div w:id="1753508340">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801806629">
      <w:bodyDiv w:val="1"/>
      <w:marLeft w:val="0"/>
      <w:marRight w:val="0"/>
      <w:marTop w:val="0"/>
      <w:marBottom w:val="0"/>
      <w:divBdr>
        <w:top w:val="none" w:sz="0" w:space="0" w:color="auto"/>
        <w:left w:val="none" w:sz="0" w:space="0" w:color="auto"/>
        <w:bottom w:val="none" w:sz="0" w:space="0" w:color="auto"/>
        <w:right w:val="none" w:sz="0" w:space="0" w:color="auto"/>
      </w:divBdr>
    </w:div>
    <w:div w:id="1807503094">
      <w:bodyDiv w:val="1"/>
      <w:marLeft w:val="0"/>
      <w:marRight w:val="0"/>
      <w:marTop w:val="0"/>
      <w:marBottom w:val="0"/>
      <w:divBdr>
        <w:top w:val="none" w:sz="0" w:space="0" w:color="auto"/>
        <w:left w:val="none" w:sz="0" w:space="0" w:color="auto"/>
        <w:bottom w:val="none" w:sz="0" w:space="0" w:color="auto"/>
        <w:right w:val="none" w:sz="0" w:space="0" w:color="auto"/>
      </w:divBdr>
    </w:div>
    <w:div w:id="1810125603">
      <w:bodyDiv w:val="1"/>
      <w:marLeft w:val="0"/>
      <w:marRight w:val="0"/>
      <w:marTop w:val="0"/>
      <w:marBottom w:val="0"/>
      <w:divBdr>
        <w:top w:val="none" w:sz="0" w:space="0" w:color="auto"/>
        <w:left w:val="none" w:sz="0" w:space="0" w:color="auto"/>
        <w:bottom w:val="none" w:sz="0" w:space="0" w:color="auto"/>
        <w:right w:val="none" w:sz="0" w:space="0" w:color="auto"/>
      </w:divBdr>
    </w:div>
    <w:div w:id="1836414758">
      <w:bodyDiv w:val="1"/>
      <w:marLeft w:val="0"/>
      <w:marRight w:val="0"/>
      <w:marTop w:val="0"/>
      <w:marBottom w:val="0"/>
      <w:divBdr>
        <w:top w:val="none" w:sz="0" w:space="0" w:color="auto"/>
        <w:left w:val="none" w:sz="0" w:space="0" w:color="auto"/>
        <w:bottom w:val="none" w:sz="0" w:space="0" w:color="auto"/>
        <w:right w:val="none" w:sz="0" w:space="0" w:color="auto"/>
      </w:divBdr>
    </w:div>
    <w:div w:id="1838420013">
      <w:bodyDiv w:val="1"/>
      <w:marLeft w:val="0"/>
      <w:marRight w:val="0"/>
      <w:marTop w:val="0"/>
      <w:marBottom w:val="0"/>
      <w:divBdr>
        <w:top w:val="none" w:sz="0" w:space="0" w:color="auto"/>
        <w:left w:val="none" w:sz="0" w:space="0" w:color="auto"/>
        <w:bottom w:val="none" w:sz="0" w:space="0" w:color="auto"/>
        <w:right w:val="none" w:sz="0" w:space="0" w:color="auto"/>
      </w:divBdr>
    </w:div>
    <w:div w:id="1850949455">
      <w:bodyDiv w:val="1"/>
      <w:marLeft w:val="0"/>
      <w:marRight w:val="0"/>
      <w:marTop w:val="0"/>
      <w:marBottom w:val="0"/>
      <w:divBdr>
        <w:top w:val="none" w:sz="0" w:space="0" w:color="auto"/>
        <w:left w:val="none" w:sz="0" w:space="0" w:color="auto"/>
        <w:bottom w:val="none" w:sz="0" w:space="0" w:color="auto"/>
        <w:right w:val="none" w:sz="0" w:space="0" w:color="auto"/>
      </w:divBdr>
    </w:div>
    <w:div w:id="1901012318">
      <w:bodyDiv w:val="1"/>
      <w:marLeft w:val="0"/>
      <w:marRight w:val="0"/>
      <w:marTop w:val="0"/>
      <w:marBottom w:val="0"/>
      <w:divBdr>
        <w:top w:val="none" w:sz="0" w:space="0" w:color="auto"/>
        <w:left w:val="none" w:sz="0" w:space="0" w:color="auto"/>
        <w:bottom w:val="none" w:sz="0" w:space="0" w:color="auto"/>
        <w:right w:val="none" w:sz="0" w:space="0" w:color="auto"/>
      </w:divBdr>
    </w:div>
    <w:div w:id="2007433687">
      <w:bodyDiv w:val="1"/>
      <w:marLeft w:val="0"/>
      <w:marRight w:val="0"/>
      <w:marTop w:val="0"/>
      <w:marBottom w:val="0"/>
      <w:divBdr>
        <w:top w:val="none" w:sz="0" w:space="0" w:color="auto"/>
        <w:left w:val="none" w:sz="0" w:space="0" w:color="auto"/>
        <w:bottom w:val="none" w:sz="0" w:space="0" w:color="auto"/>
        <w:right w:val="none" w:sz="0" w:space="0" w:color="auto"/>
      </w:divBdr>
      <w:divsChild>
        <w:div w:id="940379100">
          <w:marLeft w:val="0"/>
          <w:marRight w:val="0"/>
          <w:marTop w:val="0"/>
          <w:marBottom w:val="0"/>
          <w:divBdr>
            <w:top w:val="none" w:sz="0" w:space="0" w:color="auto"/>
            <w:left w:val="none" w:sz="0" w:space="0" w:color="auto"/>
            <w:bottom w:val="none" w:sz="0" w:space="0" w:color="auto"/>
            <w:right w:val="none" w:sz="0" w:space="0" w:color="auto"/>
          </w:divBdr>
        </w:div>
        <w:div w:id="951286038">
          <w:marLeft w:val="0"/>
          <w:marRight w:val="0"/>
          <w:marTop w:val="0"/>
          <w:marBottom w:val="0"/>
          <w:divBdr>
            <w:top w:val="none" w:sz="0" w:space="0" w:color="auto"/>
            <w:left w:val="none" w:sz="0" w:space="0" w:color="auto"/>
            <w:bottom w:val="none" w:sz="0" w:space="0" w:color="auto"/>
            <w:right w:val="none" w:sz="0" w:space="0" w:color="auto"/>
          </w:divBdr>
        </w:div>
        <w:div w:id="1381395015">
          <w:marLeft w:val="0"/>
          <w:marRight w:val="0"/>
          <w:marTop w:val="0"/>
          <w:marBottom w:val="0"/>
          <w:divBdr>
            <w:top w:val="none" w:sz="0" w:space="0" w:color="auto"/>
            <w:left w:val="none" w:sz="0" w:space="0" w:color="auto"/>
            <w:bottom w:val="none" w:sz="0" w:space="0" w:color="auto"/>
            <w:right w:val="none" w:sz="0" w:space="0" w:color="auto"/>
          </w:divBdr>
        </w:div>
        <w:div w:id="1559826566">
          <w:marLeft w:val="0"/>
          <w:marRight w:val="0"/>
          <w:marTop w:val="0"/>
          <w:marBottom w:val="0"/>
          <w:divBdr>
            <w:top w:val="none" w:sz="0" w:space="0" w:color="auto"/>
            <w:left w:val="none" w:sz="0" w:space="0" w:color="auto"/>
            <w:bottom w:val="none" w:sz="0" w:space="0" w:color="auto"/>
            <w:right w:val="none" w:sz="0" w:space="0" w:color="auto"/>
          </w:divBdr>
        </w:div>
        <w:div w:id="1628202383">
          <w:marLeft w:val="0"/>
          <w:marRight w:val="0"/>
          <w:marTop w:val="0"/>
          <w:marBottom w:val="0"/>
          <w:divBdr>
            <w:top w:val="none" w:sz="0" w:space="0" w:color="auto"/>
            <w:left w:val="none" w:sz="0" w:space="0" w:color="auto"/>
            <w:bottom w:val="none" w:sz="0" w:space="0" w:color="auto"/>
            <w:right w:val="none" w:sz="0" w:space="0" w:color="auto"/>
          </w:divBdr>
        </w:div>
      </w:divsChild>
    </w:div>
    <w:div w:id="2125031843">
      <w:bodyDiv w:val="1"/>
      <w:marLeft w:val="0"/>
      <w:marRight w:val="0"/>
      <w:marTop w:val="0"/>
      <w:marBottom w:val="0"/>
      <w:divBdr>
        <w:top w:val="none" w:sz="0" w:space="0" w:color="auto"/>
        <w:left w:val="none" w:sz="0" w:space="0" w:color="auto"/>
        <w:bottom w:val="none" w:sz="0" w:space="0" w:color="auto"/>
        <w:right w:val="none" w:sz="0" w:space="0" w:color="auto"/>
      </w:divBdr>
    </w:div>
    <w:div w:id="21350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files.portlandoregon.gov/record/15182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78A2434FACA499FC097DDB681F288" ma:contentTypeVersion="14" ma:contentTypeDescription="Create a new document." ma:contentTypeScope="" ma:versionID="b30a2097be08bab6e29e8e82e75afd3e">
  <xsd:schema xmlns:xsd="http://www.w3.org/2001/XMLSchema" xmlns:xs="http://www.w3.org/2001/XMLSchema" xmlns:p="http://schemas.microsoft.com/office/2006/metadata/properties" xmlns:ns2="dd17c3aa-a41d-4601-a1d4-1363353a777a" xmlns:ns3="cec2b15c-a4da-4d92-af2a-5e750b1a1802" targetNamespace="http://schemas.microsoft.com/office/2006/metadata/properties" ma:root="true" ma:fieldsID="e3a2c1745de76ad4b7f1d737f7a8947d" ns2:_="" ns3:_="">
    <xsd:import namespace="dd17c3aa-a41d-4601-a1d4-1363353a777a"/>
    <xsd:import namespace="cec2b15c-a4da-4d92-af2a-5e750b1a18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7c3aa-a41d-4601-a1d4-1363353a7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c2b15c-a4da-4d92-af2a-5e750b1a18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d78baf-c052-48c9-95b8-9b4ba60b7304}" ma:internalName="TaxCatchAll" ma:showField="CatchAllData" ma:web="cec2b15c-a4da-4d92-af2a-5e750b1a1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ec2b15c-a4da-4d92-af2a-5e750b1a1802" xsi:nil="true"/>
    <lcf76f155ced4ddcb4097134ff3c332f xmlns="dd17c3aa-a41d-4601-a1d4-1363353a77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7C2185-D20F-498B-8710-267FE61C1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7c3aa-a41d-4601-a1d4-1363353a777a"/>
    <ds:schemaRef ds:uri="cec2b15c-a4da-4d92-af2a-5e750b1a1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FE87F-4D1C-4802-9DE5-14BCEF3CFB28}">
  <ds:schemaRefs>
    <ds:schemaRef ds:uri="http://schemas.microsoft.com/sharepoint/v3/contenttype/forms"/>
  </ds:schemaRefs>
</ds:datastoreItem>
</file>

<file path=customXml/itemProps3.xml><?xml version="1.0" encoding="utf-8"?>
<ds:datastoreItem xmlns:ds="http://schemas.openxmlformats.org/officeDocument/2006/customXml" ds:itemID="{0E5D30B7-A47F-4D4E-ABA5-D6439F65E49E}">
  <ds:schemaRefs>
    <ds:schemaRef ds:uri="http://schemas.openxmlformats.org/officeDocument/2006/bibliography"/>
  </ds:schemaRefs>
</ds:datastoreItem>
</file>

<file path=customXml/itemProps4.xml><?xml version="1.0" encoding="utf-8"?>
<ds:datastoreItem xmlns:ds="http://schemas.openxmlformats.org/officeDocument/2006/customXml" ds:itemID="{807B7EAF-B64A-42FC-91CA-AC71FB9DD711}">
  <ds:schemaRefs>
    <ds:schemaRef ds:uri="http://schemas.microsoft.com/office/2006/metadata/properties"/>
    <ds:schemaRef ds:uri="http://schemas.microsoft.com/office/infopath/2007/PartnerControls"/>
    <ds:schemaRef ds:uri="cec2b15c-a4da-4d92-af2a-5e750b1a1802"/>
    <ds:schemaRef ds:uri="dd17c3aa-a41d-4601-a1d4-1363353a777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1713</Words>
  <Characters>9768</Characters>
  <Application>Microsoft Office Word</Application>
  <DocSecurity>0</DocSecurity>
  <Lines>81</Lines>
  <Paragraphs>22</Paragraphs>
  <ScaleCrop>false</ScaleCrop>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Cady</dc:creator>
  <cp:keywords/>
  <dc:description/>
  <cp:lastModifiedBy>Baraso, Sam</cp:lastModifiedBy>
  <cp:revision>194</cp:revision>
  <cp:lastPrinted>2019-11-26T21:42:00Z</cp:lastPrinted>
  <dcterms:created xsi:type="dcterms:W3CDTF">2022-03-03T01:11:00Z</dcterms:created>
  <dcterms:modified xsi:type="dcterms:W3CDTF">2023-04-12T04:54:00Z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0x010100F2878A2434FACA499FC097DDB681F288</vt:lpwstr>
  </property>
  <property fmtid="{D5CDD505-2E9C-101B-9397-08002B2CF9AE}" pid="3" name="MediaServiceImageTags">
    <vt:lpwstr/>
  </property>
</Properties>
</file>